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628" w:rsidRPr="009D6D06" w:rsidRDefault="00E85628" w:rsidP="00676994">
      <w:pPr>
        <w:spacing w:after="0"/>
        <w:ind w:right="-425"/>
        <w:jc w:val="both"/>
        <w:rPr>
          <w:rFonts w:ascii="Arial" w:hAnsi="Arial" w:cs="Arial"/>
        </w:rPr>
      </w:pPr>
      <w:r w:rsidRPr="009D6D06">
        <w:rPr>
          <w:rFonts w:ascii="Arial" w:hAnsi="Arial" w:cs="Arial"/>
        </w:rPr>
        <w:t>Niedersächsische Landesbehörde für</w:t>
      </w:r>
      <w:r w:rsidRPr="009D6D06">
        <w:rPr>
          <w:rFonts w:ascii="Arial" w:hAnsi="Arial" w:cs="Arial"/>
        </w:rPr>
        <w:tab/>
      </w:r>
      <w:bookmarkStart w:id="0" w:name="_GoBack"/>
      <w:bookmarkEnd w:id="0"/>
      <w:r w:rsidRPr="009D6D06">
        <w:rPr>
          <w:rFonts w:ascii="Arial" w:hAnsi="Arial" w:cs="Arial"/>
        </w:rPr>
        <w:tab/>
      </w:r>
      <w:r w:rsidRPr="009D6D06">
        <w:rPr>
          <w:rFonts w:ascii="Arial" w:hAnsi="Arial" w:cs="Arial"/>
        </w:rPr>
        <w:tab/>
      </w:r>
      <w:r w:rsidRPr="009D6D06">
        <w:rPr>
          <w:rFonts w:ascii="Arial" w:hAnsi="Arial" w:cs="Arial"/>
        </w:rPr>
        <w:tab/>
      </w:r>
      <w:r w:rsidRPr="009D6D06">
        <w:rPr>
          <w:rFonts w:ascii="Arial" w:hAnsi="Arial" w:cs="Arial"/>
        </w:rPr>
        <w:tab/>
        <w:t xml:space="preserve">Hannover, </w:t>
      </w:r>
      <w:r w:rsidR="00094B74" w:rsidRPr="009D6D06">
        <w:rPr>
          <w:rFonts w:ascii="Arial" w:hAnsi="Arial" w:cs="Arial"/>
        </w:rPr>
        <w:t>11</w:t>
      </w:r>
      <w:r w:rsidRPr="009D6D06">
        <w:rPr>
          <w:rFonts w:ascii="Arial" w:hAnsi="Arial" w:cs="Arial"/>
        </w:rPr>
        <w:t>.</w:t>
      </w:r>
      <w:r w:rsidR="00636709" w:rsidRPr="009D6D06">
        <w:rPr>
          <w:rFonts w:ascii="Arial" w:hAnsi="Arial" w:cs="Arial"/>
        </w:rPr>
        <w:t>01</w:t>
      </w:r>
      <w:r w:rsidRPr="009D6D06">
        <w:rPr>
          <w:rFonts w:ascii="Arial" w:hAnsi="Arial" w:cs="Arial"/>
        </w:rPr>
        <w:t>.201</w:t>
      </w:r>
      <w:r w:rsidR="00636709" w:rsidRPr="009D6D06">
        <w:rPr>
          <w:rFonts w:ascii="Arial" w:hAnsi="Arial" w:cs="Arial"/>
        </w:rPr>
        <w:t>8</w:t>
      </w:r>
    </w:p>
    <w:p w:rsidR="00E85628" w:rsidRPr="009D6D06" w:rsidRDefault="00E85628" w:rsidP="00676994">
      <w:pPr>
        <w:spacing w:after="0"/>
        <w:ind w:right="-425"/>
        <w:jc w:val="both"/>
        <w:rPr>
          <w:rFonts w:ascii="Arial" w:hAnsi="Arial" w:cs="Arial"/>
        </w:rPr>
      </w:pPr>
      <w:r w:rsidRPr="009D6D06">
        <w:rPr>
          <w:rFonts w:ascii="Arial" w:hAnsi="Arial" w:cs="Arial"/>
        </w:rPr>
        <w:t xml:space="preserve">Straßenbau und Verkehr / </w:t>
      </w:r>
      <w:r w:rsidR="00FC220B" w:rsidRPr="009D6D06">
        <w:rPr>
          <w:rFonts w:ascii="Arial" w:hAnsi="Arial" w:cs="Arial"/>
        </w:rPr>
        <w:t>Stabsstelle Planfeststellung</w:t>
      </w:r>
    </w:p>
    <w:p w:rsidR="00E85628" w:rsidRPr="009D6D06" w:rsidRDefault="00E85628" w:rsidP="00676994">
      <w:pPr>
        <w:spacing w:after="0"/>
        <w:ind w:right="-425"/>
        <w:jc w:val="both"/>
        <w:rPr>
          <w:rFonts w:ascii="Arial" w:hAnsi="Arial" w:cs="Arial"/>
        </w:rPr>
      </w:pPr>
    </w:p>
    <w:p w:rsidR="00E85628" w:rsidRPr="009D6D06" w:rsidRDefault="00E85628" w:rsidP="00676994">
      <w:pPr>
        <w:spacing w:after="0"/>
        <w:ind w:right="-425"/>
        <w:jc w:val="both"/>
        <w:rPr>
          <w:rFonts w:ascii="Arial" w:hAnsi="Arial" w:cs="Arial"/>
        </w:rPr>
      </w:pPr>
    </w:p>
    <w:p w:rsidR="00E85628" w:rsidRPr="009D6D06" w:rsidRDefault="00E85628" w:rsidP="00676994">
      <w:pPr>
        <w:spacing w:after="0"/>
        <w:ind w:right="-425"/>
        <w:jc w:val="both"/>
        <w:rPr>
          <w:rFonts w:ascii="Arial" w:hAnsi="Arial" w:cs="Arial"/>
        </w:rPr>
      </w:pPr>
      <w:r w:rsidRPr="009D6D06">
        <w:rPr>
          <w:rFonts w:ascii="Arial" w:hAnsi="Arial" w:cs="Arial"/>
        </w:rPr>
        <w:t xml:space="preserve">AZ: </w:t>
      </w:r>
      <w:r w:rsidR="00210F92" w:rsidRPr="009D6D06">
        <w:rPr>
          <w:rFonts w:ascii="Arial" w:hAnsi="Arial" w:cs="Arial"/>
        </w:rPr>
        <w:t>P242-05020-48</w:t>
      </w:r>
      <w:r w:rsidRPr="009D6D06">
        <w:rPr>
          <w:rFonts w:ascii="Arial" w:hAnsi="Arial" w:cs="Arial"/>
        </w:rPr>
        <w:t>-</w:t>
      </w:r>
      <w:r w:rsidR="00210F92" w:rsidRPr="009D6D06">
        <w:rPr>
          <w:rFonts w:ascii="Arial" w:hAnsi="Arial" w:cs="Arial"/>
        </w:rPr>
        <w:t>Planänderung COBRA Kabel und DolWin5-See (Trassentausch)</w:t>
      </w:r>
    </w:p>
    <w:p w:rsidR="002E3BC9" w:rsidRDefault="002E3BC9" w:rsidP="00676994">
      <w:pPr>
        <w:jc w:val="both"/>
      </w:pPr>
    </w:p>
    <w:p w:rsidR="009838B9" w:rsidRPr="00676994" w:rsidRDefault="009838B9" w:rsidP="00676994">
      <w:pPr>
        <w:jc w:val="both"/>
        <w:rPr>
          <w:rFonts w:ascii="Arial" w:hAnsi="Arial" w:cs="Arial"/>
          <w:b/>
        </w:rPr>
      </w:pPr>
      <w:r w:rsidRPr="00676994">
        <w:rPr>
          <w:rFonts w:ascii="Arial" w:hAnsi="Arial" w:cs="Arial"/>
          <w:b/>
        </w:rPr>
        <w:t xml:space="preserve">Vermerk </w:t>
      </w:r>
      <w:r w:rsidR="005639CD">
        <w:rPr>
          <w:rFonts w:ascii="Arial" w:hAnsi="Arial" w:cs="Arial"/>
          <w:b/>
        </w:rPr>
        <w:t>zur Durchführung einer Umweltverträglichkeitsprüfung</w:t>
      </w:r>
    </w:p>
    <w:p w:rsidR="003226D9" w:rsidRPr="00676994" w:rsidRDefault="003226D9" w:rsidP="00676994">
      <w:pPr>
        <w:autoSpaceDE w:val="0"/>
        <w:autoSpaceDN w:val="0"/>
        <w:adjustRightInd w:val="0"/>
        <w:spacing w:after="0" w:line="240" w:lineRule="auto"/>
        <w:jc w:val="both"/>
        <w:rPr>
          <w:rFonts w:ascii="Arial" w:hAnsi="Arial" w:cs="Arial"/>
        </w:rPr>
      </w:pPr>
    </w:p>
    <w:p w:rsidR="000D4E43" w:rsidRPr="00676994" w:rsidRDefault="000D4E43" w:rsidP="00676994">
      <w:pPr>
        <w:autoSpaceDE w:val="0"/>
        <w:autoSpaceDN w:val="0"/>
        <w:adjustRightInd w:val="0"/>
        <w:spacing w:after="0" w:line="240" w:lineRule="auto"/>
        <w:jc w:val="both"/>
        <w:rPr>
          <w:rFonts w:ascii="Arial" w:hAnsi="Arial" w:cs="Arial"/>
        </w:rPr>
      </w:pPr>
    </w:p>
    <w:p w:rsidR="00676994" w:rsidRDefault="001949BC" w:rsidP="00676994">
      <w:pPr>
        <w:autoSpaceDE w:val="0"/>
        <w:autoSpaceDN w:val="0"/>
        <w:adjustRightInd w:val="0"/>
        <w:spacing w:after="0" w:line="240" w:lineRule="auto"/>
        <w:jc w:val="both"/>
        <w:rPr>
          <w:rFonts w:ascii="Arial" w:hAnsi="Arial" w:cs="Arial"/>
        </w:rPr>
      </w:pPr>
      <w:r w:rsidRPr="00676994">
        <w:rPr>
          <w:rFonts w:ascii="Arial" w:hAnsi="Arial" w:cs="Arial"/>
        </w:rPr>
        <w:t xml:space="preserve">Das Dezernat Planfeststellung der NLStBV hat </w:t>
      </w:r>
      <w:r w:rsidR="008A5D1E" w:rsidRPr="00676994">
        <w:rPr>
          <w:rFonts w:ascii="Arial" w:hAnsi="Arial" w:cs="Arial"/>
        </w:rPr>
        <w:t xml:space="preserve">mit </w:t>
      </w:r>
      <w:r w:rsidR="000D4E43" w:rsidRPr="00676994">
        <w:rPr>
          <w:rFonts w:ascii="Arial" w:hAnsi="Arial" w:cs="Arial"/>
        </w:rPr>
        <w:t>Planfeststellungsbeschluss vom</w:t>
      </w:r>
      <w:r w:rsidR="00311FDE" w:rsidRPr="00676994">
        <w:rPr>
          <w:rFonts w:ascii="Arial" w:hAnsi="Arial" w:cs="Arial"/>
        </w:rPr>
        <w:t xml:space="preserve"> </w:t>
      </w:r>
      <w:r w:rsidR="000D4E43" w:rsidRPr="00676994">
        <w:rPr>
          <w:rFonts w:ascii="Arial" w:hAnsi="Arial" w:cs="Arial"/>
        </w:rPr>
        <w:t xml:space="preserve">31.03.2016 </w:t>
      </w:r>
      <w:r w:rsidR="008A5D1E" w:rsidRPr="00676994">
        <w:rPr>
          <w:rFonts w:ascii="Arial" w:hAnsi="Arial" w:cs="Arial"/>
        </w:rPr>
        <w:t xml:space="preserve">und </w:t>
      </w:r>
      <w:r w:rsidR="000D4E43" w:rsidRPr="00676994">
        <w:rPr>
          <w:rFonts w:ascii="Arial" w:hAnsi="Arial" w:cs="Arial"/>
        </w:rPr>
        <w:t xml:space="preserve">Planänderungsgenehmigung vom 30.05.2016 </w:t>
      </w:r>
      <w:r w:rsidR="008A5D1E" w:rsidRPr="00676994">
        <w:rPr>
          <w:rFonts w:ascii="Arial" w:hAnsi="Arial" w:cs="Arial"/>
        </w:rPr>
        <w:t xml:space="preserve">die Errichtung und den Betrieb eines 350-kV-HGÜ Seekabel von </w:t>
      </w:r>
      <w:proofErr w:type="spellStart"/>
      <w:r w:rsidR="008A5D1E" w:rsidRPr="00676994">
        <w:rPr>
          <w:rFonts w:ascii="Arial" w:hAnsi="Arial" w:cs="Arial"/>
        </w:rPr>
        <w:t>Endrup</w:t>
      </w:r>
      <w:proofErr w:type="spellEnd"/>
      <w:r w:rsidR="008A5D1E" w:rsidRPr="00676994">
        <w:rPr>
          <w:rFonts w:ascii="Arial" w:hAnsi="Arial" w:cs="Arial"/>
        </w:rPr>
        <w:t xml:space="preserve"> (DK) nach </w:t>
      </w:r>
      <w:proofErr w:type="spellStart"/>
      <w:r w:rsidR="008A5D1E" w:rsidRPr="00676994">
        <w:rPr>
          <w:rFonts w:ascii="Arial" w:hAnsi="Arial" w:cs="Arial"/>
        </w:rPr>
        <w:t>Eemshaven</w:t>
      </w:r>
      <w:proofErr w:type="spellEnd"/>
      <w:r w:rsidR="008A5D1E" w:rsidRPr="00676994">
        <w:rPr>
          <w:rFonts w:ascii="Arial" w:hAnsi="Arial" w:cs="Arial"/>
        </w:rPr>
        <w:t xml:space="preserve"> (NL) über deutsches Gebiet (</w:t>
      </w:r>
      <w:proofErr w:type="spellStart"/>
      <w:r w:rsidR="008A5D1E" w:rsidRPr="00676994">
        <w:rPr>
          <w:rFonts w:ascii="Arial" w:hAnsi="Arial" w:cs="Arial"/>
        </w:rPr>
        <w:t>COBRAcable</w:t>
      </w:r>
      <w:proofErr w:type="spellEnd"/>
      <w:r w:rsidR="008A5D1E" w:rsidRPr="00676994">
        <w:rPr>
          <w:rFonts w:ascii="Arial" w:hAnsi="Arial" w:cs="Arial"/>
        </w:rPr>
        <w:t>) zugelassen (Az. 3331-05020-18).</w:t>
      </w:r>
      <w:r w:rsidR="00676994">
        <w:rPr>
          <w:rFonts w:ascii="Arial" w:hAnsi="Arial" w:cs="Arial"/>
        </w:rPr>
        <w:t xml:space="preserve"> </w:t>
      </w:r>
    </w:p>
    <w:p w:rsidR="00676994" w:rsidRDefault="00676994" w:rsidP="00676994">
      <w:pPr>
        <w:autoSpaceDE w:val="0"/>
        <w:autoSpaceDN w:val="0"/>
        <w:adjustRightInd w:val="0"/>
        <w:spacing w:after="0" w:line="240" w:lineRule="auto"/>
        <w:jc w:val="both"/>
        <w:rPr>
          <w:rFonts w:ascii="Arial" w:hAnsi="Arial" w:cs="Arial"/>
        </w:rPr>
      </w:pPr>
    </w:p>
    <w:p w:rsidR="0071638B" w:rsidRDefault="0071638B" w:rsidP="00676994">
      <w:pPr>
        <w:autoSpaceDE w:val="0"/>
        <w:autoSpaceDN w:val="0"/>
        <w:adjustRightInd w:val="0"/>
        <w:spacing w:after="0" w:line="240" w:lineRule="auto"/>
        <w:jc w:val="both"/>
        <w:rPr>
          <w:rFonts w:ascii="Arial" w:hAnsi="Arial" w:cs="Arial"/>
        </w:rPr>
      </w:pPr>
      <w:r w:rsidRPr="00676994">
        <w:rPr>
          <w:rFonts w:ascii="Arial" w:hAnsi="Arial" w:cs="Arial"/>
        </w:rPr>
        <w:t xml:space="preserve">Darüber hinaus erging am </w:t>
      </w:r>
      <w:r w:rsidR="001949BC" w:rsidRPr="00676994">
        <w:rPr>
          <w:rFonts w:ascii="Arial" w:hAnsi="Arial" w:cs="Arial"/>
        </w:rPr>
        <w:t xml:space="preserve">20.06.2014 durch diese Behörde ein Planfeststellungsbeschluss  für die Errichtung und den Betrieb der 600-kV-DC Leitung </w:t>
      </w:r>
      <w:proofErr w:type="spellStart"/>
      <w:r w:rsidR="001949BC" w:rsidRPr="00676994">
        <w:rPr>
          <w:rFonts w:ascii="Arial" w:hAnsi="Arial" w:cs="Arial"/>
        </w:rPr>
        <w:t>BorWin</w:t>
      </w:r>
      <w:proofErr w:type="spellEnd"/>
      <w:r w:rsidR="001949BC" w:rsidRPr="00676994">
        <w:rPr>
          <w:rFonts w:ascii="Arial" w:hAnsi="Arial" w:cs="Arial"/>
        </w:rPr>
        <w:t xml:space="preserve"> </w:t>
      </w:r>
      <w:proofErr w:type="spellStart"/>
      <w:r w:rsidR="001949BC" w:rsidRPr="00676994">
        <w:rPr>
          <w:rFonts w:ascii="Arial" w:hAnsi="Arial" w:cs="Arial"/>
        </w:rPr>
        <w:t>delta</w:t>
      </w:r>
      <w:proofErr w:type="spellEnd"/>
      <w:r w:rsidR="001949BC" w:rsidRPr="00676994">
        <w:rPr>
          <w:rFonts w:ascii="Arial" w:hAnsi="Arial" w:cs="Arial"/>
        </w:rPr>
        <w:t xml:space="preserve"> – Emden/Ost des Netzanbindungsprojektes BorWin4</w:t>
      </w:r>
      <w:r w:rsidR="00AB0C4F" w:rsidRPr="00676994">
        <w:rPr>
          <w:rFonts w:ascii="Arial" w:hAnsi="Arial" w:cs="Arial"/>
        </w:rPr>
        <w:t xml:space="preserve"> </w:t>
      </w:r>
      <w:r w:rsidR="00676994" w:rsidRPr="00676994">
        <w:rPr>
          <w:rFonts w:ascii="Arial" w:hAnsi="Arial" w:cs="Arial"/>
        </w:rPr>
        <w:t>(Az. 3326-05020-</w:t>
      </w:r>
      <w:r w:rsidR="008A35BE" w:rsidRPr="00676994">
        <w:rPr>
          <w:rFonts w:ascii="Arial" w:hAnsi="Arial" w:cs="Arial"/>
        </w:rPr>
        <w:t xml:space="preserve">BorWin 4 See). </w:t>
      </w:r>
      <w:r w:rsidR="00BC2CB4">
        <w:rPr>
          <w:rFonts w:ascii="Arial" w:hAnsi="Arial" w:cs="Arial"/>
        </w:rPr>
        <w:t>Die</w:t>
      </w:r>
      <w:r w:rsidR="00B1429F">
        <w:rPr>
          <w:rFonts w:ascii="Arial" w:hAnsi="Arial" w:cs="Arial"/>
        </w:rPr>
        <w:t xml:space="preserve"> Umnutzung </w:t>
      </w:r>
      <w:r w:rsidR="00BC2CB4" w:rsidRPr="00676994">
        <w:rPr>
          <w:rFonts w:ascii="Arial" w:hAnsi="Arial" w:cs="Arial"/>
        </w:rPr>
        <w:t>der</w:t>
      </w:r>
      <w:r w:rsidR="00BC2CB4">
        <w:rPr>
          <w:rFonts w:ascii="Arial" w:hAnsi="Arial" w:cs="Arial"/>
        </w:rPr>
        <w:t xml:space="preserve"> vorgenannten</w:t>
      </w:r>
      <w:r w:rsidR="00BC2CB4" w:rsidRPr="00676994">
        <w:rPr>
          <w:rFonts w:ascii="Arial" w:hAnsi="Arial" w:cs="Arial"/>
        </w:rPr>
        <w:t xml:space="preserve"> planfestgestellten Trasse </w:t>
      </w:r>
      <w:r w:rsidR="00BC2CB4">
        <w:rPr>
          <w:rFonts w:ascii="Arial" w:hAnsi="Arial" w:cs="Arial"/>
        </w:rPr>
        <w:t>z</w:t>
      </w:r>
      <w:r w:rsidR="00BC2CB4" w:rsidRPr="00676994">
        <w:rPr>
          <w:rFonts w:ascii="Arial" w:hAnsi="Arial" w:cs="Arial"/>
        </w:rPr>
        <w:t>ur vorgezogenen Realisierung des  Netzanbindungssystem DolWin5 wurde</w:t>
      </w:r>
      <w:r w:rsidR="00BC2CB4">
        <w:rPr>
          <w:rFonts w:ascii="Arial" w:hAnsi="Arial" w:cs="Arial"/>
        </w:rPr>
        <w:t xml:space="preserve"> </w:t>
      </w:r>
      <w:r w:rsidR="00B1429F">
        <w:rPr>
          <w:rFonts w:ascii="Arial" w:hAnsi="Arial" w:cs="Arial"/>
        </w:rPr>
        <w:t xml:space="preserve">nebst Umbenennung </w:t>
      </w:r>
      <w:r w:rsidR="00B1429F" w:rsidRPr="00676994">
        <w:rPr>
          <w:rFonts w:ascii="Arial" w:hAnsi="Arial" w:cs="Arial"/>
        </w:rPr>
        <w:t xml:space="preserve">in „DolWin5 / 600-kV-DC Leitung </w:t>
      </w:r>
      <w:proofErr w:type="spellStart"/>
      <w:r w:rsidR="00B1429F" w:rsidRPr="00676994">
        <w:rPr>
          <w:rFonts w:ascii="Arial" w:hAnsi="Arial" w:cs="Arial"/>
        </w:rPr>
        <w:t>DolWin</w:t>
      </w:r>
      <w:proofErr w:type="spellEnd"/>
      <w:r w:rsidR="00B1429F" w:rsidRPr="00676994">
        <w:rPr>
          <w:rFonts w:ascii="Arial" w:hAnsi="Arial" w:cs="Arial"/>
        </w:rPr>
        <w:t xml:space="preserve"> </w:t>
      </w:r>
      <w:proofErr w:type="spellStart"/>
      <w:r w:rsidR="00B1429F" w:rsidRPr="00676994">
        <w:rPr>
          <w:rFonts w:ascii="Arial" w:hAnsi="Arial" w:cs="Arial"/>
        </w:rPr>
        <w:t>epsilon</w:t>
      </w:r>
      <w:proofErr w:type="spellEnd"/>
      <w:r w:rsidR="00B1429F" w:rsidRPr="00676994">
        <w:rPr>
          <w:rFonts w:ascii="Arial" w:hAnsi="Arial" w:cs="Arial"/>
        </w:rPr>
        <w:t xml:space="preserve"> – Emden/Ost “</w:t>
      </w:r>
      <w:r w:rsidR="00B1429F">
        <w:rPr>
          <w:rFonts w:ascii="Arial" w:hAnsi="Arial" w:cs="Arial"/>
        </w:rPr>
        <w:t xml:space="preserve"> </w:t>
      </w:r>
      <w:r w:rsidR="008A35BE" w:rsidRPr="00676994">
        <w:rPr>
          <w:rFonts w:ascii="Arial" w:hAnsi="Arial" w:cs="Arial"/>
        </w:rPr>
        <w:t xml:space="preserve">mit Bescheid vom </w:t>
      </w:r>
      <w:r w:rsidR="00AE31F3">
        <w:rPr>
          <w:rFonts w:ascii="Arial" w:hAnsi="Arial" w:cs="Arial"/>
        </w:rPr>
        <w:t xml:space="preserve">20.12.2017 nach </w:t>
      </w:r>
      <w:r w:rsidR="00676994" w:rsidRPr="00676994">
        <w:rPr>
          <w:rFonts w:ascii="Arial" w:hAnsi="Arial" w:cs="Arial"/>
        </w:rPr>
        <w:t>§ 43</w:t>
      </w:r>
      <w:r w:rsidR="00871DB3">
        <w:rPr>
          <w:rFonts w:ascii="Arial" w:hAnsi="Arial" w:cs="Arial"/>
        </w:rPr>
        <w:t> </w:t>
      </w:r>
      <w:r w:rsidR="00AE31F3">
        <w:rPr>
          <w:rFonts w:ascii="Arial" w:hAnsi="Arial" w:cs="Arial"/>
        </w:rPr>
        <w:t xml:space="preserve">d </w:t>
      </w:r>
      <w:r w:rsidR="00676994" w:rsidRPr="00676994">
        <w:rPr>
          <w:rFonts w:ascii="Arial" w:hAnsi="Arial" w:cs="Arial"/>
        </w:rPr>
        <w:t>EnWG</w:t>
      </w:r>
      <w:r w:rsidR="008A35BE" w:rsidRPr="00676994">
        <w:rPr>
          <w:rFonts w:ascii="Arial" w:hAnsi="Arial" w:cs="Arial"/>
        </w:rPr>
        <w:t xml:space="preserve"> </w:t>
      </w:r>
      <w:r w:rsidR="00AE31F3">
        <w:rPr>
          <w:rFonts w:ascii="Arial" w:hAnsi="Arial" w:cs="Arial"/>
        </w:rPr>
        <w:t xml:space="preserve">unter Verzicht auf ein Planfeststellungsverfahren </w:t>
      </w:r>
      <w:r w:rsidR="00B1429F">
        <w:rPr>
          <w:rFonts w:ascii="Arial" w:hAnsi="Arial" w:cs="Arial"/>
        </w:rPr>
        <w:t>zugelassen</w:t>
      </w:r>
      <w:r w:rsidR="00676994" w:rsidRPr="00676994">
        <w:rPr>
          <w:rFonts w:ascii="Arial" w:hAnsi="Arial" w:cs="Arial"/>
        </w:rPr>
        <w:t xml:space="preserve"> (Az. P233-05020-45-Änderung BorWin4 auf DolWin5)</w:t>
      </w:r>
      <w:r w:rsidR="008A35BE" w:rsidRPr="00676994">
        <w:rPr>
          <w:rFonts w:ascii="Arial" w:hAnsi="Arial" w:cs="Arial"/>
        </w:rPr>
        <w:t>.</w:t>
      </w:r>
    </w:p>
    <w:p w:rsidR="00D74FDF" w:rsidRDefault="00D74FDF" w:rsidP="00676994">
      <w:pPr>
        <w:autoSpaceDE w:val="0"/>
        <w:autoSpaceDN w:val="0"/>
        <w:adjustRightInd w:val="0"/>
        <w:spacing w:after="0" w:line="240" w:lineRule="auto"/>
        <w:jc w:val="both"/>
        <w:rPr>
          <w:rFonts w:ascii="Arial" w:hAnsi="Arial" w:cs="Arial"/>
        </w:rPr>
      </w:pPr>
    </w:p>
    <w:p w:rsidR="00D74FDF" w:rsidRPr="00A34A61" w:rsidRDefault="00D74FDF" w:rsidP="00D74FDF">
      <w:pPr>
        <w:pStyle w:val="Textkrper3"/>
        <w:ind w:right="0"/>
        <w:jc w:val="both"/>
        <w:rPr>
          <w:rFonts w:cs="Arial"/>
        </w:rPr>
      </w:pPr>
      <w:r w:rsidRPr="00A34A61">
        <w:rPr>
          <w:rFonts w:cs="Arial"/>
        </w:rPr>
        <w:t xml:space="preserve">Die </w:t>
      </w:r>
      <w:proofErr w:type="spellStart"/>
      <w:r w:rsidRPr="00A34A61">
        <w:rPr>
          <w:rFonts w:cs="Arial"/>
        </w:rPr>
        <w:t>TenneT</w:t>
      </w:r>
      <w:proofErr w:type="spellEnd"/>
      <w:r w:rsidRPr="00A34A61">
        <w:rPr>
          <w:rFonts w:cs="Arial"/>
        </w:rPr>
        <w:t xml:space="preserve"> TSO B.V. hat eine 2. Änderung des Planfeststellungsbeschlusses vom 31.03.2016 für das Vorhaben COBRA Kabel beantragt. Zugleich hat die </w:t>
      </w:r>
      <w:proofErr w:type="spellStart"/>
      <w:r w:rsidRPr="00A34A61">
        <w:rPr>
          <w:rFonts w:cs="Arial"/>
        </w:rPr>
        <w:t>TenneT</w:t>
      </w:r>
      <w:proofErr w:type="spellEnd"/>
      <w:r w:rsidRPr="00A34A61">
        <w:rPr>
          <w:rFonts w:cs="Arial"/>
        </w:rPr>
        <w:t xml:space="preserve"> Offshore GmbH eine Änderung des Vorhabens </w:t>
      </w:r>
      <w:proofErr w:type="spellStart"/>
      <w:r w:rsidRPr="00A34A61">
        <w:rPr>
          <w:rFonts w:cs="Arial"/>
        </w:rPr>
        <w:t>DolWin</w:t>
      </w:r>
      <w:proofErr w:type="spellEnd"/>
      <w:r w:rsidRPr="00A34A61">
        <w:rPr>
          <w:rFonts w:cs="Arial"/>
        </w:rPr>
        <w:t xml:space="preserve"> 5 See beantragt. Die Planfeststellungsbehörde beabsichtigt, die beiden zuvor genannten Projekte i. S. d. § 78 VwVfG zusammenzuführen, sodass nur ein Planfeststellungsverfahren durchgeführt wird. </w:t>
      </w:r>
    </w:p>
    <w:p w:rsidR="000D4E43" w:rsidRPr="00676994" w:rsidRDefault="00676994" w:rsidP="00676994">
      <w:pPr>
        <w:autoSpaceDE w:val="0"/>
        <w:autoSpaceDN w:val="0"/>
        <w:adjustRightInd w:val="0"/>
        <w:spacing w:after="0" w:line="240" w:lineRule="auto"/>
        <w:jc w:val="both"/>
        <w:rPr>
          <w:rFonts w:ascii="Arial" w:hAnsi="Arial" w:cs="Arial"/>
        </w:rPr>
      </w:pPr>
      <w:r w:rsidRPr="00676994">
        <w:rPr>
          <w:rFonts w:ascii="Arial" w:hAnsi="Arial" w:cs="Arial"/>
        </w:rPr>
        <w:t xml:space="preserve"> </w:t>
      </w:r>
    </w:p>
    <w:p w:rsidR="000D4E43" w:rsidRPr="00676994" w:rsidRDefault="000D4E43" w:rsidP="00676994">
      <w:pPr>
        <w:autoSpaceDE w:val="0"/>
        <w:autoSpaceDN w:val="0"/>
        <w:adjustRightInd w:val="0"/>
        <w:spacing w:after="0" w:line="240" w:lineRule="auto"/>
        <w:jc w:val="both"/>
        <w:rPr>
          <w:rFonts w:ascii="Arial" w:hAnsi="Arial" w:cs="Arial"/>
        </w:rPr>
      </w:pPr>
      <w:proofErr w:type="gramStart"/>
      <w:r w:rsidRPr="00676994">
        <w:rPr>
          <w:rFonts w:ascii="Arial" w:hAnsi="Arial" w:cs="Arial"/>
        </w:rPr>
        <w:t>Gegenstand</w:t>
      </w:r>
      <w:proofErr w:type="gramEnd"/>
      <w:r w:rsidRPr="00676994">
        <w:rPr>
          <w:rFonts w:ascii="Arial" w:hAnsi="Arial" w:cs="Arial"/>
        </w:rPr>
        <w:t xml:space="preserve"> der nunmehr beantragten Planänderung</w:t>
      </w:r>
      <w:r w:rsidR="00FC220B" w:rsidRPr="00676994">
        <w:rPr>
          <w:rFonts w:ascii="Arial" w:hAnsi="Arial" w:cs="Arial"/>
        </w:rPr>
        <w:t>en</w:t>
      </w:r>
      <w:r w:rsidRPr="00676994">
        <w:rPr>
          <w:rFonts w:ascii="Arial" w:hAnsi="Arial" w:cs="Arial"/>
        </w:rPr>
        <w:t xml:space="preserve"> sind:</w:t>
      </w:r>
    </w:p>
    <w:p w:rsidR="000D4E43" w:rsidRPr="00311FDE" w:rsidRDefault="000D4E43" w:rsidP="00676994">
      <w:pPr>
        <w:autoSpaceDE w:val="0"/>
        <w:autoSpaceDN w:val="0"/>
        <w:adjustRightInd w:val="0"/>
        <w:spacing w:after="0" w:line="240" w:lineRule="auto"/>
        <w:jc w:val="both"/>
        <w:rPr>
          <w:rFonts w:ascii="Arial" w:hAnsi="Arial" w:cs="Arial"/>
        </w:rPr>
      </w:pPr>
      <w:r w:rsidRPr="00676994">
        <w:rPr>
          <w:rFonts w:ascii="Arial" w:hAnsi="Arial" w:cs="Arial"/>
        </w:rPr>
        <w:t>- Tausch der Kabeltrasse im nördlichen Abschnitt des Küstenmeers mit dem Netzanbindungssystem DolWin5 (vormals</w:t>
      </w:r>
      <w:r w:rsidRPr="00311FDE">
        <w:rPr>
          <w:rFonts w:ascii="Arial" w:hAnsi="Arial" w:cs="Arial"/>
        </w:rPr>
        <w:t xml:space="preserve"> BorWin4) von Kilometerpunkt (KP) 43 bis zur 12 </w:t>
      </w:r>
      <w:proofErr w:type="spellStart"/>
      <w:r w:rsidRPr="00311FDE">
        <w:rPr>
          <w:rFonts w:ascii="Arial" w:hAnsi="Arial" w:cs="Arial"/>
        </w:rPr>
        <w:t>sm</w:t>
      </w:r>
      <w:proofErr w:type="spellEnd"/>
      <w:r w:rsidRPr="00311FDE">
        <w:rPr>
          <w:rFonts w:ascii="Arial" w:hAnsi="Arial" w:cs="Arial"/>
        </w:rPr>
        <w:t>-Grenze/AWZ</w:t>
      </w:r>
    </w:p>
    <w:p w:rsidR="000D4E43" w:rsidRPr="00311FDE" w:rsidRDefault="000D4E43" w:rsidP="00676994">
      <w:pPr>
        <w:autoSpaceDE w:val="0"/>
        <w:autoSpaceDN w:val="0"/>
        <w:adjustRightInd w:val="0"/>
        <w:spacing w:after="0" w:line="240" w:lineRule="auto"/>
        <w:jc w:val="both"/>
        <w:rPr>
          <w:rFonts w:ascii="Arial" w:hAnsi="Arial" w:cs="Arial"/>
        </w:rPr>
      </w:pPr>
      <w:r w:rsidRPr="00311FDE">
        <w:rPr>
          <w:rFonts w:ascii="Arial" w:hAnsi="Arial" w:cs="Arial"/>
        </w:rPr>
        <w:t xml:space="preserve">- Anpassung bzw. Konkretisierung des </w:t>
      </w:r>
      <w:proofErr w:type="spellStart"/>
      <w:r w:rsidRPr="00311FDE">
        <w:rPr>
          <w:rFonts w:ascii="Arial" w:hAnsi="Arial" w:cs="Arial"/>
        </w:rPr>
        <w:t>Verlegegerätes</w:t>
      </w:r>
      <w:proofErr w:type="spellEnd"/>
      <w:r w:rsidRPr="00311FDE">
        <w:rPr>
          <w:rFonts w:ascii="Arial" w:hAnsi="Arial" w:cs="Arial"/>
        </w:rPr>
        <w:t xml:space="preserve"> ab der 10 m- bzw. 14 m-Tiefenlinie: Einsatz</w:t>
      </w:r>
      <w:r w:rsidR="0073699C">
        <w:rPr>
          <w:rFonts w:ascii="Arial" w:hAnsi="Arial" w:cs="Arial"/>
        </w:rPr>
        <w:t xml:space="preserve"> </w:t>
      </w:r>
      <w:r w:rsidRPr="00311FDE">
        <w:rPr>
          <w:rFonts w:ascii="Arial" w:hAnsi="Arial" w:cs="Arial"/>
        </w:rPr>
        <w:t xml:space="preserve">des Heavy </w:t>
      </w:r>
      <w:proofErr w:type="spellStart"/>
      <w:r w:rsidRPr="00311FDE">
        <w:rPr>
          <w:rFonts w:ascii="Arial" w:hAnsi="Arial" w:cs="Arial"/>
        </w:rPr>
        <w:t>Duty</w:t>
      </w:r>
      <w:proofErr w:type="spellEnd"/>
      <w:r w:rsidRPr="00311FDE">
        <w:rPr>
          <w:rFonts w:ascii="Arial" w:hAnsi="Arial" w:cs="Arial"/>
        </w:rPr>
        <w:t xml:space="preserve"> </w:t>
      </w:r>
      <w:proofErr w:type="spellStart"/>
      <w:r w:rsidRPr="00311FDE">
        <w:rPr>
          <w:rFonts w:ascii="Arial" w:hAnsi="Arial" w:cs="Arial"/>
        </w:rPr>
        <w:t>Plough</w:t>
      </w:r>
      <w:proofErr w:type="spellEnd"/>
    </w:p>
    <w:p w:rsidR="000D4E43" w:rsidRPr="00311FDE" w:rsidRDefault="000D4E43" w:rsidP="00676994">
      <w:pPr>
        <w:autoSpaceDE w:val="0"/>
        <w:autoSpaceDN w:val="0"/>
        <w:adjustRightInd w:val="0"/>
        <w:spacing w:after="0" w:line="240" w:lineRule="auto"/>
        <w:jc w:val="both"/>
        <w:rPr>
          <w:rFonts w:ascii="Arial" w:hAnsi="Arial" w:cs="Arial"/>
        </w:rPr>
      </w:pPr>
      <w:r w:rsidRPr="00311FDE">
        <w:rPr>
          <w:rFonts w:ascii="Arial" w:hAnsi="Arial" w:cs="Arial"/>
        </w:rPr>
        <w:t xml:space="preserve">- Vorbaggern im Bereich des Fahrwassers der </w:t>
      </w:r>
      <w:proofErr w:type="spellStart"/>
      <w:r w:rsidRPr="00311FDE">
        <w:rPr>
          <w:rFonts w:ascii="Arial" w:hAnsi="Arial" w:cs="Arial"/>
        </w:rPr>
        <w:t>Westerems</w:t>
      </w:r>
      <w:proofErr w:type="spellEnd"/>
      <w:r w:rsidR="0073699C">
        <w:rPr>
          <w:rFonts w:ascii="Arial" w:hAnsi="Arial" w:cs="Arial"/>
        </w:rPr>
        <w:t>.</w:t>
      </w:r>
    </w:p>
    <w:p w:rsidR="000D4E43" w:rsidRDefault="000D4E43" w:rsidP="00676994">
      <w:pPr>
        <w:autoSpaceDE w:val="0"/>
        <w:autoSpaceDN w:val="0"/>
        <w:adjustRightInd w:val="0"/>
        <w:spacing w:after="0" w:line="240" w:lineRule="auto"/>
        <w:jc w:val="both"/>
        <w:rPr>
          <w:rFonts w:ascii="Arial" w:hAnsi="Arial" w:cs="Arial"/>
        </w:rPr>
      </w:pPr>
    </w:p>
    <w:p w:rsidR="00D74FDF" w:rsidRPr="00A34A61" w:rsidRDefault="00D74FDF" w:rsidP="00D74FDF">
      <w:pPr>
        <w:jc w:val="both"/>
        <w:rPr>
          <w:rFonts w:ascii="Arial" w:hAnsi="Arial" w:cs="Arial"/>
        </w:rPr>
      </w:pPr>
      <w:r w:rsidRPr="00A34A61">
        <w:rPr>
          <w:rFonts w:ascii="Arial" w:hAnsi="Arial" w:cs="Arial"/>
        </w:rPr>
        <w:t xml:space="preserve">Nebenbestimmung A.3 zum Genehmigungsbescheid des Bundesamtes für Seeschifffahrt und Hydrographie vom 17.12.2015 für den in der Außenwirtschaftszone (AWZ) </w:t>
      </w:r>
      <w:r w:rsidRPr="00267EAB">
        <w:rPr>
          <w:rFonts w:ascii="Arial" w:hAnsi="Arial" w:cs="Arial"/>
        </w:rPr>
        <w:t>gelegenen</w:t>
      </w:r>
      <w:r w:rsidRPr="00A34A61">
        <w:rPr>
          <w:rFonts w:ascii="Arial" w:hAnsi="Arial" w:cs="Arial"/>
        </w:rPr>
        <w:t xml:space="preserve"> Abschnitt des Vorhabens  COBRA Kabel (Az.: 5231/</w:t>
      </w:r>
      <w:proofErr w:type="spellStart"/>
      <w:r w:rsidRPr="00A34A61">
        <w:rPr>
          <w:rFonts w:ascii="Arial" w:hAnsi="Arial" w:cs="Arial"/>
        </w:rPr>
        <w:t>COBRAcable</w:t>
      </w:r>
      <w:proofErr w:type="spellEnd"/>
      <w:r w:rsidRPr="00A34A61">
        <w:rPr>
          <w:rFonts w:ascii="Arial" w:hAnsi="Arial" w:cs="Arial"/>
        </w:rPr>
        <w:t xml:space="preserve">/M5208) untersagt eine solche Verlegung des COBRA Kabels, die Zwischenräume für die spätere Verlegung weiterer Kabelsysteme vorsieht. Dem liegt die technische Anforderung zugrunde, ein Verlegen von Kabeln zwischen zwei sich bereits in Betrieb befindlichen Kabeln zu vermeiden. Infolgedessen sind die Trassen COBRA Kabel und </w:t>
      </w:r>
      <w:proofErr w:type="spellStart"/>
      <w:r w:rsidRPr="00A34A61">
        <w:rPr>
          <w:rFonts w:ascii="Arial" w:hAnsi="Arial" w:cs="Arial"/>
        </w:rPr>
        <w:t>BorWin</w:t>
      </w:r>
      <w:proofErr w:type="spellEnd"/>
      <w:r w:rsidRPr="00A34A61">
        <w:rPr>
          <w:rFonts w:ascii="Arial" w:hAnsi="Arial" w:cs="Arial"/>
        </w:rPr>
        <w:t xml:space="preserve"> 4 See in der AWZ zu tauschen, weil COBRA das zuerst verlegte Kabel sein wird. </w:t>
      </w:r>
      <w:r w:rsidR="00845AE1" w:rsidRPr="003226D9">
        <w:rPr>
          <w:rFonts w:ascii="Arial" w:hAnsi="Arial" w:cs="Arial"/>
        </w:rPr>
        <w:t>Nach aktuellem O-NEP wird mit der Ums</w:t>
      </w:r>
      <w:r w:rsidR="00845AE1">
        <w:rPr>
          <w:rFonts w:ascii="Arial" w:hAnsi="Arial" w:cs="Arial"/>
        </w:rPr>
        <w:t xml:space="preserve">etzung des DolWin5-Projektes </w:t>
      </w:r>
      <w:r w:rsidR="00845AE1" w:rsidRPr="003226D9">
        <w:rPr>
          <w:rFonts w:ascii="Arial" w:hAnsi="Arial" w:cs="Arial"/>
        </w:rPr>
        <w:t xml:space="preserve">2019 begonnen. Die Kabelverlegung wird voraussichtlich 2020/2021 erfolgen. </w:t>
      </w:r>
      <w:r w:rsidR="00845AE1">
        <w:rPr>
          <w:rFonts w:ascii="Arial" w:hAnsi="Arial" w:cs="Arial"/>
        </w:rPr>
        <w:t xml:space="preserve">Das </w:t>
      </w:r>
      <w:r w:rsidR="00845AE1" w:rsidRPr="003226D9">
        <w:rPr>
          <w:rFonts w:ascii="Arial" w:hAnsi="Arial" w:cs="Arial"/>
        </w:rPr>
        <w:t xml:space="preserve">COBRA </w:t>
      </w:r>
      <w:r w:rsidR="00845AE1">
        <w:rPr>
          <w:rFonts w:ascii="Arial" w:hAnsi="Arial" w:cs="Arial"/>
        </w:rPr>
        <w:t xml:space="preserve">Kabel </w:t>
      </w:r>
      <w:r w:rsidR="00845AE1" w:rsidRPr="003226D9">
        <w:rPr>
          <w:rFonts w:ascii="Arial" w:hAnsi="Arial" w:cs="Arial"/>
        </w:rPr>
        <w:t>wird in der deutschen</w:t>
      </w:r>
      <w:r w:rsidR="00845AE1">
        <w:rPr>
          <w:rFonts w:ascii="Arial" w:hAnsi="Arial" w:cs="Arial"/>
        </w:rPr>
        <w:t xml:space="preserve"> </w:t>
      </w:r>
      <w:r w:rsidR="00845AE1" w:rsidRPr="003226D9">
        <w:rPr>
          <w:rFonts w:ascii="Arial" w:hAnsi="Arial" w:cs="Arial"/>
        </w:rPr>
        <w:t>AWZ bereits ab 2017 und im deutschen und niederländischen Küstenmeer ab Sommer 2018 verlegt.</w:t>
      </w:r>
      <w:r w:rsidR="00845AE1">
        <w:rPr>
          <w:rFonts w:ascii="Arial" w:hAnsi="Arial" w:cs="Arial"/>
        </w:rPr>
        <w:t xml:space="preserve"> </w:t>
      </w:r>
      <w:r w:rsidR="00845AE1" w:rsidRPr="003226D9">
        <w:rPr>
          <w:rFonts w:ascii="Arial" w:hAnsi="Arial" w:cs="Arial"/>
        </w:rPr>
        <w:t>Die Verlegung von COBRA wird somit eindeutig vor DolWin5 erfolgen.</w:t>
      </w:r>
      <w:r w:rsidR="00C1796C">
        <w:rPr>
          <w:rFonts w:ascii="Arial" w:hAnsi="Arial" w:cs="Arial"/>
        </w:rPr>
        <w:t xml:space="preserve"> </w:t>
      </w:r>
      <w:r w:rsidRPr="00A34A61">
        <w:rPr>
          <w:rFonts w:ascii="Arial" w:hAnsi="Arial" w:cs="Arial"/>
        </w:rPr>
        <w:t xml:space="preserve">Da diese Leitungssysteme mit </w:t>
      </w:r>
      <w:proofErr w:type="spellStart"/>
      <w:r w:rsidRPr="00A34A61">
        <w:rPr>
          <w:rFonts w:ascii="Arial" w:hAnsi="Arial" w:cs="Arial"/>
        </w:rPr>
        <w:t>Eemshaven</w:t>
      </w:r>
      <w:proofErr w:type="spellEnd"/>
      <w:r w:rsidRPr="00A34A61">
        <w:rPr>
          <w:rFonts w:ascii="Arial" w:hAnsi="Arial" w:cs="Arial"/>
        </w:rPr>
        <w:t xml:space="preserve"> und </w:t>
      </w:r>
      <w:proofErr w:type="spellStart"/>
      <w:r w:rsidRPr="00A34A61">
        <w:rPr>
          <w:rFonts w:ascii="Arial" w:hAnsi="Arial" w:cs="Arial"/>
        </w:rPr>
        <w:t>Hamswehrum</w:t>
      </w:r>
      <w:proofErr w:type="spellEnd"/>
      <w:r w:rsidRPr="00A34A61">
        <w:rPr>
          <w:rFonts w:ascii="Arial" w:hAnsi="Arial" w:cs="Arial"/>
        </w:rPr>
        <w:t xml:space="preserve"> unterschiedliche Anlandungspunkte haben, müssen sie an einem Punkt des gemeinsamen Trassenverlaufs wieder zurück auf die derzeit planfestgestellte Routenführung wechseln. </w:t>
      </w:r>
      <w:proofErr w:type="gramStart"/>
      <w:r w:rsidRPr="00A34A61">
        <w:rPr>
          <w:rFonts w:ascii="Arial" w:hAnsi="Arial" w:cs="Arial"/>
        </w:rPr>
        <w:t>Das Zurückwechseln</w:t>
      </w:r>
      <w:proofErr w:type="gramEnd"/>
      <w:r w:rsidRPr="00A34A61">
        <w:rPr>
          <w:rFonts w:ascii="Arial" w:hAnsi="Arial" w:cs="Arial"/>
        </w:rPr>
        <w:t xml:space="preserve"> soll möglichst küstennah und daher im niedersächsischen Küstenmeer erfolgen. Die planfestgestellte </w:t>
      </w:r>
      <w:proofErr w:type="spellStart"/>
      <w:r w:rsidRPr="00A34A61">
        <w:rPr>
          <w:rFonts w:ascii="Arial" w:hAnsi="Arial" w:cs="Arial"/>
        </w:rPr>
        <w:t>BorWin</w:t>
      </w:r>
      <w:proofErr w:type="spellEnd"/>
      <w:r w:rsidRPr="00A34A61">
        <w:rPr>
          <w:rFonts w:ascii="Arial" w:hAnsi="Arial" w:cs="Arial"/>
        </w:rPr>
        <w:t xml:space="preserve"> 4-See-Trasse wird, wie zuvor ausgeführt, fortan für das Netzanbindungssystem DolWin5 See genutzt. Dementsprechend muss der Tausch der Trassen nunmehr zwischen COBRA Kabel und DolWin5 See erfolgen.</w:t>
      </w:r>
    </w:p>
    <w:p w:rsidR="00C1796C" w:rsidRDefault="009510CB" w:rsidP="00676994">
      <w:pPr>
        <w:jc w:val="both"/>
        <w:rPr>
          <w:rFonts w:ascii="Arial" w:hAnsi="Arial" w:cs="Arial"/>
        </w:rPr>
      </w:pPr>
      <w:r w:rsidRPr="00A34A61">
        <w:rPr>
          <w:rFonts w:ascii="Arial" w:hAnsi="Arial" w:cs="Arial"/>
        </w:rPr>
        <w:lastRenderedPageBreak/>
        <w:t xml:space="preserve">Für das Vorhaben wird eine Umweltverträglichkeitsprüfung nach § 9 Abs. 1 S. 1 Nr. 2, Abs. 4 </w:t>
      </w:r>
      <w:proofErr w:type="spellStart"/>
      <w:r w:rsidRPr="00A34A61">
        <w:rPr>
          <w:rFonts w:ascii="Arial" w:hAnsi="Arial" w:cs="Arial"/>
        </w:rPr>
        <w:t>i.V.m</w:t>
      </w:r>
      <w:proofErr w:type="spellEnd"/>
      <w:r w:rsidRPr="00A34A61">
        <w:rPr>
          <w:rFonts w:ascii="Arial" w:hAnsi="Arial" w:cs="Arial"/>
        </w:rPr>
        <w:t>. § 7 Abs. 3 UVPG durchgeführt.</w:t>
      </w:r>
      <w:r>
        <w:rPr>
          <w:rFonts w:ascii="Arial" w:hAnsi="Arial" w:cs="Arial"/>
        </w:rPr>
        <w:t xml:space="preserve"> </w:t>
      </w:r>
    </w:p>
    <w:p w:rsidR="000F6226" w:rsidRPr="007E33CA" w:rsidRDefault="009510CB" w:rsidP="00676994">
      <w:pPr>
        <w:jc w:val="both"/>
        <w:rPr>
          <w:rFonts w:ascii="Arial" w:hAnsi="Arial" w:cs="Arial"/>
        </w:rPr>
      </w:pPr>
      <w:r>
        <w:rPr>
          <w:rFonts w:ascii="Arial" w:hAnsi="Arial" w:cs="Arial"/>
        </w:rPr>
        <w:t>Bei</w:t>
      </w:r>
      <w:r w:rsidR="000B7FD8" w:rsidRPr="007E33CA">
        <w:rPr>
          <w:rFonts w:ascii="Arial" w:hAnsi="Arial" w:cs="Arial"/>
        </w:rPr>
        <w:t xml:space="preserve"> Änderungsverfahren besteht gem. § 9 Abs. 1 S. 1 Nr. 2 UVPG eine UVP-Pflicht, sofern im Ursprungsverfahren eine Umweltverträglichkeitsprüfung durchgeführt worden ist und die allgemeine Vorprüfung ergibt, dass die Änderung zusätzliche erhebliche nachteilige oder andere erhebliche nachteilige Umweltauswirkungen hervorrufen kann.</w:t>
      </w:r>
    </w:p>
    <w:p w:rsidR="00161CF3" w:rsidRDefault="009C6FE0" w:rsidP="00161CF3">
      <w:pPr>
        <w:jc w:val="both"/>
        <w:rPr>
          <w:rFonts w:ascii="Arial" w:hAnsi="Arial" w:cs="Arial"/>
        </w:rPr>
      </w:pPr>
      <w:r>
        <w:rPr>
          <w:rFonts w:ascii="Arial" w:hAnsi="Arial" w:cs="Arial"/>
        </w:rPr>
        <w:t xml:space="preserve">In den zu ändernden Verfahren ist jeweils eine Umweltverträglichkeitsprüfung durchgeführt worden. Dementsprechend wäre nach </w:t>
      </w:r>
      <w:r w:rsidRPr="007E33CA">
        <w:rPr>
          <w:rFonts w:ascii="Arial" w:hAnsi="Arial" w:cs="Arial"/>
        </w:rPr>
        <w:t>§ 9 Abs. 1 S. 1 Nr. 2 UVPG</w:t>
      </w:r>
      <w:r w:rsidR="009510CB">
        <w:rPr>
          <w:rFonts w:ascii="Arial" w:hAnsi="Arial" w:cs="Arial"/>
        </w:rPr>
        <w:t xml:space="preserve"> nunmehr eine allgemeine Vorprüfung </w:t>
      </w:r>
      <w:r w:rsidR="00161CF3">
        <w:rPr>
          <w:rFonts w:ascii="Arial" w:hAnsi="Arial" w:cs="Arial"/>
        </w:rPr>
        <w:t>vorzunehmen</w:t>
      </w:r>
      <w:r w:rsidR="009510CB">
        <w:rPr>
          <w:rFonts w:ascii="Arial" w:hAnsi="Arial" w:cs="Arial"/>
        </w:rPr>
        <w:t>. Diese entfällt hier, weil d</w:t>
      </w:r>
      <w:r w:rsidR="009510CB" w:rsidRPr="00A34A61">
        <w:rPr>
          <w:rFonts w:ascii="Arial" w:hAnsi="Arial" w:cs="Arial"/>
        </w:rPr>
        <w:t xml:space="preserve">ie Vorhabenträger das Entfallen der UVP-Vorprüfung </w:t>
      </w:r>
      <w:r w:rsidR="009510CB">
        <w:rPr>
          <w:rFonts w:ascii="Arial" w:hAnsi="Arial" w:cs="Arial"/>
        </w:rPr>
        <w:t xml:space="preserve">i.S.v. </w:t>
      </w:r>
      <w:r w:rsidR="009510CB" w:rsidRPr="00A34A61">
        <w:rPr>
          <w:rFonts w:ascii="Arial" w:hAnsi="Arial" w:cs="Arial"/>
        </w:rPr>
        <w:t xml:space="preserve">§ 7 Abs. 3 UVPG </w:t>
      </w:r>
      <w:r w:rsidR="00161CF3">
        <w:rPr>
          <w:rFonts w:ascii="Arial" w:hAnsi="Arial" w:cs="Arial"/>
        </w:rPr>
        <w:t xml:space="preserve">beantragt haben und </w:t>
      </w:r>
      <w:r w:rsidR="00161CF3" w:rsidRPr="00A34A61">
        <w:rPr>
          <w:rFonts w:ascii="Arial" w:hAnsi="Arial" w:cs="Arial"/>
        </w:rPr>
        <w:t>die direkte Durchführung einer Umweltverträglichkeitsprüfung zweckmäßig</w:t>
      </w:r>
      <w:r w:rsidR="00161CF3" w:rsidRPr="00A34A61">
        <w:rPr>
          <w:rFonts w:ascii="Arial" w:hAnsi="Arial" w:cs="Arial"/>
        </w:rPr>
        <w:t xml:space="preserve"> </w:t>
      </w:r>
      <w:r w:rsidR="00161CF3">
        <w:rPr>
          <w:rFonts w:ascii="Arial" w:hAnsi="Arial" w:cs="Arial"/>
        </w:rPr>
        <w:t xml:space="preserve">ist. </w:t>
      </w:r>
      <w:r w:rsidR="00BE39ED">
        <w:rPr>
          <w:rFonts w:ascii="Arial" w:hAnsi="Arial" w:cs="Arial"/>
        </w:rPr>
        <w:t xml:space="preserve">Es ist </w:t>
      </w:r>
      <w:r w:rsidR="00BE39ED">
        <w:rPr>
          <w:rFonts w:ascii="Arial" w:hAnsi="Arial" w:cs="Arial"/>
        </w:rPr>
        <w:t xml:space="preserve">bereits </w:t>
      </w:r>
      <w:r w:rsidR="00BE39ED">
        <w:rPr>
          <w:rFonts w:ascii="Arial" w:hAnsi="Arial" w:cs="Arial"/>
        </w:rPr>
        <w:t xml:space="preserve">prima facie erkennbar, dass die geplante Änderung, insb. im Hinblick auf den Trassentausch im Naturschutzgebiet, erhebliche nachteilige Umweltauswirkungen hervorrufen kann und daher ohnehin eine UVP durchzuführen sein wird. </w:t>
      </w:r>
      <w:r w:rsidR="00161CF3">
        <w:rPr>
          <w:rFonts w:ascii="Arial" w:hAnsi="Arial" w:cs="Arial"/>
        </w:rPr>
        <w:t xml:space="preserve">Der Verzichtsantrag erfolgt </w:t>
      </w:r>
      <w:r w:rsidR="00CE7D05">
        <w:rPr>
          <w:rFonts w:ascii="Arial" w:hAnsi="Arial" w:cs="Arial"/>
        </w:rPr>
        <w:t xml:space="preserve">vorliegend </w:t>
      </w:r>
      <w:r w:rsidR="00161CF3">
        <w:rPr>
          <w:rFonts w:ascii="Arial" w:hAnsi="Arial" w:cs="Arial"/>
        </w:rPr>
        <w:t xml:space="preserve">konkludent durch die Vorlage eines UVP-Berichtes i.S.v. § 16 UVPG. </w:t>
      </w:r>
      <w:r w:rsidR="00BE39ED">
        <w:rPr>
          <w:rFonts w:ascii="Arial" w:hAnsi="Arial" w:cs="Arial"/>
        </w:rPr>
        <w:t xml:space="preserve">Vor diesem Hintergrund wird </w:t>
      </w:r>
      <w:r w:rsidR="00CE7D05" w:rsidRPr="00A34A61">
        <w:rPr>
          <w:rFonts w:ascii="Arial" w:hAnsi="Arial" w:cs="Arial"/>
        </w:rPr>
        <w:t xml:space="preserve">ohne </w:t>
      </w:r>
      <w:r w:rsidR="00BD207A">
        <w:rPr>
          <w:rFonts w:ascii="Arial" w:hAnsi="Arial" w:cs="Arial"/>
        </w:rPr>
        <w:t xml:space="preserve">vorgeschaltete allgemeine </w:t>
      </w:r>
      <w:r w:rsidR="00CE7D05" w:rsidRPr="00A34A61">
        <w:rPr>
          <w:rFonts w:ascii="Arial" w:hAnsi="Arial" w:cs="Arial"/>
        </w:rPr>
        <w:t xml:space="preserve">Vorprüfung </w:t>
      </w:r>
      <w:r w:rsidR="00BD207A">
        <w:rPr>
          <w:rFonts w:ascii="Arial" w:hAnsi="Arial" w:cs="Arial"/>
        </w:rPr>
        <w:t xml:space="preserve">unmittelbar </w:t>
      </w:r>
      <w:r w:rsidR="00CE7D05" w:rsidRPr="00A34A61">
        <w:rPr>
          <w:rFonts w:ascii="Arial" w:hAnsi="Arial" w:cs="Arial"/>
        </w:rPr>
        <w:t>eine Umweltverträglichkeitsprüfung durchgeführt. Diese Entscheidung ist nicht selbstständig anfechtbar.</w:t>
      </w:r>
    </w:p>
    <w:p w:rsidR="00DF26D1" w:rsidRPr="00311FDE" w:rsidRDefault="00BD207A" w:rsidP="007715A2">
      <w:pPr>
        <w:jc w:val="both"/>
        <w:rPr>
          <w:rFonts w:ascii="Arial" w:hAnsi="Arial" w:cs="Arial"/>
        </w:rPr>
      </w:pPr>
      <w:r>
        <w:rPr>
          <w:rFonts w:ascii="Arial" w:hAnsi="Arial" w:cs="Arial"/>
        </w:rPr>
        <w:t xml:space="preserve">Die Umweltverträglichkeitsprüfung wird vorliegend </w:t>
      </w:r>
      <w:r>
        <w:rPr>
          <w:rFonts w:ascii="Arial" w:hAnsi="Arial" w:cs="Arial"/>
        </w:rPr>
        <w:t xml:space="preserve">– anders als im Ausgangsverfahren zum Vorhaben COBRA Kabel – </w:t>
      </w:r>
      <w:r>
        <w:rPr>
          <w:rFonts w:ascii="Arial" w:hAnsi="Arial" w:cs="Arial"/>
        </w:rPr>
        <w:t xml:space="preserve">nicht grenzüberschreitend durchgeführt. </w:t>
      </w:r>
      <w:r w:rsidR="00410079">
        <w:rPr>
          <w:rFonts w:ascii="Arial" w:hAnsi="Arial" w:cs="Arial"/>
        </w:rPr>
        <w:t xml:space="preserve">Eine </w:t>
      </w:r>
      <w:r>
        <w:rPr>
          <w:rFonts w:ascii="Arial" w:hAnsi="Arial" w:cs="Arial"/>
        </w:rPr>
        <w:t xml:space="preserve">grenzüberschreitende </w:t>
      </w:r>
      <w:r>
        <w:rPr>
          <w:rFonts w:ascii="Arial" w:hAnsi="Arial" w:cs="Arial"/>
        </w:rPr>
        <w:t xml:space="preserve">Umweltverträglichkeitsprüfung </w:t>
      </w:r>
      <w:r>
        <w:rPr>
          <w:rFonts w:ascii="Arial" w:hAnsi="Arial" w:cs="Arial"/>
        </w:rPr>
        <w:t xml:space="preserve">nach den §§ 54 ff. UVPG setzte zunächst </w:t>
      </w:r>
      <w:r w:rsidR="00CF5FFB">
        <w:rPr>
          <w:rFonts w:ascii="Arial" w:hAnsi="Arial" w:cs="Arial"/>
        </w:rPr>
        <w:t xml:space="preserve">voraus, dass ein </w:t>
      </w:r>
      <w:r w:rsidR="00164442">
        <w:rPr>
          <w:rFonts w:ascii="Arial" w:hAnsi="Arial" w:cs="Arial"/>
        </w:rPr>
        <w:t>UVP</w:t>
      </w:r>
      <w:r w:rsidR="00CF5FFB">
        <w:rPr>
          <w:rFonts w:ascii="Arial" w:hAnsi="Arial" w:cs="Arial"/>
        </w:rPr>
        <w:t xml:space="preserve">-pflichtiges Vorhaben </w:t>
      </w:r>
      <w:r>
        <w:rPr>
          <w:rFonts w:ascii="Arial" w:hAnsi="Arial" w:cs="Arial"/>
        </w:rPr>
        <w:t xml:space="preserve">grenzüberschreitende erhebliche Umweltauswirkungen </w:t>
      </w:r>
      <w:r w:rsidR="00CF5FFB">
        <w:rPr>
          <w:rFonts w:ascii="Arial" w:hAnsi="Arial" w:cs="Arial"/>
        </w:rPr>
        <w:t>haben kann (§ 54 Abs. 1 S. 1 UVPG).</w:t>
      </w:r>
      <w:r w:rsidR="003B5716">
        <w:rPr>
          <w:rFonts w:ascii="Arial" w:hAnsi="Arial" w:cs="Arial"/>
        </w:rPr>
        <w:t xml:space="preserve"> Das </w:t>
      </w:r>
      <w:r w:rsidR="00162B5A">
        <w:rPr>
          <w:rFonts w:ascii="Arial" w:hAnsi="Arial" w:cs="Arial"/>
        </w:rPr>
        <w:t>hiesige Änderungsv</w:t>
      </w:r>
      <w:r w:rsidR="00053D4A">
        <w:rPr>
          <w:rFonts w:ascii="Arial" w:hAnsi="Arial" w:cs="Arial"/>
        </w:rPr>
        <w:t>orhaben sieht Änderungen allein i</w:t>
      </w:r>
      <w:r w:rsidR="00DF26D1">
        <w:rPr>
          <w:rFonts w:ascii="Arial" w:hAnsi="Arial" w:cs="Arial"/>
        </w:rPr>
        <w:t xml:space="preserve">m deutschen Abschnitt des COBRA Kabels vor. Im Zuständigkeitsbereich der Niederlande werden an diesem Kabelsystem weder Änderungen vorgenommen, noch ist erkennbar, dass der </w:t>
      </w:r>
      <w:r w:rsidR="00DF26D1" w:rsidRPr="00676994">
        <w:rPr>
          <w:rFonts w:ascii="Arial" w:hAnsi="Arial" w:cs="Arial"/>
        </w:rPr>
        <w:t>Tausch der Kabeltrasse</w:t>
      </w:r>
      <w:r w:rsidR="00DF26D1">
        <w:rPr>
          <w:rFonts w:ascii="Arial" w:hAnsi="Arial" w:cs="Arial"/>
        </w:rPr>
        <w:t xml:space="preserve">, die </w:t>
      </w:r>
      <w:r w:rsidR="00DF26D1" w:rsidRPr="00311FDE">
        <w:rPr>
          <w:rFonts w:ascii="Arial" w:hAnsi="Arial" w:cs="Arial"/>
        </w:rPr>
        <w:t xml:space="preserve">Anpassung des </w:t>
      </w:r>
      <w:proofErr w:type="spellStart"/>
      <w:r w:rsidR="00DF26D1" w:rsidRPr="00311FDE">
        <w:rPr>
          <w:rFonts w:ascii="Arial" w:hAnsi="Arial" w:cs="Arial"/>
        </w:rPr>
        <w:t>Verlegegerätes</w:t>
      </w:r>
      <w:proofErr w:type="spellEnd"/>
      <w:r w:rsidR="007715A2">
        <w:rPr>
          <w:rFonts w:ascii="Arial" w:hAnsi="Arial" w:cs="Arial"/>
        </w:rPr>
        <w:t xml:space="preserve"> und ein </w:t>
      </w:r>
      <w:r w:rsidR="00DF26D1" w:rsidRPr="00311FDE">
        <w:rPr>
          <w:rFonts w:ascii="Arial" w:hAnsi="Arial" w:cs="Arial"/>
        </w:rPr>
        <w:t xml:space="preserve">Vorbaggern im Bereich des Fahrwassers der </w:t>
      </w:r>
      <w:proofErr w:type="spellStart"/>
      <w:r w:rsidR="00DF26D1" w:rsidRPr="00311FDE">
        <w:rPr>
          <w:rFonts w:ascii="Arial" w:hAnsi="Arial" w:cs="Arial"/>
        </w:rPr>
        <w:t>Westerems</w:t>
      </w:r>
      <w:proofErr w:type="spellEnd"/>
      <w:r w:rsidR="007715A2">
        <w:rPr>
          <w:rFonts w:ascii="Arial" w:hAnsi="Arial" w:cs="Arial"/>
        </w:rPr>
        <w:t xml:space="preserve"> </w:t>
      </w:r>
      <w:r w:rsidR="001D58CF">
        <w:rPr>
          <w:rFonts w:ascii="Arial" w:hAnsi="Arial" w:cs="Arial"/>
        </w:rPr>
        <w:t xml:space="preserve">in den Niederlanden </w:t>
      </w:r>
      <w:r w:rsidR="001D58CF">
        <w:rPr>
          <w:rFonts w:ascii="Arial" w:hAnsi="Arial" w:cs="Arial"/>
        </w:rPr>
        <w:t>erhebliche</w:t>
      </w:r>
      <w:r w:rsidR="001D58CF">
        <w:rPr>
          <w:rFonts w:ascii="Arial" w:hAnsi="Arial" w:cs="Arial"/>
        </w:rPr>
        <w:t xml:space="preserve"> Umweltauswirkungen bewirken könnte. Auch </w:t>
      </w:r>
      <w:r w:rsidR="008036D4">
        <w:rPr>
          <w:rFonts w:ascii="Arial" w:hAnsi="Arial" w:cs="Arial"/>
        </w:rPr>
        <w:t xml:space="preserve">führen </w:t>
      </w:r>
      <w:r w:rsidR="001D58CF">
        <w:rPr>
          <w:rFonts w:ascii="Arial" w:hAnsi="Arial" w:cs="Arial"/>
        </w:rPr>
        <w:t>diese Änderungen an dem planfestgestellten COBRA Kabel</w:t>
      </w:r>
      <w:r w:rsidR="008036D4">
        <w:rPr>
          <w:rFonts w:ascii="Arial" w:hAnsi="Arial" w:cs="Arial"/>
        </w:rPr>
        <w:t xml:space="preserve">-Vorhaben auf deutscher Seite nicht </w:t>
      </w:r>
      <w:r w:rsidR="00164442">
        <w:rPr>
          <w:rFonts w:ascii="Arial" w:hAnsi="Arial" w:cs="Arial"/>
        </w:rPr>
        <w:t xml:space="preserve">mittelbar </w:t>
      </w:r>
      <w:r w:rsidR="008036D4">
        <w:rPr>
          <w:rFonts w:ascii="Arial" w:hAnsi="Arial" w:cs="Arial"/>
        </w:rPr>
        <w:t xml:space="preserve">dazu, dass an dem niederländischen Abschnitt technische Änderungen vorgenommen werden müssten, die wiederum </w:t>
      </w:r>
      <w:r w:rsidR="008036D4">
        <w:rPr>
          <w:rFonts w:ascii="Arial" w:hAnsi="Arial" w:cs="Arial"/>
        </w:rPr>
        <w:t xml:space="preserve">erhebliche Umweltauswirkungen </w:t>
      </w:r>
      <w:proofErr w:type="spellStart"/>
      <w:r w:rsidR="008036D4">
        <w:rPr>
          <w:rFonts w:ascii="Arial" w:hAnsi="Arial" w:cs="Arial"/>
        </w:rPr>
        <w:t>mitsichbringen</w:t>
      </w:r>
      <w:proofErr w:type="spellEnd"/>
      <w:r w:rsidR="008036D4">
        <w:rPr>
          <w:rFonts w:ascii="Arial" w:hAnsi="Arial" w:cs="Arial"/>
        </w:rPr>
        <w:t xml:space="preserve"> könnten. </w:t>
      </w:r>
    </w:p>
    <w:p w:rsidR="00E00F1B" w:rsidRDefault="00E00F1B" w:rsidP="00676994">
      <w:pPr>
        <w:jc w:val="both"/>
        <w:rPr>
          <w:rFonts w:ascii="Arial" w:hAnsi="Arial" w:cs="Arial"/>
        </w:rPr>
      </w:pPr>
    </w:p>
    <w:p w:rsidR="0015053E" w:rsidRPr="00271E3E" w:rsidRDefault="0015053E" w:rsidP="00676994">
      <w:pPr>
        <w:jc w:val="both"/>
        <w:rPr>
          <w:rFonts w:ascii="Arial" w:hAnsi="Arial" w:cs="Arial"/>
          <w:caps/>
        </w:rPr>
      </w:pPr>
      <w:r>
        <w:rPr>
          <w:rFonts w:ascii="Arial" w:hAnsi="Arial" w:cs="Arial"/>
        </w:rPr>
        <w:t>Dr. Ripke</w:t>
      </w:r>
    </w:p>
    <w:sectPr w:rsidR="0015053E" w:rsidRPr="00271E3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628"/>
    <w:rsid w:val="00053D4A"/>
    <w:rsid w:val="00063E4D"/>
    <w:rsid w:val="000705DC"/>
    <w:rsid w:val="00094B74"/>
    <w:rsid w:val="00095D8A"/>
    <w:rsid w:val="000B7FD8"/>
    <w:rsid w:val="000C7997"/>
    <w:rsid w:val="000D4E43"/>
    <w:rsid w:val="000F6226"/>
    <w:rsid w:val="0015053E"/>
    <w:rsid w:val="00161CF3"/>
    <w:rsid w:val="00162B5A"/>
    <w:rsid w:val="00164442"/>
    <w:rsid w:val="00177B5C"/>
    <w:rsid w:val="001949BC"/>
    <w:rsid w:val="001C2C64"/>
    <w:rsid w:val="001C7DA3"/>
    <w:rsid w:val="001D58CF"/>
    <w:rsid w:val="00210F92"/>
    <w:rsid w:val="00221625"/>
    <w:rsid w:val="002277ED"/>
    <w:rsid w:val="00255916"/>
    <w:rsid w:val="00271E3E"/>
    <w:rsid w:val="00285083"/>
    <w:rsid w:val="002E3BC9"/>
    <w:rsid w:val="00311FDE"/>
    <w:rsid w:val="003226D9"/>
    <w:rsid w:val="003B5716"/>
    <w:rsid w:val="004070D7"/>
    <w:rsid w:val="00410079"/>
    <w:rsid w:val="0043225C"/>
    <w:rsid w:val="004658D9"/>
    <w:rsid w:val="00550D7B"/>
    <w:rsid w:val="005634C0"/>
    <w:rsid w:val="005639CD"/>
    <w:rsid w:val="00623C52"/>
    <w:rsid w:val="006334C8"/>
    <w:rsid w:val="00636709"/>
    <w:rsid w:val="00676994"/>
    <w:rsid w:val="0071638B"/>
    <w:rsid w:val="0073699C"/>
    <w:rsid w:val="00741549"/>
    <w:rsid w:val="007715A2"/>
    <w:rsid w:val="007B2CAF"/>
    <w:rsid w:val="007D3ECF"/>
    <w:rsid w:val="007E33CA"/>
    <w:rsid w:val="008036D4"/>
    <w:rsid w:val="0084162D"/>
    <w:rsid w:val="00845AE1"/>
    <w:rsid w:val="00864200"/>
    <w:rsid w:val="00871DB3"/>
    <w:rsid w:val="008A35BE"/>
    <w:rsid w:val="008A5D1E"/>
    <w:rsid w:val="00936A58"/>
    <w:rsid w:val="009510CB"/>
    <w:rsid w:val="009646CB"/>
    <w:rsid w:val="009838B9"/>
    <w:rsid w:val="009C6FE0"/>
    <w:rsid w:val="009D6D06"/>
    <w:rsid w:val="009F7529"/>
    <w:rsid w:val="00A12946"/>
    <w:rsid w:val="00A7101D"/>
    <w:rsid w:val="00AB0C4F"/>
    <w:rsid w:val="00AE31F3"/>
    <w:rsid w:val="00AF0CB3"/>
    <w:rsid w:val="00B1429F"/>
    <w:rsid w:val="00B3662A"/>
    <w:rsid w:val="00B95E41"/>
    <w:rsid w:val="00BB7F19"/>
    <w:rsid w:val="00BC2CB4"/>
    <w:rsid w:val="00BD207A"/>
    <w:rsid w:val="00BE39ED"/>
    <w:rsid w:val="00C1796C"/>
    <w:rsid w:val="00CE7D05"/>
    <w:rsid w:val="00CF5FFB"/>
    <w:rsid w:val="00D000B6"/>
    <w:rsid w:val="00D74FDF"/>
    <w:rsid w:val="00DF26D1"/>
    <w:rsid w:val="00E00F1B"/>
    <w:rsid w:val="00E85628"/>
    <w:rsid w:val="00EF668E"/>
    <w:rsid w:val="00FC22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082C7B-FA92-4C5C-A6BE-965D8647D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562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3">
    <w:name w:val="Body Text 3"/>
    <w:basedOn w:val="Standard"/>
    <w:link w:val="Textkrper3Zchn"/>
    <w:rsid w:val="00D74FDF"/>
    <w:pPr>
      <w:tabs>
        <w:tab w:val="left" w:pos="3119"/>
        <w:tab w:val="left" w:pos="5103"/>
        <w:tab w:val="left" w:pos="7797"/>
      </w:tabs>
      <w:spacing w:after="0" w:line="240" w:lineRule="auto"/>
      <w:ind w:right="765"/>
    </w:pPr>
    <w:rPr>
      <w:rFonts w:ascii="Arial" w:eastAsia="Times New Roman" w:hAnsi="Arial" w:cs="Times New Roman"/>
      <w:lang w:eastAsia="de-DE"/>
    </w:rPr>
  </w:style>
  <w:style w:type="character" w:customStyle="1" w:styleId="Textkrper3Zchn">
    <w:name w:val="Textkörper 3 Zchn"/>
    <w:basedOn w:val="Absatz-Standardschriftart"/>
    <w:link w:val="Textkrper3"/>
    <w:rsid w:val="00D74FDF"/>
    <w:rPr>
      <w:rFonts w:ascii="Arial" w:eastAsia="Times New Roman" w:hAnsi="Arial" w:cs="Times New Roman"/>
      <w:lang w:eastAsia="de-DE"/>
    </w:rPr>
  </w:style>
  <w:style w:type="paragraph" w:styleId="Sprechblasentext">
    <w:name w:val="Balloon Text"/>
    <w:basedOn w:val="Standard"/>
    <w:link w:val="SprechblasentextZchn"/>
    <w:uiPriority w:val="99"/>
    <w:semiHidden/>
    <w:unhideWhenUsed/>
    <w:rsid w:val="005639C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639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3C6E4-C0D8-4087-87B2-A65A2C8CA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813</Words>
  <Characters>5122</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NLStBV</Company>
  <LinksUpToDate>false</LinksUpToDate>
  <CharactersWithSpaces>5924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Heinze, Louisa (NLSTBV)</dc:creator>
  <cp:keywords/>
  <dc:description/>
  <cp:lastModifiedBy>Ripke, Stefan (NLSTBV)</cp:lastModifiedBy>
  <cp:revision>27</cp:revision>
  <cp:lastPrinted>2018-01-11T13:58:00Z</cp:lastPrinted>
  <dcterms:created xsi:type="dcterms:W3CDTF">2018-01-11T07:26:00Z</dcterms:created>
  <dcterms:modified xsi:type="dcterms:W3CDTF">2018-01-11T14:09:00Z</dcterms:modified>
</cp:coreProperties>
</file>