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right="-708"/>
        <w:jc w:val="right"/>
        <w:rPr>
          <w:rFonts w:asciiTheme="minorHAnsi" w:hAnsiTheme="minorHAnsi"/>
          <w:b/>
          <w:sz w:val="22"/>
          <w:szCs w:val="22"/>
        </w:rPr>
      </w:pPr>
      <w:r>
        <w:rPr>
          <w:rFonts w:asciiTheme="minorHAnsi" w:hAnsiTheme="minorHAnsi"/>
          <w:b/>
          <w:noProof/>
          <w:sz w:val="22"/>
          <w:szCs w:val="22"/>
        </w:rPr>
        <w:drawing>
          <wp:inline distT="0" distB="0" distL="0" distR="0">
            <wp:extent cx="2295525" cy="1037703"/>
            <wp:effectExtent l="0" t="0" r="0" b="0"/>
            <wp:docPr id="1" name="Grafik 1" descr="D:\Regionalplanung &amp; Städtebau\Regionalplanung\Logo\LGOE_Logo_RGB_klein_EMailSigna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gionalplanung &amp; Städtebau\Regionalplanung\Logo\LGOE_Logo_RGB_klein_EMailSignat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6680" cy="1038225"/>
                    </a:xfrm>
                    <a:prstGeom prst="rect">
                      <a:avLst/>
                    </a:prstGeom>
                    <a:noFill/>
                    <a:ln>
                      <a:noFill/>
                    </a:ln>
                  </pic:spPr>
                </pic:pic>
              </a:graphicData>
            </a:graphic>
          </wp:inline>
        </w:drawing>
      </w:r>
    </w:p>
    <w:p>
      <w:pPr>
        <w:jc w:val="center"/>
        <w:rPr>
          <w:rFonts w:asciiTheme="minorHAnsi" w:hAnsiTheme="minorHAnsi"/>
          <w:b/>
          <w:sz w:val="22"/>
          <w:szCs w:val="22"/>
        </w:rPr>
      </w:pPr>
      <w:r>
        <w:rPr>
          <w:rFonts w:asciiTheme="minorHAnsi" w:hAnsiTheme="minorHAnsi"/>
          <w:b/>
          <w:sz w:val="22"/>
          <w:szCs w:val="22"/>
        </w:rPr>
        <w:t>Bekanntmachung des Landkreises Göttingen vom 20.01.2022, Az. 60.1 35 99</w:t>
      </w:r>
    </w:p>
    <w:p>
      <w:pPr>
        <w:jc w:val="center"/>
        <w:rPr>
          <w:rFonts w:asciiTheme="minorHAnsi" w:hAnsiTheme="minorHAnsi"/>
          <w:b/>
          <w:sz w:val="22"/>
          <w:szCs w:val="22"/>
        </w:rPr>
      </w:pPr>
      <w:r>
        <w:rPr>
          <w:rFonts w:asciiTheme="minorHAnsi" w:hAnsiTheme="minorHAnsi"/>
          <w:b/>
          <w:sz w:val="22"/>
          <w:szCs w:val="22"/>
        </w:rPr>
        <w:t>Fachbereich Bauen</w:t>
      </w:r>
    </w:p>
    <w:p>
      <w:pPr>
        <w:jc w:val="center"/>
        <w:rPr>
          <w:rFonts w:asciiTheme="minorHAnsi" w:hAnsiTheme="minorHAnsi"/>
          <w:b/>
          <w:sz w:val="22"/>
          <w:szCs w:val="22"/>
        </w:rPr>
      </w:pPr>
      <w:r>
        <w:rPr>
          <w:rFonts w:asciiTheme="minorHAnsi" w:hAnsiTheme="minorHAnsi"/>
          <w:b/>
          <w:sz w:val="22"/>
          <w:szCs w:val="22"/>
        </w:rPr>
        <w:t>-Immissionsschutz-</w:t>
      </w:r>
    </w:p>
    <w:p>
      <w:pPr>
        <w:rPr>
          <w:rFonts w:asciiTheme="minorHAnsi" w:hAnsiTheme="minorHAnsi"/>
          <w:sz w:val="22"/>
          <w:szCs w:val="22"/>
        </w:rPr>
      </w:pPr>
    </w:p>
    <w:p>
      <w:pPr>
        <w:jc w:val="center"/>
        <w:rPr>
          <w:rFonts w:asciiTheme="minorHAnsi" w:hAnsiTheme="minorHAnsi"/>
          <w:b/>
          <w:sz w:val="22"/>
          <w:szCs w:val="22"/>
        </w:rPr>
      </w:pPr>
      <w:r>
        <w:rPr>
          <w:rFonts w:asciiTheme="minorHAnsi" w:hAnsiTheme="minorHAnsi"/>
          <w:b/>
          <w:sz w:val="22"/>
          <w:szCs w:val="22"/>
        </w:rPr>
        <w:t>Erneute öffentliche Bekanntmachung einer Genehmigung gem. § 10 Abs. 7, 8 BImSchG</w:t>
      </w:r>
      <w:r>
        <w:rPr>
          <w:rFonts w:asciiTheme="minorHAnsi" w:hAnsiTheme="minorHAnsi"/>
          <w:b/>
          <w:sz w:val="22"/>
          <w:szCs w:val="22"/>
          <w:vertAlign w:val="superscript"/>
        </w:rPr>
        <w:footnoteReference w:id="1"/>
      </w:r>
    </w:p>
    <w:p>
      <w:pPr>
        <w:jc w:val="center"/>
        <w:rPr>
          <w:rFonts w:asciiTheme="minorHAnsi" w:hAnsiTheme="minorHAnsi"/>
          <w:b/>
          <w:sz w:val="22"/>
          <w:szCs w:val="22"/>
        </w:rPr>
      </w:pPr>
      <w:r>
        <w:rPr>
          <w:rFonts w:asciiTheme="minorHAnsi" w:hAnsiTheme="minorHAnsi"/>
          <w:b/>
          <w:sz w:val="22"/>
          <w:szCs w:val="22"/>
        </w:rPr>
        <w:t>i. V. m § 21 a der 9. BImSchV</w:t>
      </w:r>
      <w:r>
        <w:rPr>
          <w:rStyle w:val="Funotenzeichen"/>
          <w:rFonts w:asciiTheme="minorHAnsi" w:hAnsiTheme="minorHAnsi"/>
          <w:b/>
          <w:sz w:val="22"/>
          <w:szCs w:val="22"/>
        </w:rPr>
        <w:footnoteReference w:id="2"/>
      </w:r>
    </w:p>
    <w:p>
      <w:pPr>
        <w:rPr>
          <w:rFonts w:asciiTheme="minorHAnsi" w:hAnsiTheme="minorHAnsi"/>
          <w:sz w:val="22"/>
          <w:szCs w:val="22"/>
        </w:rPr>
      </w:pPr>
    </w:p>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t xml:space="preserve">Diese Bekanntmachung ersetzt die Bekanntmachung aus dem Amtsblatt Nr. 04 </w:t>
      </w:r>
      <w:bookmarkStart w:id="0" w:name="_GoBack"/>
      <w:bookmarkEnd w:id="0"/>
      <w:r>
        <w:rPr>
          <w:rFonts w:asciiTheme="minorHAnsi" w:hAnsiTheme="minorHAnsi"/>
          <w:b/>
          <w:sz w:val="22"/>
          <w:szCs w:val="22"/>
        </w:rPr>
        <w:t>vom 13.01.2022 zu oben genannten Aktenzeichen und dem nachstehend genannten Vorhaben.</w:t>
      </w: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 xml:space="preserve">Der Landkreis Göttingen hat der UKA Nord Projektentwicklung GmbH &amp; Co. KG, </w:t>
      </w:r>
      <w:proofErr w:type="spellStart"/>
      <w:r>
        <w:rPr>
          <w:rFonts w:asciiTheme="minorHAnsi" w:hAnsiTheme="minorHAnsi"/>
          <w:sz w:val="22"/>
          <w:szCs w:val="22"/>
        </w:rPr>
        <w:t>Leibnizplatz</w:t>
      </w:r>
      <w:proofErr w:type="spellEnd"/>
      <w:r>
        <w:rPr>
          <w:rFonts w:asciiTheme="minorHAnsi" w:hAnsiTheme="minorHAnsi"/>
          <w:sz w:val="22"/>
          <w:szCs w:val="22"/>
        </w:rPr>
        <w:t xml:space="preserve"> 1, 18055 Rostock mit Bescheid vom 03.01.2022 die immissionsschutzrechtliche Genehmigung für die Errichtung und den Betrieb von 5 Windenergieanlagen (WEA 01, WEA 03 bis WEA 06 im Windpark </w:t>
      </w:r>
      <w:proofErr w:type="spellStart"/>
      <w:r>
        <w:rPr>
          <w:rFonts w:asciiTheme="minorHAnsi" w:hAnsiTheme="minorHAnsi"/>
          <w:sz w:val="22"/>
          <w:szCs w:val="22"/>
        </w:rPr>
        <w:t>Pinnekenberg</w:t>
      </w:r>
      <w:proofErr w:type="spellEnd"/>
      <w:r>
        <w:rPr>
          <w:rFonts w:asciiTheme="minorHAnsi" w:hAnsiTheme="minorHAnsi"/>
          <w:sz w:val="22"/>
          <w:szCs w:val="22"/>
        </w:rPr>
        <w:t xml:space="preserve">) auf den Grundstücken in der Gemarkung Gieboldehausen, Flur 15, Flurstücke 200, 212/1 und in der Gemarkung </w:t>
      </w:r>
      <w:proofErr w:type="spellStart"/>
      <w:r>
        <w:rPr>
          <w:rFonts w:asciiTheme="minorHAnsi" w:hAnsiTheme="minorHAnsi"/>
          <w:sz w:val="22"/>
          <w:szCs w:val="22"/>
        </w:rPr>
        <w:t>Rollshausen</w:t>
      </w:r>
      <w:proofErr w:type="spellEnd"/>
      <w:r>
        <w:rPr>
          <w:rFonts w:asciiTheme="minorHAnsi" w:hAnsiTheme="minorHAnsi"/>
          <w:sz w:val="22"/>
          <w:szCs w:val="22"/>
        </w:rPr>
        <w:t xml:space="preserve">, Flur 20, Flurstück 7; Flur 21, Flurstücke 27, 33 erteilt. </w:t>
      </w: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Der Genehmigungsbescheid ist gem. § 10 Abs. 7 und 8 BImSchG i. V. m. § 21 a der 9. BImSchV öffentlich bekannt zu machen.</w:t>
      </w:r>
    </w:p>
    <w:p>
      <w:pPr>
        <w:rPr>
          <w:rFonts w:asciiTheme="minorHAnsi" w:hAnsiTheme="minorHAnsi"/>
          <w:sz w:val="22"/>
          <w:szCs w:val="22"/>
        </w:rPr>
      </w:pPr>
    </w:p>
    <w:p>
      <w:pPr>
        <w:rPr>
          <w:rFonts w:asciiTheme="minorHAnsi" w:hAnsiTheme="minorHAnsi"/>
          <w:b/>
          <w:sz w:val="22"/>
          <w:szCs w:val="22"/>
          <w:u w:val="single"/>
        </w:rPr>
      </w:pPr>
      <w:r>
        <w:rPr>
          <w:rFonts w:asciiTheme="minorHAnsi" w:hAnsiTheme="minorHAnsi"/>
          <w:b/>
          <w:sz w:val="22"/>
          <w:szCs w:val="22"/>
          <w:u w:val="single"/>
        </w:rPr>
        <w:t>I. Auszug aus dem Genehmigungsbescheid</w:t>
      </w:r>
    </w:p>
    <w:p>
      <w:pPr>
        <w:rPr>
          <w:rFonts w:asciiTheme="minorHAnsi" w:hAnsiTheme="minorHAnsi"/>
          <w:b/>
          <w:sz w:val="22"/>
          <w:szCs w:val="22"/>
        </w:rPr>
      </w:pPr>
    </w:p>
    <w:p>
      <w:pPr>
        <w:rPr>
          <w:rFonts w:asciiTheme="minorHAnsi" w:hAnsiTheme="minorHAnsi"/>
          <w:b/>
          <w:sz w:val="22"/>
          <w:szCs w:val="22"/>
        </w:rPr>
      </w:pPr>
      <w:r>
        <w:rPr>
          <w:rFonts w:asciiTheme="minorHAnsi" w:hAnsiTheme="minorHAnsi"/>
          <w:b/>
          <w:sz w:val="22"/>
          <w:szCs w:val="22"/>
        </w:rPr>
        <w:t>1. Der verfügende Teil des Bescheides lautet wie folgt:</w:t>
      </w:r>
    </w:p>
    <w:p>
      <w:pPr>
        <w:rPr>
          <w:rFonts w:asciiTheme="minorHAnsi" w:hAnsiTheme="minorHAnsi"/>
          <w:sz w:val="22"/>
          <w:szCs w:val="22"/>
        </w:rPr>
      </w:pPr>
    </w:p>
    <w:p>
      <w:pPr>
        <w:rPr>
          <w:rFonts w:asciiTheme="minorHAnsi" w:hAnsiTheme="minorHAnsi"/>
          <w:b/>
          <w:sz w:val="22"/>
          <w:szCs w:val="22"/>
        </w:rPr>
      </w:pPr>
      <w:r>
        <w:rPr>
          <w:rFonts w:asciiTheme="minorHAnsi" w:hAnsiTheme="minorHAnsi"/>
          <w:sz w:val="22"/>
          <w:szCs w:val="22"/>
        </w:rPr>
        <w:t xml:space="preserve">Auf den von der Rechtsanwaltskanzlei </w:t>
      </w:r>
      <w:proofErr w:type="spellStart"/>
      <w:r>
        <w:rPr>
          <w:rFonts w:asciiTheme="minorHAnsi" w:hAnsiTheme="minorHAnsi"/>
          <w:sz w:val="22"/>
          <w:szCs w:val="22"/>
        </w:rPr>
        <w:t>Lenga</w:t>
      </w:r>
      <w:proofErr w:type="spellEnd"/>
      <w:r>
        <w:rPr>
          <w:rFonts w:asciiTheme="minorHAnsi" w:hAnsiTheme="minorHAnsi"/>
          <w:sz w:val="22"/>
          <w:szCs w:val="22"/>
        </w:rPr>
        <w:t xml:space="preserve">, </w:t>
      </w:r>
      <w:proofErr w:type="spellStart"/>
      <w:r>
        <w:rPr>
          <w:rFonts w:asciiTheme="minorHAnsi" w:hAnsiTheme="minorHAnsi"/>
          <w:sz w:val="22"/>
          <w:szCs w:val="22"/>
        </w:rPr>
        <w:t>Wähling</w:t>
      </w:r>
      <w:proofErr w:type="spellEnd"/>
      <w:r>
        <w:rPr>
          <w:rFonts w:asciiTheme="minorHAnsi" w:hAnsiTheme="minorHAnsi"/>
          <w:sz w:val="22"/>
          <w:szCs w:val="22"/>
        </w:rPr>
        <w:t xml:space="preserve"> und Partner mit Schreiben vom 11.06.2020 eingelegten Widerspruch gegen meinen Ablehnungsbescheid vom 12.05.2020 wegen der Errichtung und den Betrieb von sechs Windenergieanlagen in den Gemarkungen Gieboldehausen und </w:t>
      </w:r>
      <w:proofErr w:type="spellStart"/>
      <w:r>
        <w:rPr>
          <w:rFonts w:asciiTheme="minorHAnsi" w:hAnsiTheme="minorHAnsi"/>
          <w:sz w:val="22"/>
          <w:szCs w:val="22"/>
        </w:rPr>
        <w:t>Rollshausen</w:t>
      </w:r>
      <w:proofErr w:type="spellEnd"/>
      <w:r>
        <w:rPr>
          <w:rFonts w:asciiTheme="minorHAnsi" w:hAnsiTheme="minorHAnsi"/>
          <w:sz w:val="22"/>
          <w:szCs w:val="22"/>
        </w:rPr>
        <w:t xml:space="preserve"> ergeht folgender </w:t>
      </w:r>
      <w:r>
        <w:rPr>
          <w:rFonts w:asciiTheme="minorHAnsi" w:hAnsiTheme="minorHAnsi"/>
          <w:b/>
          <w:sz w:val="22"/>
          <w:szCs w:val="22"/>
        </w:rPr>
        <w:t>Teilabhilfebescheid:</w:t>
      </w:r>
    </w:p>
    <w:p>
      <w:pPr>
        <w:rPr>
          <w:rFonts w:asciiTheme="minorHAnsi" w:hAnsiTheme="minorHAnsi"/>
          <w:sz w:val="22"/>
          <w:szCs w:val="22"/>
        </w:rPr>
      </w:pPr>
    </w:p>
    <w:p>
      <w:pPr>
        <w:numPr>
          <w:ilvl w:val="0"/>
          <w:numId w:val="2"/>
        </w:numPr>
        <w:rPr>
          <w:rFonts w:asciiTheme="minorHAnsi" w:hAnsiTheme="minorHAnsi"/>
          <w:sz w:val="22"/>
          <w:szCs w:val="22"/>
        </w:rPr>
      </w:pPr>
      <w:r>
        <w:rPr>
          <w:rFonts w:asciiTheme="minorHAnsi" w:hAnsiTheme="minorHAnsi"/>
          <w:sz w:val="22"/>
          <w:szCs w:val="22"/>
        </w:rPr>
        <w:t>Meinen Ablehnungsbescheid vom 12.05.2020 hebe ich insoweit auf, dass ich Ihnen auf Ihren Antrag vom 16.07.2018 die Genehmigung für die Errichtung und den Betrieb von fünf Windenergieanlagen (WEA 01, WEA 03 bis WEA 06)</w:t>
      </w:r>
      <w:r>
        <w:rPr>
          <w:rFonts w:asciiTheme="minorHAnsi" w:hAnsiTheme="minorHAnsi"/>
          <w:b/>
          <w:sz w:val="22"/>
          <w:szCs w:val="22"/>
        </w:rPr>
        <w:t xml:space="preserve"> </w:t>
      </w:r>
      <w:r>
        <w:rPr>
          <w:rFonts w:asciiTheme="minorHAnsi" w:hAnsiTheme="minorHAnsi"/>
          <w:sz w:val="22"/>
          <w:szCs w:val="22"/>
        </w:rPr>
        <w:t xml:space="preserve">gemäß §§ 4, 10 und 19 Abs. 3 BImSchG </w:t>
      </w:r>
      <w:r>
        <w:rPr>
          <w:rFonts w:asciiTheme="minorHAnsi" w:hAnsiTheme="minorHAnsi"/>
          <w:sz w:val="22"/>
          <w:szCs w:val="22"/>
        </w:rPr>
        <w:br/>
        <w:t>i. V. m. § 1 und Nr. 1.6.2V des Anhangs 1 zur 4. BImSchV</w:t>
      </w:r>
      <w:r>
        <w:rPr>
          <w:rFonts w:asciiTheme="minorHAnsi" w:hAnsiTheme="minorHAnsi"/>
          <w:sz w:val="22"/>
          <w:szCs w:val="22"/>
          <w:vertAlign w:val="superscript"/>
        </w:rPr>
        <w:footnoteReference w:id="3"/>
      </w:r>
      <w:r>
        <w:rPr>
          <w:rFonts w:asciiTheme="minorHAnsi" w:hAnsiTheme="minorHAnsi"/>
          <w:sz w:val="22"/>
          <w:szCs w:val="22"/>
        </w:rPr>
        <w:t xml:space="preserve"> erteile.</w:t>
      </w:r>
    </w:p>
    <w:p>
      <w:pPr>
        <w:rPr>
          <w:rFonts w:asciiTheme="minorHAnsi" w:hAnsiTheme="minorHAnsi"/>
          <w:sz w:val="22"/>
          <w:szCs w:val="22"/>
        </w:rPr>
      </w:pPr>
    </w:p>
    <w:p>
      <w:pPr>
        <w:numPr>
          <w:ilvl w:val="0"/>
          <w:numId w:val="2"/>
        </w:numPr>
        <w:rPr>
          <w:rFonts w:asciiTheme="minorHAnsi" w:hAnsiTheme="minorHAnsi"/>
          <w:sz w:val="22"/>
          <w:szCs w:val="22"/>
        </w:rPr>
      </w:pPr>
      <w:r>
        <w:rPr>
          <w:rFonts w:asciiTheme="minorHAnsi" w:hAnsiTheme="minorHAnsi"/>
          <w:sz w:val="22"/>
          <w:szCs w:val="22"/>
        </w:rPr>
        <w:t xml:space="preserve">Ihren Antrag vom 16.07.2018 auf Erteilung einer Genehmigung zur Errichtung und Betrieb der Windenergieanlage WEA 02 im Windpark </w:t>
      </w:r>
      <w:proofErr w:type="spellStart"/>
      <w:r>
        <w:rPr>
          <w:rFonts w:asciiTheme="minorHAnsi" w:hAnsiTheme="minorHAnsi"/>
          <w:sz w:val="22"/>
          <w:szCs w:val="22"/>
        </w:rPr>
        <w:t>Pinnekenberg</w:t>
      </w:r>
      <w:proofErr w:type="spellEnd"/>
      <w:r>
        <w:rPr>
          <w:rFonts w:asciiTheme="minorHAnsi" w:hAnsiTheme="minorHAnsi"/>
          <w:sz w:val="22"/>
          <w:szCs w:val="22"/>
        </w:rPr>
        <w:t xml:space="preserve"> in der Gemarkung Gieboldehausen, Flur 15, Flurstück 191/1 lehne ich weiterhin ab. </w:t>
      </w:r>
    </w:p>
    <w:p>
      <w:pPr>
        <w:rPr>
          <w:rFonts w:asciiTheme="minorHAnsi" w:hAnsiTheme="minorHAnsi"/>
          <w:sz w:val="22"/>
          <w:szCs w:val="22"/>
        </w:rPr>
      </w:pPr>
    </w:p>
    <w:p>
      <w:pPr>
        <w:numPr>
          <w:ilvl w:val="0"/>
          <w:numId w:val="2"/>
        </w:numPr>
        <w:rPr>
          <w:rFonts w:asciiTheme="minorHAnsi" w:hAnsiTheme="minorHAnsi"/>
          <w:sz w:val="22"/>
          <w:szCs w:val="22"/>
        </w:rPr>
      </w:pPr>
      <w:r>
        <w:rPr>
          <w:rFonts w:asciiTheme="minorHAnsi" w:hAnsiTheme="minorHAnsi"/>
          <w:sz w:val="22"/>
          <w:szCs w:val="22"/>
        </w:rPr>
        <w:t>Die Kosten des Verfahrens haben Sie zu tragen. Über die zu erhebenden Verwaltungskosten ergeht ein gesonderter Kostenfestsetzungsbescheid.</w:t>
      </w:r>
    </w:p>
    <w:p>
      <w:pPr>
        <w:rPr>
          <w:rFonts w:asciiTheme="minorHAnsi" w:hAnsiTheme="minorHAnsi"/>
          <w:sz w:val="22"/>
          <w:szCs w:val="22"/>
        </w:rPr>
      </w:pPr>
    </w:p>
    <w:p>
      <w:pPr>
        <w:rPr>
          <w:rFonts w:asciiTheme="minorHAnsi" w:hAnsiTheme="minorHAnsi"/>
          <w:sz w:val="22"/>
          <w:szCs w:val="22"/>
        </w:rPr>
      </w:pPr>
    </w:p>
    <w:p>
      <w:pPr>
        <w:rPr>
          <w:rFonts w:asciiTheme="minorHAnsi" w:hAnsiTheme="minorHAnsi"/>
          <w:sz w:val="22"/>
          <w:szCs w:val="22"/>
        </w:rPr>
      </w:pPr>
    </w:p>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lastRenderedPageBreak/>
        <w:t>G e n e h m i g u n g</w:t>
      </w:r>
    </w:p>
    <w:p>
      <w:pPr>
        <w:rPr>
          <w:rFonts w:asciiTheme="minorHAnsi" w:hAnsiTheme="minorHAnsi"/>
          <w:b/>
          <w:sz w:val="22"/>
          <w:szCs w:val="22"/>
        </w:rPr>
      </w:pPr>
    </w:p>
    <w:p>
      <w:pPr>
        <w:rPr>
          <w:rFonts w:asciiTheme="minorHAnsi" w:hAnsiTheme="minorHAnsi"/>
          <w:sz w:val="22"/>
          <w:szCs w:val="22"/>
        </w:rPr>
      </w:pPr>
      <w:r>
        <w:rPr>
          <w:rFonts w:asciiTheme="minorHAnsi" w:hAnsiTheme="minorHAnsi"/>
          <w:sz w:val="22"/>
          <w:szCs w:val="22"/>
        </w:rPr>
        <w:t xml:space="preserve">Auf Ihren Antrag vom 16.07.2018 wird Ihnen hiermit gemäß §§ 4 und 10 BImSchG i. V. m. § 1 und </w:t>
      </w:r>
      <w:r>
        <w:rPr>
          <w:rFonts w:asciiTheme="minorHAnsi" w:hAnsiTheme="minorHAnsi"/>
          <w:sz w:val="22"/>
          <w:szCs w:val="22"/>
        </w:rPr>
        <w:br/>
        <w:t>Nr. 1.6.2V des Anhangs 1 zur 4. BImSchV</w:t>
      </w:r>
      <w:r>
        <w:rPr>
          <w:rFonts w:asciiTheme="minorHAnsi" w:hAnsiTheme="minorHAnsi"/>
          <w:sz w:val="22"/>
          <w:szCs w:val="22"/>
          <w:vertAlign w:val="superscript"/>
        </w:rPr>
        <w:t xml:space="preserve"> </w:t>
      </w:r>
      <w:r>
        <w:rPr>
          <w:rFonts w:asciiTheme="minorHAnsi" w:hAnsiTheme="minorHAnsi"/>
          <w:sz w:val="22"/>
          <w:szCs w:val="22"/>
        </w:rPr>
        <w:t xml:space="preserve">die Genehmigung </w:t>
      </w:r>
      <w:r>
        <w:rPr>
          <w:rFonts w:asciiTheme="minorHAnsi" w:hAnsiTheme="minorHAnsi"/>
          <w:b/>
          <w:sz w:val="22"/>
          <w:szCs w:val="22"/>
        </w:rPr>
        <w:t xml:space="preserve">für die Neuerrichtung und den Betrieb von fünf Windenergieanlagen (WEA 01, WEA 03 bis WEA 06) </w:t>
      </w:r>
      <w:r>
        <w:rPr>
          <w:rFonts w:asciiTheme="minorHAnsi" w:hAnsiTheme="minorHAnsi"/>
          <w:sz w:val="22"/>
          <w:szCs w:val="22"/>
        </w:rPr>
        <w:t>erteilt.</w:t>
      </w:r>
    </w:p>
    <w:p>
      <w:pPr>
        <w:rPr>
          <w:rFonts w:asciiTheme="minorHAnsi" w:hAnsiTheme="minorHAnsi"/>
          <w:sz w:val="22"/>
          <w:szCs w:val="22"/>
          <w:u w:val="single"/>
        </w:rPr>
      </w:pPr>
    </w:p>
    <w:p>
      <w:pPr>
        <w:rPr>
          <w:rFonts w:asciiTheme="minorHAnsi" w:hAnsiTheme="minorHAnsi"/>
          <w:sz w:val="22"/>
          <w:szCs w:val="22"/>
        </w:rPr>
      </w:pPr>
      <w:r>
        <w:rPr>
          <w:rFonts w:asciiTheme="minorHAnsi" w:hAnsiTheme="minorHAnsi"/>
          <w:sz w:val="22"/>
          <w:szCs w:val="22"/>
        </w:rPr>
        <w:t xml:space="preserve">Die Genehmigung berechtigt zur Errichtung und zum Betrieb von fünf Windenergieanlagen vom Typ </w:t>
      </w:r>
      <w:proofErr w:type="spellStart"/>
      <w:r>
        <w:rPr>
          <w:rFonts w:asciiTheme="minorHAnsi" w:hAnsiTheme="minorHAnsi"/>
          <w:sz w:val="22"/>
          <w:szCs w:val="22"/>
        </w:rPr>
        <w:t>Nordex</w:t>
      </w:r>
      <w:proofErr w:type="spellEnd"/>
      <w:r>
        <w:rPr>
          <w:rFonts w:asciiTheme="minorHAnsi" w:hAnsiTheme="minorHAnsi"/>
          <w:sz w:val="22"/>
          <w:szCs w:val="22"/>
        </w:rPr>
        <w:t xml:space="preserve"> N149-4.5 MW mit einer Nabenhöhe von 164 m, einem Rotordurchmesser von 149 m und einer Nennleistung von 4.5 MW. </w:t>
      </w: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 xml:space="preserve">Die Standorte der Windenergieanlagen befinden sich in der Gemarkung Gieboldehausen, Flur 15, Flurstücke 200, 212/1 und Gemarkung </w:t>
      </w:r>
      <w:proofErr w:type="spellStart"/>
      <w:r>
        <w:rPr>
          <w:rFonts w:asciiTheme="minorHAnsi" w:hAnsiTheme="minorHAnsi"/>
          <w:sz w:val="22"/>
          <w:szCs w:val="22"/>
        </w:rPr>
        <w:t>Rollshausen</w:t>
      </w:r>
      <w:proofErr w:type="spellEnd"/>
      <w:r>
        <w:rPr>
          <w:rFonts w:asciiTheme="minorHAnsi" w:hAnsiTheme="minorHAnsi"/>
          <w:sz w:val="22"/>
          <w:szCs w:val="22"/>
        </w:rPr>
        <w:t>, Flur 20, Flurstück 7; Flur 21, Flurstücke 27, 33.</w:t>
      </w: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Die Genehmigung nach dem BImSchG schließt alle anderen Genehmigungen und behördlichen Entscheidungen in dem in § 13 BImSchG genannten Umfang ein. Im Einzelnen ist dieses die Genehmigung nach § 70 der Niedersächsischen Bauordnung (</w:t>
      </w:r>
      <w:proofErr w:type="spellStart"/>
      <w:r>
        <w:rPr>
          <w:rFonts w:asciiTheme="minorHAnsi" w:hAnsiTheme="minorHAnsi"/>
          <w:sz w:val="22"/>
          <w:szCs w:val="22"/>
        </w:rPr>
        <w:t>NBauO</w:t>
      </w:r>
      <w:proofErr w:type="spellEnd"/>
      <w:r>
        <w:rPr>
          <w:rFonts w:asciiTheme="minorHAnsi" w:hAnsiTheme="minorHAnsi"/>
          <w:sz w:val="22"/>
          <w:szCs w:val="22"/>
        </w:rPr>
        <w:t>)</w:t>
      </w:r>
      <w:r>
        <w:rPr>
          <w:rFonts w:asciiTheme="minorHAnsi" w:hAnsiTheme="minorHAnsi"/>
          <w:sz w:val="22"/>
          <w:szCs w:val="22"/>
          <w:vertAlign w:val="superscript"/>
        </w:rPr>
        <w:footnoteReference w:id="4"/>
      </w:r>
      <w:r>
        <w:rPr>
          <w:rFonts w:asciiTheme="minorHAnsi" w:hAnsiTheme="minorHAnsi"/>
          <w:sz w:val="22"/>
          <w:szCs w:val="22"/>
        </w:rPr>
        <w:t xml:space="preserve">. </w:t>
      </w: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 xml:space="preserve">Der Genehmigungsbescheid ergeht unbeschadet behördlicher Entscheidungen, die nach § 13 BImSchG nicht von der Genehmigung eingeschlossen sind. </w:t>
      </w: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Die Antragsunterlagen vom 16.07.2018 inklusive aller nachgereichten Ergänzungen sowie die nachfolgenden Nebenbestimmungen und Hinweise sind Bestandteil dieser Genehmigung.</w:t>
      </w:r>
    </w:p>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t>2. Ihre Rechte (Rechtsbehelfsbelehrung)</w:t>
      </w:r>
    </w:p>
    <w:p>
      <w:pPr>
        <w:rPr>
          <w:rFonts w:asciiTheme="minorHAnsi" w:hAnsiTheme="minorHAnsi"/>
          <w:sz w:val="22"/>
          <w:szCs w:val="22"/>
          <w:u w:val="single"/>
        </w:rPr>
      </w:pPr>
    </w:p>
    <w:p>
      <w:pPr>
        <w:rPr>
          <w:rFonts w:asciiTheme="minorHAnsi" w:hAnsiTheme="minorHAnsi"/>
          <w:sz w:val="22"/>
          <w:szCs w:val="22"/>
        </w:rPr>
      </w:pPr>
      <w:r>
        <w:rPr>
          <w:rFonts w:asciiTheme="minorHAnsi" w:hAnsiTheme="minorHAnsi"/>
          <w:sz w:val="22"/>
          <w:szCs w:val="22"/>
        </w:rPr>
        <w:t xml:space="preserve">Gegen diesen Bescheid kann innerhalb eines Monats nach dessen Zustellung Klage beim Verwaltungsgericht Göttingen, Berliner Straße 5, 37073 Göttingen oder Postfach 37 65, 37027 Göttingen schriftlich oder zur Niederschrift des Urkundsbeamten der Geschäftsstelle erhoben werden. </w:t>
      </w:r>
    </w:p>
    <w:p>
      <w:pPr>
        <w:rPr>
          <w:rFonts w:asciiTheme="minorHAnsi" w:hAnsiTheme="minorHAnsi"/>
          <w:sz w:val="22"/>
          <w:szCs w:val="22"/>
        </w:rPr>
      </w:pPr>
    </w:p>
    <w:p>
      <w:pPr>
        <w:rPr>
          <w:rFonts w:asciiTheme="minorHAnsi" w:hAnsiTheme="minorHAnsi"/>
          <w:b/>
          <w:sz w:val="22"/>
          <w:szCs w:val="22"/>
          <w:u w:val="single"/>
        </w:rPr>
      </w:pPr>
      <w:r>
        <w:rPr>
          <w:rFonts w:asciiTheme="minorHAnsi" w:hAnsiTheme="minorHAnsi"/>
          <w:b/>
          <w:sz w:val="22"/>
          <w:szCs w:val="22"/>
          <w:u w:val="single"/>
        </w:rPr>
        <w:t>II. Hinweise</w:t>
      </w:r>
    </w:p>
    <w:p>
      <w:pPr>
        <w:rPr>
          <w:rFonts w:asciiTheme="minorHAnsi" w:hAnsiTheme="minorHAnsi"/>
          <w:sz w:val="22"/>
          <w:szCs w:val="22"/>
        </w:rPr>
      </w:pPr>
    </w:p>
    <w:p>
      <w:pPr>
        <w:numPr>
          <w:ilvl w:val="0"/>
          <w:numId w:val="1"/>
        </w:numPr>
        <w:tabs>
          <w:tab w:val="clear" w:pos="644"/>
          <w:tab w:val="num" w:pos="-776"/>
        </w:tabs>
        <w:ind w:left="360"/>
        <w:rPr>
          <w:rFonts w:asciiTheme="minorHAnsi" w:hAnsiTheme="minorHAnsi"/>
          <w:sz w:val="22"/>
          <w:szCs w:val="22"/>
        </w:rPr>
      </w:pPr>
      <w:r>
        <w:rPr>
          <w:rFonts w:asciiTheme="minorHAnsi" w:hAnsiTheme="minorHAnsi"/>
          <w:sz w:val="22"/>
          <w:szCs w:val="22"/>
        </w:rPr>
        <w:t>Die Genehmigung wurde mit Nebenbestimmungen, insbesondere Auflagen, versehen. Hierauf wird gem. § 10 Abs. 8 S. 2 BImSchG ausdrücklich hingewiesen.</w:t>
      </w:r>
    </w:p>
    <w:p>
      <w:pPr>
        <w:rPr>
          <w:rFonts w:asciiTheme="minorHAnsi" w:hAnsiTheme="minorHAnsi"/>
          <w:sz w:val="22"/>
          <w:szCs w:val="22"/>
        </w:rPr>
      </w:pPr>
    </w:p>
    <w:p>
      <w:pPr>
        <w:numPr>
          <w:ilvl w:val="0"/>
          <w:numId w:val="1"/>
        </w:numPr>
        <w:tabs>
          <w:tab w:val="clear" w:pos="644"/>
          <w:tab w:val="num" w:pos="-208"/>
        </w:tabs>
        <w:ind w:left="360"/>
        <w:rPr>
          <w:rFonts w:asciiTheme="minorHAnsi" w:hAnsiTheme="minorHAnsi"/>
          <w:sz w:val="22"/>
          <w:szCs w:val="22"/>
        </w:rPr>
      </w:pPr>
      <w:r>
        <w:rPr>
          <w:rFonts w:asciiTheme="minorHAnsi" w:hAnsiTheme="minorHAnsi"/>
          <w:sz w:val="22"/>
          <w:szCs w:val="22"/>
        </w:rPr>
        <w:t xml:space="preserve">Eine Ausfertigung des gesamten Bescheides wird </w:t>
      </w:r>
      <w:r>
        <w:rPr>
          <w:rFonts w:asciiTheme="minorHAnsi" w:hAnsiTheme="minorHAnsi"/>
          <w:b/>
          <w:sz w:val="22"/>
          <w:szCs w:val="22"/>
        </w:rPr>
        <w:t>in der</w:t>
      </w:r>
      <w:r>
        <w:rPr>
          <w:rFonts w:asciiTheme="minorHAnsi" w:hAnsiTheme="minorHAnsi"/>
          <w:sz w:val="22"/>
          <w:szCs w:val="22"/>
        </w:rPr>
        <w:t xml:space="preserve"> </w:t>
      </w:r>
      <w:r>
        <w:rPr>
          <w:rFonts w:asciiTheme="minorHAnsi" w:hAnsiTheme="minorHAnsi"/>
          <w:b/>
          <w:sz w:val="22"/>
          <w:szCs w:val="22"/>
        </w:rPr>
        <w:t>Zeit vom 21.01.2022 bis einschließlich 03.02.2022</w:t>
      </w:r>
      <w:r>
        <w:rPr>
          <w:rFonts w:asciiTheme="minorHAnsi" w:hAnsiTheme="minorHAnsi"/>
          <w:sz w:val="22"/>
          <w:szCs w:val="22"/>
        </w:rPr>
        <w:t xml:space="preserve"> </w:t>
      </w:r>
      <w:proofErr w:type="gramStart"/>
      <w:r>
        <w:rPr>
          <w:rFonts w:asciiTheme="minorHAnsi" w:hAnsiTheme="minorHAnsi"/>
          <w:sz w:val="22"/>
          <w:szCs w:val="22"/>
        </w:rPr>
        <w:t>bei folgender</w:t>
      </w:r>
      <w:proofErr w:type="gramEnd"/>
      <w:r>
        <w:rPr>
          <w:rFonts w:asciiTheme="minorHAnsi" w:hAnsiTheme="minorHAnsi"/>
          <w:sz w:val="22"/>
          <w:szCs w:val="22"/>
        </w:rPr>
        <w:t xml:space="preserve"> Stelle zur Einsichtnahme ausgelegt:</w:t>
      </w:r>
    </w:p>
    <w:p>
      <w:pPr>
        <w:ind w:left="360"/>
        <w:rPr>
          <w:rFonts w:asciiTheme="minorHAnsi" w:hAnsiTheme="minorHAnsi"/>
          <w:sz w:val="22"/>
          <w:szCs w:val="22"/>
        </w:rPr>
      </w:pPr>
    </w:p>
    <w:p>
      <w:pPr>
        <w:ind w:left="360"/>
        <w:rPr>
          <w:rFonts w:asciiTheme="minorHAnsi" w:hAnsiTheme="minorHAnsi"/>
          <w:sz w:val="22"/>
          <w:szCs w:val="22"/>
        </w:rPr>
      </w:pPr>
      <w:r>
        <w:rPr>
          <w:rFonts w:asciiTheme="minorHAnsi" w:hAnsiTheme="minorHAnsi"/>
          <w:sz w:val="22"/>
          <w:szCs w:val="22"/>
        </w:rPr>
        <w:t>Landkreis Göttingen</w:t>
      </w:r>
    </w:p>
    <w:p>
      <w:pPr>
        <w:ind w:left="360"/>
        <w:rPr>
          <w:rFonts w:asciiTheme="minorHAnsi" w:hAnsiTheme="minorHAnsi"/>
          <w:sz w:val="22"/>
          <w:szCs w:val="22"/>
        </w:rPr>
      </w:pPr>
      <w:r>
        <w:rPr>
          <w:rFonts w:asciiTheme="minorHAnsi" w:hAnsiTheme="minorHAnsi"/>
          <w:sz w:val="22"/>
          <w:szCs w:val="22"/>
        </w:rPr>
        <w:t>Fachbereich Bauen, Zimmer 318</w:t>
      </w:r>
    </w:p>
    <w:p>
      <w:pPr>
        <w:ind w:left="360"/>
        <w:rPr>
          <w:rFonts w:asciiTheme="minorHAnsi" w:hAnsiTheme="minorHAnsi"/>
          <w:sz w:val="22"/>
          <w:szCs w:val="22"/>
        </w:rPr>
      </w:pPr>
      <w:r>
        <w:rPr>
          <w:rFonts w:asciiTheme="minorHAnsi" w:hAnsiTheme="minorHAnsi"/>
          <w:sz w:val="22"/>
          <w:szCs w:val="22"/>
        </w:rPr>
        <w:t>Reinhäuser Landstraße 4</w:t>
      </w:r>
    </w:p>
    <w:p>
      <w:pPr>
        <w:ind w:left="360"/>
        <w:rPr>
          <w:rFonts w:asciiTheme="minorHAnsi" w:hAnsiTheme="minorHAnsi"/>
          <w:sz w:val="22"/>
          <w:szCs w:val="22"/>
        </w:rPr>
      </w:pPr>
      <w:r>
        <w:rPr>
          <w:rFonts w:asciiTheme="minorHAnsi" w:hAnsiTheme="minorHAnsi"/>
          <w:sz w:val="22"/>
          <w:szCs w:val="22"/>
        </w:rPr>
        <w:t>37083 Göttingen</w:t>
      </w:r>
    </w:p>
    <w:p>
      <w:pPr>
        <w:ind w:left="360"/>
        <w:rPr>
          <w:rFonts w:asciiTheme="minorHAnsi" w:hAnsiTheme="minorHAnsi"/>
          <w:sz w:val="22"/>
          <w:szCs w:val="22"/>
        </w:rPr>
      </w:pPr>
    </w:p>
    <w:p>
      <w:pPr>
        <w:ind w:left="360"/>
        <w:rPr>
          <w:rFonts w:asciiTheme="minorHAnsi" w:hAnsiTheme="minorHAnsi"/>
          <w:sz w:val="22"/>
          <w:szCs w:val="22"/>
        </w:rPr>
      </w:pPr>
      <w:r>
        <w:rPr>
          <w:rFonts w:asciiTheme="minorHAnsi" w:hAnsiTheme="minorHAnsi"/>
          <w:sz w:val="22"/>
          <w:szCs w:val="22"/>
        </w:rPr>
        <w:t xml:space="preserve">Einsichtsmöglichkeit: </w:t>
      </w:r>
    </w:p>
    <w:p>
      <w:pPr>
        <w:ind w:left="360"/>
        <w:rPr>
          <w:rFonts w:asciiTheme="minorHAnsi" w:hAnsiTheme="minorHAnsi"/>
          <w:sz w:val="22"/>
          <w:szCs w:val="22"/>
        </w:rPr>
      </w:pPr>
      <w:r>
        <w:rPr>
          <w:rFonts w:asciiTheme="minorHAnsi" w:hAnsiTheme="minorHAnsi"/>
          <w:sz w:val="22"/>
          <w:szCs w:val="22"/>
        </w:rPr>
        <w:t>Montags bis freitags</w:t>
      </w:r>
      <w:r>
        <w:rPr>
          <w:rFonts w:asciiTheme="minorHAnsi" w:hAnsiTheme="minorHAnsi"/>
          <w:sz w:val="22"/>
          <w:szCs w:val="22"/>
        </w:rPr>
        <w:tab/>
      </w:r>
      <w:r>
        <w:rPr>
          <w:rFonts w:asciiTheme="minorHAnsi" w:hAnsiTheme="minorHAnsi"/>
          <w:sz w:val="22"/>
          <w:szCs w:val="22"/>
        </w:rPr>
        <w:tab/>
        <w:t>von 09.00 Uhr – 12.00 Uhr</w:t>
      </w:r>
    </w:p>
    <w:p>
      <w:pPr>
        <w:ind w:left="360"/>
        <w:rPr>
          <w:rFonts w:asciiTheme="minorHAnsi" w:hAnsiTheme="minorHAnsi"/>
          <w:sz w:val="22"/>
          <w:szCs w:val="22"/>
        </w:rPr>
      </w:pPr>
      <w:r>
        <w:rPr>
          <w:rFonts w:asciiTheme="minorHAnsi" w:hAnsiTheme="minorHAnsi"/>
          <w:sz w:val="22"/>
          <w:szCs w:val="22"/>
        </w:rPr>
        <w:t>Donnerstags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von 13.30 Uhr – 16.00 Uhr</w:t>
      </w:r>
    </w:p>
    <w:p>
      <w:pPr>
        <w:ind w:left="360"/>
        <w:rPr>
          <w:rFonts w:asciiTheme="minorHAnsi" w:hAnsiTheme="minorHAnsi"/>
          <w:sz w:val="22"/>
          <w:szCs w:val="22"/>
        </w:rPr>
      </w:pPr>
    </w:p>
    <w:p>
      <w:pPr>
        <w:ind w:left="360"/>
        <w:rPr>
          <w:rFonts w:asciiTheme="minorHAnsi" w:hAnsiTheme="minorHAnsi"/>
          <w:sz w:val="22"/>
          <w:szCs w:val="22"/>
        </w:rPr>
      </w:pPr>
      <w:r>
        <w:rPr>
          <w:rFonts w:asciiTheme="minorHAnsi" w:hAnsiTheme="minorHAnsi"/>
          <w:sz w:val="22"/>
          <w:szCs w:val="22"/>
        </w:rPr>
        <w:t>und nach Vereinbarung.</w:t>
      </w:r>
    </w:p>
    <w:p>
      <w:pPr>
        <w:ind w:left="360"/>
        <w:rPr>
          <w:rFonts w:asciiTheme="minorHAnsi" w:hAnsiTheme="minorHAnsi"/>
          <w:sz w:val="22"/>
          <w:szCs w:val="22"/>
        </w:rPr>
      </w:pPr>
    </w:p>
    <w:p>
      <w:pPr>
        <w:ind w:left="360"/>
        <w:rPr>
          <w:rFonts w:ascii="Calibri" w:hAnsi="Calibri"/>
          <w:b/>
          <w:bCs/>
          <w:color w:val="000000"/>
          <w:bdr w:val="none" w:sz="0" w:space="0" w:color="auto" w:frame="1"/>
          <w:shd w:val="clear" w:color="auto" w:fill="F6F6F6"/>
        </w:rPr>
      </w:pPr>
      <w:r>
        <w:rPr>
          <w:rFonts w:asciiTheme="minorHAnsi" w:hAnsiTheme="minorHAnsi"/>
          <w:sz w:val="22"/>
          <w:szCs w:val="22"/>
        </w:rPr>
        <w:t>Eine vorherige Anmeldung und Terminvereinbarung ist unter der Telefonnummer 0551/525-2438 oder 0551/525-2688 erforderlich. Der Zutritt zum Kreishaus ist nur unter Beachtung der 3G-Regel möglich. Es kann derzeit maximal zwei Personen gleichzeitig der Zugang zu den Unterlagen gewährt werden. Das Tragen von Mund-Nasen-Schutz (FFP2-Maske) ist aus hygienischer Sicht vorgeschrieben, es sei denn, es wird ein ärztliches Attest zur Befreiung vom Tragen eines Mund-Nasen-Schutzes vorgelegt.</w:t>
      </w:r>
      <w:r>
        <w:rPr>
          <w:rFonts w:ascii="Calibri" w:hAnsi="Calibri"/>
          <w:b/>
          <w:bCs/>
          <w:color w:val="000000"/>
          <w:bdr w:val="none" w:sz="0" w:space="0" w:color="auto" w:frame="1"/>
          <w:shd w:val="clear" w:color="auto" w:fill="F6F6F6"/>
        </w:rPr>
        <w:t xml:space="preserve"> </w:t>
      </w:r>
    </w:p>
    <w:p>
      <w:pPr>
        <w:ind w:left="360"/>
        <w:rPr>
          <w:rFonts w:asciiTheme="minorHAnsi" w:hAnsiTheme="minorHAnsi"/>
          <w:sz w:val="22"/>
          <w:szCs w:val="22"/>
        </w:rPr>
      </w:pPr>
    </w:p>
    <w:p>
      <w:pPr>
        <w:ind w:left="360"/>
        <w:rPr>
          <w:rFonts w:asciiTheme="minorHAnsi" w:hAnsiTheme="minorHAnsi"/>
          <w:sz w:val="22"/>
          <w:szCs w:val="22"/>
        </w:rPr>
      </w:pPr>
      <w:r>
        <w:rPr>
          <w:rFonts w:asciiTheme="minorHAnsi" w:hAnsiTheme="minorHAnsi"/>
          <w:sz w:val="22"/>
          <w:szCs w:val="22"/>
        </w:rPr>
        <w:t xml:space="preserve">Außerdem ist der vollständige Bescheid einschließlich seiner Begründung im Internet im zentralen Informationsportal über Umweltverträglichkeitsprüfungen in Niedersachsen </w:t>
      </w:r>
      <w:r>
        <w:rPr>
          <w:rFonts w:asciiTheme="minorHAnsi" w:hAnsiTheme="minorHAnsi"/>
          <w:sz w:val="22"/>
          <w:szCs w:val="22"/>
        </w:rPr>
        <w:t>(</w:t>
      </w:r>
      <w:hyperlink r:id="rId9" w:history="1">
        <w:r>
          <w:rPr>
            <w:rStyle w:val="Hyperlink"/>
            <w:rFonts w:asciiTheme="minorHAnsi" w:hAnsiTheme="minorHAnsi"/>
            <w:sz w:val="22"/>
            <w:szCs w:val="22"/>
          </w:rPr>
          <w:t>https://uvp.nieder</w:t>
        </w:r>
        <w:r>
          <w:rPr>
            <w:rStyle w:val="Hyperlink"/>
            <w:rFonts w:asciiTheme="minorHAnsi" w:hAnsiTheme="minorHAnsi"/>
            <w:sz w:val="22"/>
            <w:szCs w:val="22"/>
          </w:rPr>
          <w:t>s</w:t>
        </w:r>
        <w:r>
          <w:rPr>
            <w:rStyle w:val="Hyperlink"/>
            <w:rFonts w:asciiTheme="minorHAnsi" w:hAnsiTheme="minorHAnsi"/>
            <w:sz w:val="22"/>
            <w:szCs w:val="22"/>
          </w:rPr>
          <w:t>achsen.de/portal/</w:t>
        </w:r>
      </w:hyperlink>
      <w:r>
        <w:rPr>
          <w:rFonts w:asciiTheme="minorHAnsi" w:hAnsiTheme="minorHAnsi"/>
          <w:sz w:val="22"/>
          <w:szCs w:val="22"/>
        </w:rPr>
        <w:t xml:space="preserve">) </w:t>
      </w:r>
      <w:r>
        <w:rPr>
          <w:rFonts w:asciiTheme="minorHAnsi" w:hAnsiTheme="minorHAnsi"/>
          <w:b/>
          <w:sz w:val="22"/>
          <w:szCs w:val="22"/>
        </w:rPr>
        <w:t>in der Zeit vom 21.01.2022 bis einschließlich 03.02.2022</w:t>
      </w:r>
      <w:r>
        <w:rPr>
          <w:rFonts w:asciiTheme="minorHAnsi" w:hAnsiTheme="minorHAnsi"/>
          <w:sz w:val="22"/>
          <w:szCs w:val="22"/>
        </w:rPr>
        <w:t xml:space="preserve"> einzusehen.</w:t>
      </w:r>
    </w:p>
    <w:p>
      <w:pPr>
        <w:ind w:left="360"/>
        <w:rPr>
          <w:rFonts w:asciiTheme="minorHAnsi" w:hAnsiTheme="minorHAnsi"/>
          <w:sz w:val="22"/>
          <w:szCs w:val="22"/>
        </w:rPr>
      </w:pPr>
    </w:p>
    <w:p>
      <w:pPr>
        <w:numPr>
          <w:ilvl w:val="0"/>
          <w:numId w:val="1"/>
        </w:numPr>
        <w:tabs>
          <w:tab w:val="clear" w:pos="644"/>
          <w:tab w:val="num" w:pos="-208"/>
        </w:tabs>
        <w:ind w:left="360"/>
        <w:rPr>
          <w:rFonts w:asciiTheme="minorHAnsi" w:hAnsiTheme="minorHAnsi"/>
          <w:sz w:val="22"/>
          <w:szCs w:val="22"/>
        </w:rPr>
      </w:pPr>
      <w:r>
        <w:rPr>
          <w:rFonts w:asciiTheme="minorHAnsi" w:hAnsiTheme="minorHAnsi"/>
          <w:sz w:val="22"/>
          <w:szCs w:val="22"/>
        </w:rPr>
        <w:t>Mit Ende der Auslegungsfrist am</w:t>
      </w:r>
      <w:r>
        <w:rPr>
          <w:rFonts w:asciiTheme="minorHAnsi" w:hAnsiTheme="minorHAnsi"/>
          <w:b/>
          <w:sz w:val="22"/>
          <w:szCs w:val="22"/>
        </w:rPr>
        <w:t xml:space="preserve"> 03.02.2022</w:t>
      </w:r>
      <w:r>
        <w:rPr>
          <w:rFonts w:asciiTheme="minorHAnsi" w:hAnsiTheme="minorHAnsi"/>
          <w:sz w:val="22"/>
          <w:szCs w:val="22"/>
        </w:rPr>
        <w:t xml:space="preserve"> gilt der Bescheid gegenüber denjenigen, die Einwendungen erhoben haben sowie gegenüber Dritten, die keine Einwendungen erhoben haben, als zugestellt (§ 10 Abs. 8 S. 5 BImSchG). Mit der Zustellung beginnt der Lauf der Rechtsbehelfsfristen. </w:t>
      </w:r>
    </w:p>
    <w:p>
      <w:pPr>
        <w:rPr>
          <w:rFonts w:asciiTheme="minorHAnsi" w:hAnsiTheme="minorHAnsi"/>
          <w:sz w:val="22"/>
          <w:szCs w:val="22"/>
        </w:rPr>
      </w:pPr>
    </w:p>
    <w:p>
      <w:pPr>
        <w:numPr>
          <w:ilvl w:val="0"/>
          <w:numId w:val="1"/>
        </w:numPr>
        <w:tabs>
          <w:tab w:val="clear" w:pos="644"/>
          <w:tab w:val="num" w:pos="76"/>
        </w:tabs>
        <w:ind w:left="360"/>
        <w:rPr>
          <w:rFonts w:asciiTheme="minorHAnsi" w:hAnsiTheme="minorHAnsi"/>
          <w:sz w:val="22"/>
          <w:szCs w:val="22"/>
        </w:rPr>
      </w:pPr>
      <w:r>
        <w:rPr>
          <w:rFonts w:asciiTheme="minorHAnsi" w:hAnsiTheme="minorHAnsi"/>
          <w:sz w:val="22"/>
          <w:szCs w:val="22"/>
        </w:rPr>
        <w:t xml:space="preserve">Nach der öffentlichen Bekanntmachung kann der vollständige Bescheid bis zum Ende der Widerspruchs- bzw. Rechtsbehelfsfrist von den Personen, die Einwendungen erhoben haben, beim Landkreis Göttingen, Reinhäuser Landstraße 4, 37083 Göttingen, schriftlich oder elektronisch angefordert werden. Die Anforderung richten Sie bitte an den Landkreis Göttingen, Fachbereich Bauen, Reinhäuser Landstraße 4, 37083 Göttingen oder per Email an </w:t>
      </w:r>
      <w:hyperlink r:id="rId10" w:history="1">
        <w:r>
          <w:rPr>
            <w:rStyle w:val="Hyperlink"/>
            <w:rFonts w:asciiTheme="minorHAnsi" w:hAnsiTheme="minorHAnsi"/>
            <w:sz w:val="22"/>
            <w:szCs w:val="22"/>
          </w:rPr>
          <w:t>info@landkreisgoettingen.de</w:t>
        </w:r>
      </w:hyperlink>
      <w:r>
        <w:rPr>
          <w:rFonts w:asciiTheme="minorHAnsi" w:hAnsiTheme="minorHAnsi"/>
          <w:sz w:val="22"/>
          <w:szCs w:val="22"/>
        </w:rPr>
        <w:t xml:space="preserve"> . </w:t>
      </w:r>
    </w:p>
    <w:p>
      <w:pPr>
        <w:ind w:left="360"/>
        <w:rPr>
          <w:rFonts w:asciiTheme="minorHAnsi" w:hAnsiTheme="minorHAnsi"/>
          <w:sz w:val="22"/>
          <w:szCs w:val="22"/>
        </w:rPr>
      </w:pPr>
      <w:r>
        <w:rPr>
          <w:rFonts w:asciiTheme="minorHAnsi" w:hAnsiTheme="minorHAnsi"/>
          <w:sz w:val="22"/>
          <w:szCs w:val="22"/>
        </w:rPr>
        <w:t xml:space="preserve">Die Übersendung des Bescheides setzt </w:t>
      </w:r>
      <w:proofErr w:type="gramStart"/>
      <w:r>
        <w:rPr>
          <w:rFonts w:asciiTheme="minorHAnsi" w:hAnsiTheme="minorHAnsi"/>
          <w:sz w:val="22"/>
          <w:szCs w:val="22"/>
        </w:rPr>
        <w:t>keine neuen Rechtsmittelfristen</w:t>
      </w:r>
      <w:proofErr w:type="gramEnd"/>
      <w:r>
        <w:rPr>
          <w:rFonts w:asciiTheme="minorHAnsi" w:hAnsiTheme="minorHAnsi"/>
          <w:sz w:val="22"/>
          <w:szCs w:val="22"/>
        </w:rPr>
        <w:t xml:space="preserve"> in Gang.</w:t>
      </w:r>
    </w:p>
    <w:p>
      <w:pPr>
        <w:rPr>
          <w:rFonts w:asciiTheme="minorHAnsi" w:hAnsiTheme="minorHAnsi"/>
          <w:sz w:val="22"/>
          <w:szCs w:val="22"/>
        </w:rPr>
      </w:pP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 xml:space="preserve">Diese Bekanntmachung wird zusätzlich auf der Internetseite des Landkreises Göttingen unter </w:t>
      </w:r>
      <w:hyperlink r:id="rId11" w:history="1">
        <w:r>
          <w:rPr>
            <w:rStyle w:val="Hyperlink"/>
            <w:rFonts w:asciiTheme="minorHAnsi" w:hAnsiTheme="minorHAnsi"/>
            <w:sz w:val="22"/>
            <w:szCs w:val="22"/>
          </w:rPr>
          <w:t>https://www.landkreisgoettingen.de</w:t>
        </w:r>
      </w:hyperlink>
      <w:r>
        <w:rPr>
          <w:rFonts w:asciiTheme="minorHAnsi" w:hAnsiTheme="minorHAnsi"/>
          <w:sz w:val="22"/>
          <w:szCs w:val="22"/>
        </w:rPr>
        <w:t xml:space="preserve"> in der Rubrik „Amtliche Bekanntmachungen“ und im zentralen Informationsportal über Umweltverträglichkeitsprüfungen in Niedersachsen veröffentlicht.</w:t>
      </w:r>
    </w:p>
    <w:p>
      <w:pPr>
        <w:rPr>
          <w:rFonts w:asciiTheme="minorHAnsi" w:hAnsiTheme="minorHAnsi"/>
          <w:sz w:val="22"/>
          <w:szCs w:val="22"/>
        </w:rPr>
      </w:pP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Göttingen, den 20.01.2022</w:t>
      </w: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 xml:space="preserve">im Auftrage </w:t>
      </w:r>
    </w:p>
    <w:p>
      <w:pPr>
        <w:rPr>
          <w:rFonts w:asciiTheme="minorHAnsi" w:hAnsiTheme="minorHAnsi"/>
          <w:sz w:val="22"/>
          <w:szCs w:val="22"/>
        </w:rPr>
      </w:pPr>
    </w:p>
    <w:p>
      <w:pPr>
        <w:rPr>
          <w:rFonts w:asciiTheme="minorHAnsi" w:hAnsiTheme="minorHAnsi"/>
          <w:sz w:val="22"/>
          <w:szCs w:val="22"/>
        </w:rPr>
      </w:pPr>
    </w:p>
    <w:p>
      <w:pPr>
        <w:rPr>
          <w:rFonts w:asciiTheme="minorHAnsi" w:hAnsiTheme="minorHAnsi"/>
          <w:sz w:val="22"/>
          <w:szCs w:val="22"/>
        </w:rPr>
      </w:pP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Brückner</w:t>
      </w:r>
    </w:p>
    <w:sectPr>
      <w:pgSz w:w="11906" w:h="16838"/>
      <w:pgMar w:top="426" w:right="1416"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rFonts w:asciiTheme="minorHAnsi" w:hAnsiTheme="minorHAnsi"/>
          <w:sz w:val="16"/>
          <w:szCs w:val="16"/>
        </w:rPr>
      </w:pPr>
      <w:r>
        <w:rPr>
          <w:rStyle w:val="Funotenzeichen"/>
        </w:rPr>
        <w:footnoteRef/>
      </w:r>
      <w:r>
        <w:t xml:space="preserve"> </w:t>
      </w:r>
      <w:r>
        <w:rPr>
          <w:rFonts w:asciiTheme="minorHAnsi" w:hAnsiTheme="minorHAnsi"/>
          <w:b/>
          <w:sz w:val="16"/>
          <w:szCs w:val="16"/>
        </w:rPr>
        <w:t xml:space="preserve">BImSchG: </w:t>
      </w:r>
      <w:r>
        <w:rPr>
          <w:rFonts w:asciiTheme="minorHAnsi" w:hAnsiTheme="minorHAnsi"/>
          <w:sz w:val="16"/>
          <w:szCs w:val="16"/>
        </w:rPr>
        <w:t xml:space="preserve">Gesetz zum Schutz vor schädlichen Umwelteinwirkungen durch Luftverunreinigungen, Geräusche, Erschütterungen und ähnliche Vorgänge (Bundes-Immissionsschutzgesetz - BImSchG) i. d. F. der Bekanntmachung vom 17.05.2013 (BGBl. </w:t>
      </w:r>
      <w:proofErr w:type="gramStart"/>
      <w:r>
        <w:rPr>
          <w:rFonts w:asciiTheme="minorHAnsi" w:hAnsiTheme="minorHAnsi"/>
          <w:sz w:val="16"/>
          <w:szCs w:val="16"/>
        </w:rPr>
        <w:t>I  S.</w:t>
      </w:r>
      <w:proofErr w:type="gramEnd"/>
      <w:r>
        <w:rPr>
          <w:rFonts w:asciiTheme="minorHAnsi" w:hAnsiTheme="minorHAnsi"/>
          <w:sz w:val="16"/>
          <w:szCs w:val="16"/>
        </w:rPr>
        <w:t xml:space="preserve"> 1274), zuletzt geändert am 24. September 2021 (BGBl. I S. 4458)</w:t>
      </w:r>
    </w:p>
  </w:footnote>
  <w:footnote w:id="2">
    <w:p>
      <w:pPr>
        <w:pStyle w:val="Funotentext"/>
        <w:rPr>
          <w:rFonts w:asciiTheme="minorHAnsi" w:hAnsiTheme="minorHAnsi"/>
          <w:sz w:val="16"/>
          <w:szCs w:val="16"/>
        </w:rPr>
      </w:pPr>
      <w:r>
        <w:rPr>
          <w:rStyle w:val="Funotenzeichen"/>
        </w:rPr>
        <w:footnoteRef/>
      </w:r>
      <w:r>
        <w:rPr>
          <w:rFonts w:asciiTheme="minorHAnsi" w:hAnsiTheme="minorHAnsi"/>
          <w:sz w:val="16"/>
          <w:szCs w:val="16"/>
        </w:rPr>
        <w:t xml:space="preserve"> </w:t>
      </w:r>
      <w:r>
        <w:rPr>
          <w:rFonts w:asciiTheme="minorHAnsi" w:hAnsiTheme="minorHAnsi"/>
          <w:b/>
          <w:sz w:val="16"/>
          <w:szCs w:val="16"/>
        </w:rPr>
        <w:t>9. BImSchV</w:t>
      </w:r>
      <w:r>
        <w:rPr>
          <w:rFonts w:asciiTheme="minorHAnsi" w:hAnsiTheme="minorHAnsi"/>
          <w:sz w:val="16"/>
          <w:szCs w:val="16"/>
        </w:rPr>
        <w:t>: Verordnung über das Genehmigungsverfahren i. d. F. der Bekanntmachung vom 29. Mai 1992 (BGBl. I S. 1001), zuletzt geändert am 11. November 2020 (BGBl. I S. 2428</w:t>
      </w:r>
    </w:p>
  </w:footnote>
  <w:footnote w:id="3">
    <w:p>
      <w:pPr>
        <w:pStyle w:val="Funotentext"/>
        <w:rPr>
          <w:rFonts w:asciiTheme="minorHAnsi" w:hAnsiTheme="minorHAnsi"/>
          <w:sz w:val="16"/>
          <w:szCs w:val="16"/>
        </w:rPr>
      </w:pPr>
      <w:r>
        <w:rPr>
          <w:rStyle w:val="Funotenzeichen"/>
          <w:rFonts w:asciiTheme="minorHAnsi" w:hAnsiTheme="minorHAnsi"/>
          <w:sz w:val="16"/>
          <w:szCs w:val="16"/>
        </w:rPr>
        <w:footnoteRef/>
      </w:r>
      <w:r>
        <w:rPr>
          <w:rFonts w:asciiTheme="minorHAnsi" w:hAnsiTheme="minorHAnsi"/>
          <w:sz w:val="16"/>
          <w:szCs w:val="16"/>
        </w:rPr>
        <w:t xml:space="preserve"> </w:t>
      </w:r>
      <w:r>
        <w:rPr>
          <w:rFonts w:asciiTheme="minorHAnsi" w:hAnsiTheme="minorHAnsi"/>
          <w:b/>
          <w:sz w:val="16"/>
          <w:szCs w:val="16"/>
        </w:rPr>
        <w:t>4. BImSchV:</w:t>
      </w:r>
      <w:r>
        <w:rPr>
          <w:rFonts w:asciiTheme="minorHAnsi" w:hAnsiTheme="minorHAnsi"/>
          <w:sz w:val="16"/>
          <w:szCs w:val="16"/>
        </w:rPr>
        <w:t xml:space="preserve"> Verordnung über genehmigungsbedürftige Anlagen vom 2. Mai 2013 (BGBl. I S. 973, 3756), </w:t>
      </w:r>
    </w:p>
    <w:p>
      <w:pPr>
        <w:pStyle w:val="Funotentext"/>
        <w:rPr>
          <w:rFonts w:asciiTheme="minorHAnsi" w:hAnsiTheme="minorHAnsi"/>
          <w:sz w:val="16"/>
          <w:szCs w:val="16"/>
        </w:rPr>
      </w:pPr>
      <w:r>
        <w:rPr>
          <w:rFonts w:asciiTheme="minorHAnsi" w:hAnsiTheme="minorHAnsi"/>
          <w:sz w:val="16"/>
          <w:szCs w:val="16"/>
        </w:rPr>
        <w:t>zuletzt geändert am</w:t>
      </w:r>
      <w:r>
        <w:rPr>
          <w:rFonts w:ascii="Calibri" w:eastAsia="Calibri" w:hAnsi="Calibri"/>
          <w:sz w:val="22"/>
          <w:szCs w:val="22"/>
          <w:lang w:eastAsia="en-US"/>
        </w:rPr>
        <w:t xml:space="preserve"> </w:t>
      </w:r>
      <w:r>
        <w:rPr>
          <w:rFonts w:asciiTheme="minorHAnsi" w:hAnsiTheme="minorHAnsi"/>
          <w:sz w:val="16"/>
          <w:szCs w:val="16"/>
        </w:rPr>
        <w:t>31. Mai 2017 (BGBl. I S. 1440), zuletzt geändert am 12. Januar 2021 (BGBl. I S. 69)</w:t>
      </w:r>
    </w:p>
  </w:footnote>
  <w:footnote w:id="4">
    <w:p>
      <w:pPr>
        <w:pStyle w:val="Funotentext"/>
        <w:rPr>
          <w:rFonts w:asciiTheme="minorHAnsi" w:hAnsiTheme="minorHAnsi"/>
          <w:sz w:val="16"/>
          <w:szCs w:val="16"/>
        </w:rPr>
      </w:pPr>
      <w:r>
        <w:rPr>
          <w:rStyle w:val="Funotenzeichen"/>
        </w:rPr>
        <w:footnoteRef/>
      </w:r>
      <w:r>
        <w:t xml:space="preserve"> </w:t>
      </w:r>
      <w:proofErr w:type="spellStart"/>
      <w:r>
        <w:rPr>
          <w:rFonts w:asciiTheme="minorHAnsi" w:hAnsiTheme="minorHAnsi"/>
          <w:b/>
          <w:sz w:val="16"/>
          <w:szCs w:val="16"/>
        </w:rPr>
        <w:t>NBauO</w:t>
      </w:r>
      <w:proofErr w:type="spellEnd"/>
      <w:r>
        <w:rPr>
          <w:rFonts w:asciiTheme="minorHAnsi" w:hAnsiTheme="minorHAnsi"/>
          <w:sz w:val="16"/>
          <w:szCs w:val="16"/>
        </w:rPr>
        <w:t xml:space="preserve">: </w:t>
      </w:r>
      <w:r>
        <w:rPr>
          <w:rFonts w:asciiTheme="minorHAnsi" w:hAnsiTheme="minorHAnsi"/>
          <w:bCs/>
          <w:sz w:val="16"/>
          <w:szCs w:val="16"/>
        </w:rPr>
        <w:t>Niedersächsische Bauordnung vom 3. April 2012, zuletzt geändert am 10.11.2021 (</w:t>
      </w:r>
      <w:proofErr w:type="spellStart"/>
      <w:r>
        <w:rPr>
          <w:rFonts w:asciiTheme="minorHAnsi" w:hAnsiTheme="minorHAnsi"/>
          <w:bCs/>
          <w:sz w:val="16"/>
          <w:szCs w:val="16"/>
        </w:rPr>
        <w:t>Nds</w:t>
      </w:r>
      <w:proofErr w:type="spellEnd"/>
      <w:r>
        <w:rPr>
          <w:rFonts w:asciiTheme="minorHAnsi" w:hAnsiTheme="minorHAnsi"/>
          <w:bCs/>
          <w:sz w:val="16"/>
          <w:szCs w:val="16"/>
        </w:rPr>
        <w:t xml:space="preserve">. </w:t>
      </w:r>
      <w:proofErr w:type="spellStart"/>
      <w:r>
        <w:rPr>
          <w:rFonts w:asciiTheme="minorHAnsi" w:hAnsiTheme="minorHAnsi"/>
          <w:bCs/>
          <w:sz w:val="16"/>
          <w:szCs w:val="16"/>
        </w:rPr>
        <w:t>GVBl</w:t>
      </w:r>
      <w:proofErr w:type="spellEnd"/>
      <w:r>
        <w:rPr>
          <w:rFonts w:asciiTheme="minorHAnsi" w:hAnsiTheme="minorHAnsi"/>
          <w:bCs/>
          <w:sz w:val="16"/>
          <w:szCs w:val="16"/>
        </w:rPr>
        <w:t>. S. 739)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C6880"/>
    <w:multiLevelType w:val="multilevel"/>
    <w:tmpl w:val="A59E41A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4C90056D"/>
    <w:multiLevelType w:val="hybridMultilevel"/>
    <w:tmpl w:val="868C32F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9521307"/>
    <w:multiLevelType w:val="hybridMultilevel"/>
    <w:tmpl w:val="2F9606F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ED2135F"/>
    <w:multiLevelType w:val="hybridMultilevel"/>
    <w:tmpl w:val="9968C2D2"/>
    <w:lvl w:ilvl="0" w:tplc="8EF27C0C">
      <w:start w:val="1"/>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0181AA-C3EC-48C6-A22A-350DCC02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basedOn w:val="Absatz-Standardschriftart"/>
    <w:qFormat/>
    <w:rPr>
      <w:vertAlign w:val="superscript"/>
    </w:rPr>
  </w:style>
  <w:style w:type="paragraph" w:styleId="Sprechblasentext">
    <w:name w:val="Balloon Text"/>
    <w:basedOn w:val="Standard"/>
    <w:semiHidden/>
    <w:rPr>
      <w:rFonts w:ascii="Tahoma" w:hAnsi="Tahoma" w:cs="Tahoma"/>
      <w:sz w:val="16"/>
      <w:szCs w:val="16"/>
    </w:rPr>
  </w:style>
  <w:style w:type="character" w:styleId="Hyperlink">
    <w:name w:val="Hyperlink"/>
    <w:basedOn w:val="Absatz-Standardschriftart"/>
    <w:uiPriority w:val="99"/>
    <w:unhideWhenUsed/>
    <w:rPr>
      <w:color w:val="0000FF" w:themeColor="hyperlink"/>
      <w:u w:val="single"/>
    </w:rPr>
  </w:style>
  <w:style w:type="paragraph" w:styleId="Listenabsatz">
    <w:name w:val="List Paragraph"/>
    <w:basedOn w:val="Standard"/>
    <w:uiPriority w:val="34"/>
    <w:qFormat/>
    <w:pPr>
      <w:ind w:left="720"/>
      <w:contextualSpacing/>
    </w:p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dkreisgoettingen.de" TargetMode="External"/><Relationship Id="rId5" Type="http://schemas.openxmlformats.org/officeDocument/2006/relationships/webSettings" Target="webSettings.xml"/><Relationship Id="rId10" Type="http://schemas.openxmlformats.org/officeDocument/2006/relationships/hyperlink" Target="mailto:info@landkreisgoettingen.de" TargetMode="External"/><Relationship Id="rId4" Type="http://schemas.openxmlformats.org/officeDocument/2006/relationships/settings" Target="settings.xml"/><Relationship Id="rId9" Type="http://schemas.openxmlformats.org/officeDocument/2006/relationships/hyperlink" Target="https://uvp.niedersachsen.de/port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enutzer\Conrady\Vorlagen\Norma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751E2-DA9B-4F54-9990-A04938FE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3</Pages>
  <Words>858</Words>
  <Characters>5409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Öffentliche Bekanntmachung</vt:lpstr>
    </vt:vector>
  </TitlesOfParts>
  <Company>Landkreis Göttingen</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Öffentliche Bekanntmachung</dc:title>
  <dc:creator>Deichfuß</dc:creator>
  <cp:lastModifiedBy>Conrady, Florian</cp:lastModifiedBy>
  <cp:revision>7</cp:revision>
  <cp:lastPrinted>2022-01-19T16:18:00Z</cp:lastPrinted>
  <dcterms:created xsi:type="dcterms:W3CDTF">2022-01-19T13:25:00Z</dcterms:created>
  <dcterms:modified xsi:type="dcterms:W3CDTF">2022-01-19T16:21:00Z</dcterms:modified>
</cp:coreProperties>
</file>