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StandardWeb"/>
        <w:shd w:val="clear" w:color="auto" w:fill="FFFFFF"/>
        <w:spacing w:before="0" w:beforeAutospacing="0" w:after="0" w:afterAutospacing="0"/>
      </w:pPr>
      <w:r>
        <w:t>Sehr geehrte Damen und Herren,</w:t>
      </w:r>
    </w:p>
    <w:p>
      <w:pPr>
        <w:pStyle w:val="StandardWeb"/>
        <w:shd w:val="clear" w:color="auto" w:fill="FFFFFF"/>
        <w:spacing w:before="150" w:beforeAutospacing="0" w:after="0" w:afterAutospacing="0"/>
      </w:pPr>
      <w:r>
        <w:t>vielen Dank für Ihre Anfrage (Vorgang 52361243) zu unseren Versorgungsanlagen.</w:t>
      </w:r>
    </w:p>
    <w:p>
      <w:pPr>
        <w:pStyle w:val="StandardWeb"/>
        <w:shd w:val="clear" w:color="auto" w:fill="FFFFFF"/>
        <w:spacing w:before="150" w:beforeAutospacing="0" w:after="0" w:afterAutospacing="0"/>
      </w:pPr>
      <w:r>
        <w:t>Im Plangebiet befinden sich keine Netzanlagen der WEMAG Netz GmbH.</w:t>
      </w:r>
    </w:p>
    <w:p>
      <w:pPr>
        <w:pStyle w:val="StandardWeb"/>
        <w:shd w:val="clear" w:color="auto" w:fill="FFFFFF"/>
        <w:spacing w:before="150" w:beforeAutospacing="0" w:after="0" w:afterAutospacing="0"/>
      </w:pPr>
      <w:r>
        <w:t>Informationen zu Anmeldung von Erzeugungsanlagen finden Sie unter: </w:t>
      </w:r>
      <w:hyperlink r:id="rId5" w:tgtFrame="_blank" w:tooltip="Verknüpfung folgen" w:history="1">
        <w:r>
          <w:rPr>
            <w:rStyle w:val="Hyperlink"/>
            <w:color w:val="0052CC"/>
          </w:rPr>
          <w:t>https://www.wemag-netz.de/erzeugungsanlagen</w:t>
        </w:r>
      </w:hyperlink>
    </w:p>
    <w:p>
      <w:pPr>
        <w:pStyle w:val="StandardWeb"/>
        <w:shd w:val="clear" w:color="auto" w:fill="FFFFFF"/>
        <w:spacing w:before="150" w:beforeAutospacing="0" w:after="0" w:afterAutospacing="0"/>
      </w:pPr>
      <w:r>
        <w:t>Für alle Bau- und Planungsarbeiten an bzw. in der Nähe unserer Netzanlagen ist unsere „Schutzanweisung von Versorgungsleitungen und –anlagen“ zu beachten. Dieses Dokument ist für unser gesamtes Versorgungsgebiet verbindlich. Sie können es unter folgendem Pfad herunterladen: </w:t>
      </w:r>
      <w:hyperlink r:id="rId6" w:tgtFrame="_blank" w:tooltip="Verknüpfung folgen" w:history="1">
        <w:r>
          <w:rPr>
            <w:rStyle w:val="Hyperlink"/>
            <w:color w:val="0052CC"/>
          </w:rPr>
          <w:t>http://www.wemag-netz.de/_einzelseiten/leitungsauskunft/index.html</w:t>
        </w:r>
      </w:hyperlink>
    </w:p>
    <w:p>
      <w:pPr>
        <w:pStyle w:val="StandardWeb"/>
        <w:shd w:val="clear" w:color="auto" w:fill="FFFFFF"/>
        <w:spacing w:before="150" w:beforeAutospacing="0" w:after="0" w:afterAutospacing="0"/>
      </w:pPr>
      <w:r>
        <w:t>Jede Auskunft wird protokolliert und ist 4 Wochen ab Auskunftsdatum gültig. Weitere Informationen zur Gültigkeit finden Sie in der Schutzanweisung.</w:t>
      </w:r>
    </w:p>
    <w:p>
      <w:pPr>
        <w:pStyle w:val="StandardWeb"/>
        <w:shd w:val="clear" w:color="auto" w:fill="FFFFFF"/>
        <w:spacing w:before="150" w:beforeAutospacing="0" w:after="0" w:afterAutospacing="0"/>
      </w:pPr>
      <w:r>
        <w:t xml:space="preserve">Hinweis: Bitte beachten Sie, dass Anlagen anderer Versorgungsträger und </w:t>
      </w:r>
      <w:proofErr w:type="spellStart"/>
      <w:r>
        <w:t>Einspeiser</w:t>
      </w:r>
      <w:proofErr w:type="spellEnd"/>
      <w:r>
        <w:t xml:space="preserve"> von regenerativen Energien vorhanden sein können!</w:t>
      </w:r>
    </w:p>
    <w:p/>
    <w:p>
      <w:r>
        <w:t>Mit freundlichen Grüßen</w:t>
      </w:r>
    </w:p>
    <w:p/>
    <w:p>
      <w:r>
        <w:t>Ihre Leitungsauskunft der WEMAG Netz GmbH</w:t>
      </w:r>
    </w:p>
    <w:p/>
    <w:p>
      <w:r>
        <w:t>UNSER NETZ VERBINDET</w:t>
      </w:r>
      <w:r>
        <w:br/>
      </w:r>
      <w:r>
        <w:br/>
      </w:r>
      <w:r>
        <w:rPr>
          <w:noProof/>
          <w:lang w:eastAsia="de-DE"/>
        </w:rPr>
        <w:drawing>
          <wp:inline distT="0" distB="0" distL="0" distR="0">
            <wp:extent cx="2381250" cy="638175"/>
            <wp:effectExtent l="0" t="0" r="0" b="9525"/>
            <wp:docPr id="2" name="Grafik 2" descr="cid:image001.png@01D98FC3.3866D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id:image001.png@01D98FC3.3866DBC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381250" cy="638175"/>
                    </a:xfrm>
                    <a:prstGeom prst="rect">
                      <a:avLst/>
                    </a:prstGeom>
                    <a:noFill/>
                    <a:ln>
                      <a:noFill/>
                    </a:ln>
                  </pic:spPr>
                </pic:pic>
              </a:graphicData>
            </a:graphic>
          </wp:inline>
        </w:drawing>
      </w:r>
      <w:r>
        <w:br/>
      </w:r>
      <w:r>
        <w:br/>
        <w:t>Ein Unternehmen der WEMAG-Unternehmensgruppe</w:t>
      </w:r>
      <w:r>
        <w:br/>
      </w:r>
      <w:r>
        <w:br/>
      </w:r>
      <w:r>
        <w:rPr>
          <w:noProof/>
          <w:lang w:eastAsia="de-DE"/>
        </w:rPr>
        <w:drawing>
          <wp:inline distT="0" distB="0" distL="0" distR="0">
            <wp:extent cx="3448050" cy="342900"/>
            <wp:effectExtent l="0" t="0" r="0" b="0"/>
            <wp:docPr id="1" name="Grafik 1" descr="cid:image002.png@01D98FC3.3866D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id:image002.png@01D98FC3.3866DBC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448050" cy="342900"/>
                    </a:xfrm>
                    <a:prstGeom prst="rect">
                      <a:avLst/>
                    </a:prstGeom>
                    <a:noFill/>
                    <a:ln>
                      <a:noFill/>
                    </a:ln>
                  </pic:spPr>
                </pic:pic>
              </a:graphicData>
            </a:graphic>
          </wp:inline>
        </w:drawing>
      </w:r>
    </w:p>
    <w:p/>
    <w:p/>
    <w:p>
      <w:pPr>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v:rect id="_x0000_i1027" style="width:453.6pt;height:1.5pt" o:hralign="center" o:hrstd="t" o:hr="t" fillcolor="#a0a0a0" stroked="f"/>
        </w:pict>
      </w:r>
    </w:p>
    <w:p>
      <w:pPr>
        <w:rPr>
          <w:rFonts w:ascii="Times New Roman" w:eastAsia="Times New Roman" w:hAnsi="Times New Roman" w:cs="Times New Roman"/>
          <w:sz w:val="24"/>
          <w:szCs w:val="24"/>
          <w:lang w:eastAsia="de-DE"/>
        </w:rPr>
      </w:pPr>
      <w:r>
        <w:rPr>
          <w:rFonts w:ascii="Arial" w:eastAsia="Times New Roman" w:hAnsi="Arial" w:cs="Arial"/>
          <w:color w:val="808080"/>
          <w:sz w:val="15"/>
          <w:szCs w:val="15"/>
          <w:lang w:eastAsia="de-DE"/>
        </w:rPr>
        <w:t xml:space="preserve">WEMAG-Netz GmbH | </w:t>
      </w:r>
      <w:proofErr w:type="spellStart"/>
      <w:r>
        <w:rPr>
          <w:rFonts w:ascii="Arial" w:eastAsia="Times New Roman" w:hAnsi="Arial" w:cs="Arial"/>
          <w:color w:val="808080"/>
          <w:sz w:val="15"/>
          <w:szCs w:val="15"/>
          <w:lang w:eastAsia="de-DE"/>
        </w:rPr>
        <w:t>Obotritenring</w:t>
      </w:r>
      <w:proofErr w:type="spellEnd"/>
      <w:r>
        <w:rPr>
          <w:rFonts w:ascii="Arial" w:eastAsia="Times New Roman" w:hAnsi="Arial" w:cs="Arial"/>
          <w:color w:val="808080"/>
          <w:sz w:val="15"/>
          <w:szCs w:val="15"/>
          <w:lang w:eastAsia="de-DE"/>
        </w:rPr>
        <w:t xml:space="preserve"> 40 | 19053 Schwerin</w:t>
      </w:r>
      <w:r>
        <w:rPr>
          <w:rFonts w:ascii="Arial" w:eastAsia="Times New Roman" w:hAnsi="Arial" w:cs="Arial"/>
          <w:color w:val="808080"/>
          <w:sz w:val="15"/>
          <w:szCs w:val="15"/>
          <w:lang w:eastAsia="de-DE"/>
        </w:rPr>
        <w:br/>
        <w:t xml:space="preserve">Geschäftsführer: Janett </w:t>
      </w:r>
      <w:proofErr w:type="spellStart"/>
      <w:r>
        <w:rPr>
          <w:rFonts w:ascii="Arial" w:eastAsia="Times New Roman" w:hAnsi="Arial" w:cs="Arial"/>
          <w:color w:val="808080"/>
          <w:sz w:val="15"/>
          <w:szCs w:val="15"/>
          <w:lang w:eastAsia="de-DE"/>
        </w:rPr>
        <w:t>Drewke</w:t>
      </w:r>
      <w:proofErr w:type="spellEnd"/>
      <w:r>
        <w:rPr>
          <w:rFonts w:ascii="Arial" w:eastAsia="Times New Roman" w:hAnsi="Arial" w:cs="Arial"/>
          <w:color w:val="808080"/>
          <w:sz w:val="15"/>
          <w:szCs w:val="15"/>
          <w:lang w:eastAsia="de-DE"/>
        </w:rPr>
        <w:t xml:space="preserve">, Tim </w:t>
      </w:r>
      <w:proofErr w:type="spellStart"/>
      <w:r>
        <w:rPr>
          <w:rFonts w:ascii="Arial" w:eastAsia="Times New Roman" w:hAnsi="Arial" w:cs="Arial"/>
          <w:color w:val="808080"/>
          <w:sz w:val="15"/>
          <w:szCs w:val="15"/>
          <w:lang w:eastAsia="de-DE"/>
        </w:rPr>
        <w:t>Stieger</w:t>
      </w:r>
      <w:proofErr w:type="spellEnd"/>
      <w:r>
        <w:rPr>
          <w:rFonts w:ascii="Arial" w:eastAsia="Times New Roman" w:hAnsi="Arial" w:cs="Arial"/>
          <w:color w:val="808080"/>
          <w:sz w:val="15"/>
          <w:szCs w:val="15"/>
          <w:lang w:eastAsia="de-DE"/>
        </w:rPr>
        <w:t xml:space="preserve">, Sebastian Winter </w:t>
      </w:r>
      <w:r>
        <w:rPr>
          <w:rFonts w:ascii="Arial" w:eastAsia="Times New Roman" w:hAnsi="Arial" w:cs="Arial"/>
          <w:color w:val="808080"/>
          <w:sz w:val="15"/>
          <w:szCs w:val="15"/>
          <w:lang w:eastAsia="de-DE"/>
        </w:rPr>
        <w:br/>
        <w:t>Amtsgericht Schwerin | HRB 9319</w:t>
      </w:r>
      <w:r>
        <w:rPr>
          <w:rFonts w:ascii="Times New Roman" w:eastAsia="Times New Roman" w:hAnsi="Times New Roman" w:cs="Times New Roman"/>
          <w:sz w:val="24"/>
          <w:szCs w:val="24"/>
          <w:lang w:eastAsia="de-DE"/>
        </w:rPr>
        <w:t xml:space="preserve"> </w:t>
      </w:r>
    </w:p>
    <w:p>
      <w:pPr>
        <w:rPr>
          <w:rFonts w:ascii="Arial" w:hAnsi="Arial" w:cs="Arial"/>
          <w:sz w:val="24"/>
        </w:rPr>
      </w:pPr>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4AD1F-5CC3-4F9A-9E49-0C74B47C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000FF"/>
      <w:u w:val="single"/>
    </w:rPr>
  </w:style>
  <w:style w:type="paragraph" w:styleId="StandardWeb">
    <w:name w:val="Normal (Web)"/>
    <w:basedOn w:val="Standard"/>
    <w:uiPriority w:val="99"/>
    <w:semiHidden/>
    <w:unhideWhenUsed/>
    <w:pPr>
      <w:spacing w:before="100" w:beforeAutospacing="1" w:after="100" w:afterAutospacing="1"/>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2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8FC3.3866DBC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emag-netz.de/_einzelseiten/leitungsauskunft/index.html" TargetMode="External"/><Relationship Id="rId11" Type="http://schemas.openxmlformats.org/officeDocument/2006/relationships/fontTable" Target="fontTable.xml"/><Relationship Id="rId5" Type="http://schemas.openxmlformats.org/officeDocument/2006/relationships/hyperlink" Target="https://www.wemag-netz.de/erzeugungsanlagen" TargetMode="External"/><Relationship Id="rId10" Type="http://schemas.openxmlformats.org/officeDocument/2006/relationships/image" Target="cid:image002.png@01D98FC3.3866DBC0"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975E6-1CEF-459C-90D0-142EB6AC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LM M-V</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StALU WM-54e (Frau Rubin)</dc:creator>
  <cp:keywords/>
  <dc:description/>
  <cp:lastModifiedBy>StALU WM-54e (Frau Rubin)</cp:lastModifiedBy>
  <cp:revision>1</cp:revision>
  <dcterms:created xsi:type="dcterms:W3CDTF">2023-05-30T08:41:00Z</dcterms:created>
  <dcterms:modified xsi:type="dcterms:W3CDTF">2023-05-30T08:42:00Z</dcterms:modified>
</cp:coreProperties>
</file>