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B4C18" w14:textId="77777777" w:rsidR="003C4D63" w:rsidRPr="00B64E3B" w:rsidRDefault="003C4D63" w:rsidP="003C4D63">
      <w:pPr>
        <w:spacing w:before="120"/>
        <w:rPr>
          <w:rFonts w:ascii="Arial" w:hAnsi="Arial" w:cs="Arial"/>
          <w:b/>
          <w:sz w:val="22"/>
          <w:szCs w:val="22"/>
        </w:rPr>
      </w:pPr>
    </w:p>
    <w:p w14:paraId="6A231D77" w14:textId="77777777" w:rsidR="003C4D63" w:rsidRPr="00C66DBF" w:rsidRDefault="003C4D63" w:rsidP="00C66DBF">
      <w:pPr>
        <w:spacing w:before="120"/>
        <w:jc w:val="center"/>
        <w:rPr>
          <w:rFonts w:ascii="Arial" w:hAnsi="Arial" w:cs="Arial"/>
          <w:b/>
          <w:sz w:val="28"/>
          <w:szCs w:val="28"/>
        </w:rPr>
      </w:pPr>
      <w:r w:rsidRPr="00C66DBF">
        <w:rPr>
          <w:rFonts w:ascii="Arial" w:hAnsi="Arial" w:cs="Arial"/>
          <w:b/>
          <w:sz w:val="28"/>
          <w:szCs w:val="28"/>
        </w:rPr>
        <w:t>Öffentliche Bekanntmachung</w:t>
      </w:r>
    </w:p>
    <w:p w14:paraId="6D87DE64" w14:textId="77777777" w:rsidR="007F42A2" w:rsidRPr="00B64E3B" w:rsidRDefault="007F42A2" w:rsidP="003C4D63">
      <w:pPr>
        <w:spacing w:before="120"/>
        <w:rPr>
          <w:rFonts w:ascii="Arial" w:hAnsi="Arial" w:cs="Arial"/>
          <w:sz w:val="22"/>
          <w:szCs w:val="22"/>
        </w:rPr>
      </w:pPr>
    </w:p>
    <w:p w14:paraId="106B94BF" w14:textId="416B022F" w:rsidR="003C4D63" w:rsidRPr="00B64E3B" w:rsidRDefault="007C6523" w:rsidP="004119B0">
      <w:pPr>
        <w:spacing w:before="120" w:after="120"/>
        <w:rPr>
          <w:rFonts w:ascii="Arial" w:hAnsi="Arial" w:cs="Arial"/>
          <w:b/>
          <w:sz w:val="22"/>
          <w:szCs w:val="22"/>
        </w:rPr>
      </w:pPr>
      <w:r>
        <w:rPr>
          <w:rFonts w:ascii="Arial" w:hAnsi="Arial" w:cs="Arial"/>
          <w:b/>
          <w:sz w:val="22"/>
          <w:szCs w:val="22"/>
        </w:rPr>
        <w:t>Planfeststellung</w:t>
      </w:r>
      <w:r w:rsidR="006773C2">
        <w:rPr>
          <w:rFonts w:ascii="Arial" w:hAnsi="Arial" w:cs="Arial"/>
          <w:b/>
          <w:sz w:val="22"/>
          <w:szCs w:val="22"/>
        </w:rPr>
        <w:t xml:space="preserve">sverfahren </w:t>
      </w:r>
      <w:r w:rsidR="00C81FBC">
        <w:rPr>
          <w:rFonts w:ascii="Arial" w:hAnsi="Arial" w:cs="Arial"/>
          <w:b/>
          <w:sz w:val="22"/>
          <w:szCs w:val="22"/>
        </w:rPr>
        <w:t xml:space="preserve">nach § 65 UVPG </w:t>
      </w:r>
      <w:proofErr w:type="spellStart"/>
      <w:r w:rsidR="00C81FBC">
        <w:rPr>
          <w:rFonts w:ascii="Arial" w:hAnsi="Arial" w:cs="Arial"/>
          <w:b/>
          <w:sz w:val="22"/>
          <w:szCs w:val="22"/>
        </w:rPr>
        <w:t>i.V.m</w:t>
      </w:r>
      <w:proofErr w:type="spellEnd"/>
      <w:r w:rsidR="00C81FBC">
        <w:rPr>
          <w:rFonts w:ascii="Arial" w:hAnsi="Arial" w:cs="Arial"/>
          <w:b/>
          <w:sz w:val="22"/>
          <w:szCs w:val="22"/>
        </w:rPr>
        <w:t xml:space="preserve">. </w:t>
      </w:r>
      <w:r w:rsidR="00C81FBC" w:rsidRPr="00C81FBC">
        <w:rPr>
          <w:rFonts w:ascii="Arial" w:hAnsi="Arial" w:cs="Arial"/>
          <w:b/>
          <w:sz w:val="22"/>
          <w:szCs w:val="22"/>
        </w:rPr>
        <w:t xml:space="preserve">Anl. 1 Nr. 19.7.1. UVPG </w:t>
      </w:r>
      <w:r w:rsidR="00C81FBC">
        <w:rPr>
          <w:rFonts w:ascii="Arial" w:hAnsi="Arial" w:cs="Arial"/>
          <w:b/>
          <w:sz w:val="22"/>
          <w:szCs w:val="22"/>
        </w:rPr>
        <w:t xml:space="preserve">für die Errichtung und den Betrieb der Fernwärmeleitung „Fernwärmesystemanbindung-West“ (FWS-West) </w:t>
      </w:r>
      <w:proofErr w:type="spellStart"/>
      <w:r w:rsidR="003C4D63" w:rsidRPr="0079699B">
        <w:rPr>
          <w:rFonts w:ascii="Arial" w:hAnsi="Arial" w:cs="Arial"/>
          <w:b/>
          <w:sz w:val="22"/>
          <w:szCs w:val="22"/>
        </w:rPr>
        <w:t>i.S.d</w:t>
      </w:r>
      <w:proofErr w:type="spellEnd"/>
      <w:r w:rsidR="003C4D63" w:rsidRPr="0079699B">
        <w:rPr>
          <w:rFonts w:ascii="Arial" w:hAnsi="Arial" w:cs="Arial"/>
          <w:b/>
          <w:sz w:val="22"/>
          <w:szCs w:val="22"/>
        </w:rPr>
        <w:t>. Anl. 1 Nr. 19.7.1. UVPG</w:t>
      </w:r>
    </w:p>
    <w:p w14:paraId="08D18540" w14:textId="2783BAB4" w:rsidR="000400A0" w:rsidRDefault="000400A0" w:rsidP="007F42A2">
      <w:pPr>
        <w:rPr>
          <w:rFonts w:ascii="Arial" w:hAnsi="Arial" w:cs="Arial"/>
          <w:sz w:val="22"/>
          <w:szCs w:val="22"/>
        </w:rPr>
      </w:pPr>
    </w:p>
    <w:p w14:paraId="194A60A9" w14:textId="61871890" w:rsidR="000400A0" w:rsidRPr="001C0707" w:rsidRDefault="006773C2" w:rsidP="009F7646">
      <w:pPr>
        <w:spacing w:after="60" w:line="276" w:lineRule="auto"/>
        <w:rPr>
          <w:rFonts w:ascii="Arial" w:hAnsi="Arial" w:cs="Arial"/>
          <w:sz w:val="22"/>
          <w:szCs w:val="22"/>
          <w:u w:val="single"/>
        </w:rPr>
      </w:pPr>
      <w:r w:rsidRPr="001C0707">
        <w:rPr>
          <w:rFonts w:ascii="Arial" w:hAnsi="Arial" w:cs="Arial"/>
          <w:sz w:val="22"/>
          <w:szCs w:val="22"/>
          <w:u w:val="single"/>
        </w:rPr>
        <w:t>Wesentlicher Inhalt der Planung ist:</w:t>
      </w:r>
    </w:p>
    <w:p w14:paraId="6B4A3C09" w14:textId="77777777" w:rsidR="00C35DE7" w:rsidRDefault="00882ECB" w:rsidP="007F42A2">
      <w:pPr>
        <w:spacing w:after="120"/>
        <w:rPr>
          <w:rFonts w:ascii="Arial" w:eastAsiaTheme="minorEastAsia" w:hAnsi="Arial" w:cs="Arial"/>
          <w:sz w:val="22"/>
          <w:szCs w:val="22"/>
          <w:lang w:eastAsia="zh-CN"/>
        </w:rPr>
      </w:pPr>
      <w:r w:rsidRPr="00C35DE7">
        <w:rPr>
          <w:rFonts w:ascii="Arial" w:eastAsiaTheme="minorEastAsia" w:hAnsi="Arial" w:cs="Arial"/>
          <w:sz w:val="22"/>
          <w:szCs w:val="22"/>
          <w:lang w:eastAsia="zh-CN"/>
        </w:rPr>
        <w:t>Mit der FWS-West wird eine Verbindung zwischen der neu geplanten Erzeugungsanlage</w:t>
      </w:r>
      <w:r w:rsidR="007F42A2">
        <w:rPr>
          <w:rFonts w:ascii="Arial" w:eastAsiaTheme="minorEastAsia" w:hAnsi="Arial" w:cs="Arial"/>
          <w:sz w:val="22"/>
          <w:szCs w:val="22"/>
          <w:lang w:eastAsia="zh-CN"/>
        </w:rPr>
        <w:t xml:space="preserve"> </w:t>
      </w:r>
      <w:r w:rsidRPr="00C35DE7">
        <w:rPr>
          <w:rFonts w:ascii="Arial" w:eastAsiaTheme="minorEastAsia" w:hAnsi="Arial" w:cs="Arial"/>
          <w:sz w:val="22"/>
          <w:szCs w:val="22"/>
          <w:lang w:eastAsia="zh-CN"/>
        </w:rPr>
        <w:t xml:space="preserve">am Standort </w:t>
      </w:r>
      <w:proofErr w:type="spellStart"/>
      <w:r w:rsidRPr="00C35DE7">
        <w:rPr>
          <w:rFonts w:ascii="Arial" w:eastAsiaTheme="minorEastAsia" w:hAnsi="Arial" w:cs="Arial"/>
          <w:sz w:val="22"/>
          <w:szCs w:val="22"/>
          <w:lang w:eastAsia="zh-CN"/>
        </w:rPr>
        <w:t>Dradenau</w:t>
      </w:r>
      <w:proofErr w:type="spellEnd"/>
      <w:r w:rsidRPr="00C35DE7">
        <w:rPr>
          <w:rFonts w:ascii="Arial" w:eastAsiaTheme="minorEastAsia" w:hAnsi="Arial" w:cs="Arial"/>
          <w:sz w:val="22"/>
          <w:szCs w:val="22"/>
          <w:lang w:eastAsia="zh-CN"/>
        </w:rPr>
        <w:t xml:space="preserve"> (KWK-Anlage </w:t>
      </w:r>
      <w:proofErr w:type="spellStart"/>
      <w:r w:rsidRPr="00C35DE7">
        <w:rPr>
          <w:rFonts w:ascii="Arial" w:eastAsiaTheme="minorEastAsia" w:hAnsi="Arial" w:cs="Arial"/>
          <w:sz w:val="22"/>
          <w:szCs w:val="22"/>
          <w:lang w:eastAsia="zh-CN"/>
        </w:rPr>
        <w:t>Dr</w:t>
      </w:r>
      <w:r w:rsidR="007F42A2">
        <w:rPr>
          <w:rFonts w:ascii="Arial" w:eastAsiaTheme="minorEastAsia" w:hAnsi="Arial" w:cs="Arial"/>
          <w:sz w:val="22"/>
          <w:szCs w:val="22"/>
          <w:lang w:eastAsia="zh-CN"/>
        </w:rPr>
        <w:t>adenau</w:t>
      </w:r>
      <w:proofErr w:type="spellEnd"/>
      <w:r w:rsidR="007F42A2">
        <w:rPr>
          <w:rFonts w:ascii="Arial" w:eastAsiaTheme="minorEastAsia" w:hAnsi="Arial" w:cs="Arial"/>
          <w:sz w:val="22"/>
          <w:szCs w:val="22"/>
          <w:lang w:eastAsia="zh-CN"/>
        </w:rPr>
        <w:t xml:space="preserve">) und dem Weststrang, der </w:t>
      </w:r>
      <w:r w:rsidRPr="00C35DE7">
        <w:rPr>
          <w:rFonts w:ascii="Arial" w:eastAsiaTheme="minorEastAsia" w:hAnsi="Arial" w:cs="Arial"/>
          <w:sz w:val="22"/>
          <w:szCs w:val="22"/>
          <w:lang w:eastAsia="zh-CN"/>
        </w:rPr>
        <w:t>Fernwärmetransportleitung</w:t>
      </w:r>
      <w:r w:rsidR="00C35DE7">
        <w:rPr>
          <w:rFonts w:ascii="Arial" w:eastAsiaTheme="minorEastAsia" w:hAnsi="Arial" w:cs="Arial"/>
          <w:sz w:val="22"/>
          <w:szCs w:val="22"/>
          <w:lang w:eastAsia="zh-CN"/>
        </w:rPr>
        <w:t xml:space="preserve"> </w:t>
      </w:r>
      <w:r w:rsidRPr="00C35DE7">
        <w:rPr>
          <w:rFonts w:ascii="Arial" w:eastAsiaTheme="minorEastAsia" w:hAnsi="Arial" w:cs="Arial"/>
          <w:sz w:val="22"/>
          <w:szCs w:val="22"/>
          <w:lang w:eastAsia="zh-CN"/>
        </w:rPr>
        <w:t>Wedel, in Hamburg-Bahrenfeld gescha</w:t>
      </w:r>
      <w:r w:rsidR="00C35DE7">
        <w:rPr>
          <w:rFonts w:ascii="Arial" w:eastAsiaTheme="minorEastAsia" w:hAnsi="Arial" w:cs="Arial"/>
          <w:sz w:val="22"/>
          <w:szCs w:val="22"/>
          <w:lang w:eastAsia="zh-CN"/>
        </w:rPr>
        <w:t>ffen.</w:t>
      </w:r>
    </w:p>
    <w:p w14:paraId="19EE0D7F" w14:textId="77777777" w:rsidR="00882ECB" w:rsidRPr="00C35DE7" w:rsidRDefault="00882ECB" w:rsidP="006F0C00">
      <w:pPr>
        <w:spacing w:after="60"/>
        <w:rPr>
          <w:rFonts w:ascii="Arial" w:eastAsiaTheme="minorEastAsia" w:hAnsi="Arial" w:cs="Arial"/>
          <w:sz w:val="22"/>
          <w:szCs w:val="22"/>
          <w:lang w:eastAsia="zh-CN"/>
        </w:rPr>
      </w:pPr>
      <w:proofErr w:type="gramStart"/>
      <w:r w:rsidRPr="00C35DE7">
        <w:rPr>
          <w:rFonts w:ascii="Arial" w:eastAsiaTheme="minorEastAsia" w:hAnsi="Arial" w:cs="Arial"/>
          <w:sz w:val="22"/>
          <w:szCs w:val="22"/>
          <w:lang w:eastAsia="zh-CN"/>
        </w:rPr>
        <w:t>Die</w:t>
      </w:r>
      <w:proofErr w:type="gramEnd"/>
      <w:r w:rsidRPr="00C35DE7">
        <w:rPr>
          <w:rFonts w:ascii="Arial" w:eastAsiaTheme="minorEastAsia" w:hAnsi="Arial" w:cs="Arial"/>
          <w:sz w:val="22"/>
          <w:szCs w:val="22"/>
          <w:lang w:eastAsia="zh-CN"/>
        </w:rPr>
        <w:t xml:space="preserve"> FWS-West hat folgende technische Kenngrößen:</w:t>
      </w:r>
    </w:p>
    <w:p w14:paraId="5C888E16" w14:textId="77777777" w:rsidR="00882ECB" w:rsidRPr="00C35DE7" w:rsidRDefault="00882ECB" w:rsidP="00C35DE7">
      <w:pPr>
        <w:pStyle w:val="Listenabsatz"/>
        <w:numPr>
          <w:ilvl w:val="0"/>
          <w:numId w:val="3"/>
        </w:numPr>
        <w:rPr>
          <w:rFonts w:ascii="Arial" w:eastAsiaTheme="minorEastAsia" w:hAnsi="Arial" w:cs="Arial"/>
          <w:sz w:val="22"/>
          <w:szCs w:val="22"/>
          <w:lang w:eastAsia="zh-CN"/>
        </w:rPr>
      </w:pPr>
      <w:r w:rsidRPr="00C35DE7">
        <w:rPr>
          <w:rFonts w:ascii="Arial" w:eastAsiaTheme="minorEastAsia" w:hAnsi="Arial" w:cs="Arial"/>
          <w:sz w:val="22"/>
          <w:szCs w:val="22"/>
          <w:lang w:eastAsia="zh-CN"/>
        </w:rPr>
        <w:t>Leitungslänge der Fernwärmeleitung ca. 7,6 km</w:t>
      </w:r>
    </w:p>
    <w:p w14:paraId="7DBFD0BC" w14:textId="77777777" w:rsidR="00882ECB" w:rsidRPr="00C35DE7" w:rsidRDefault="00882ECB" w:rsidP="00C35DE7">
      <w:pPr>
        <w:pStyle w:val="Listenabsatz"/>
        <w:numPr>
          <w:ilvl w:val="0"/>
          <w:numId w:val="3"/>
        </w:numPr>
        <w:rPr>
          <w:rFonts w:ascii="Arial" w:eastAsiaTheme="minorEastAsia" w:hAnsi="Arial" w:cs="Arial"/>
          <w:sz w:val="22"/>
          <w:szCs w:val="22"/>
          <w:lang w:eastAsia="zh-CN"/>
        </w:rPr>
      </w:pPr>
      <w:r w:rsidRPr="00C35DE7">
        <w:rPr>
          <w:rFonts w:ascii="Arial" w:eastAsiaTheme="minorEastAsia" w:hAnsi="Arial" w:cs="Arial"/>
          <w:sz w:val="22"/>
          <w:szCs w:val="22"/>
          <w:lang w:eastAsia="zh-CN"/>
        </w:rPr>
        <w:t>Nennweite der Fernwärmeleitung DN 800 (jeweils Vor- und Rücklauf)</w:t>
      </w:r>
    </w:p>
    <w:p w14:paraId="42B7A7F8" w14:textId="77777777" w:rsidR="00882ECB" w:rsidRPr="00C35DE7" w:rsidRDefault="00882ECB" w:rsidP="00C35DE7">
      <w:pPr>
        <w:pStyle w:val="Listenabsatz"/>
        <w:numPr>
          <w:ilvl w:val="0"/>
          <w:numId w:val="3"/>
        </w:numPr>
        <w:rPr>
          <w:rFonts w:ascii="Arial" w:eastAsiaTheme="minorEastAsia" w:hAnsi="Arial" w:cs="Arial"/>
          <w:sz w:val="22"/>
          <w:szCs w:val="22"/>
          <w:lang w:eastAsia="zh-CN"/>
        </w:rPr>
      </w:pPr>
      <w:r w:rsidRPr="00C35DE7">
        <w:rPr>
          <w:rFonts w:ascii="Arial" w:eastAsiaTheme="minorEastAsia" w:hAnsi="Arial" w:cs="Arial"/>
          <w:sz w:val="22"/>
          <w:szCs w:val="22"/>
          <w:lang w:eastAsia="zh-CN"/>
        </w:rPr>
        <w:t>Transportmedium: vollentsalztes und sauerstoffarmes Wasser gem. TAB-HW</w:t>
      </w:r>
    </w:p>
    <w:p w14:paraId="1AB3AFAF" w14:textId="77777777" w:rsidR="00882ECB" w:rsidRPr="00C35DE7" w:rsidRDefault="00882ECB" w:rsidP="00C35DE7">
      <w:pPr>
        <w:pStyle w:val="Listenabsatz"/>
        <w:numPr>
          <w:ilvl w:val="0"/>
          <w:numId w:val="3"/>
        </w:numPr>
        <w:rPr>
          <w:rFonts w:ascii="Arial" w:eastAsiaTheme="minorEastAsia" w:hAnsi="Arial" w:cs="Arial"/>
          <w:sz w:val="22"/>
          <w:szCs w:val="22"/>
          <w:lang w:eastAsia="zh-CN"/>
        </w:rPr>
      </w:pPr>
      <w:r w:rsidRPr="00C35DE7">
        <w:rPr>
          <w:rFonts w:ascii="Arial" w:eastAsiaTheme="minorEastAsia" w:hAnsi="Arial" w:cs="Arial"/>
          <w:sz w:val="22"/>
          <w:szCs w:val="22"/>
          <w:lang w:eastAsia="zh-CN"/>
        </w:rPr>
        <w:t>Auslegungsdruck 25 bar(ü)</w:t>
      </w:r>
    </w:p>
    <w:p w14:paraId="7A679733" w14:textId="77777777" w:rsidR="00882ECB" w:rsidRPr="00C35DE7" w:rsidRDefault="00882ECB" w:rsidP="00C35DE7">
      <w:pPr>
        <w:pStyle w:val="Listenabsatz"/>
        <w:numPr>
          <w:ilvl w:val="0"/>
          <w:numId w:val="3"/>
        </w:numPr>
        <w:rPr>
          <w:rFonts w:ascii="Arial" w:eastAsiaTheme="minorEastAsia" w:hAnsi="Arial" w:cs="Arial"/>
          <w:sz w:val="22"/>
          <w:szCs w:val="22"/>
          <w:lang w:eastAsia="zh-CN"/>
        </w:rPr>
      </w:pPr>
      <w:r w:rsidRPr="00C35DE7">
        <w:rPr>
          <w:rFonts w:ascii="Arial" w:eastAsiaTheme="minorEastAsia" w:hAnsi="Arial" w:cs="Arial"/>
          <w:sz w:val="22"/>
          <w:szCs w:val="22"/>
          <w:lang w:eastAsia="zh-CN"/>
        </w:rPr>
        <w:t>Auslegungstemperatur Vor- und Rücklaufleitung 140 °C</w:t>
      </w:r>
    </w:p>
    <w:p w14:paraId="73207C6E" w14:textId="0A77E29C" w:rsidR="00C35DE7" w:rsidRDefault="00882ECB" w:rsidP="006F0C00">
      <w:pPr>
        <w:pStyle w:val="Listenabsatz"/>
        <w:numPr>
          <w:ilvl w:val="0"/>
          <w:numId w:val="3"/>
        </w:numPr>
        <w:spacing w:after="120"/>
        <w:ind w:left="714" w:hanging="357"/>
        <w:rPr>
          <w:rFonts w:ascii="Arial" w:eastAsiaTheme="minorEastAsia" w:hAnsi="Arial" w:cs="Arial"/>
          <w:sz w:val="22"/>
          <w:szCs w:val="22"/>
          <w:lang w:eastAsia="zh-CN"/>
        </w:rPr>
      </w:pPr>
      <w:r w:rsidRPr="00C35DE7">
        <w:rPr>
          <w:rFonts w:ascii="Arial" w:eastAsiaTheme="minorEastAsia" w:hAnsi="Arial" w:cs="Arial"/>
          <w:sz w:val="22"/>
          <w:szCs w:val="22"/>
          <w:lang w:eastAsia="zh-CN"/>
        </w:rPr>
        <w:t>Maximale Betriebstemperatur 133 °C</w:t>
      </w:r>
    </w:p>
    <w:p w14:paraId="3D0C49D4" w14:textId="3457AB13" w:rsidR="00376CB0" w:rsidRDefault="00376CB0" w:rsidP="00376CB0">
      <w:pPr>
        <w:spacing w:before="120" w:after="120"/>
        <w:rPr>
          <w:rFonts w:ascii="Arial" w:hAnsi="Arial" w:cs="Arial"/>
          <w:sz w:val="22"/>
          <w:szCs w:val="22"/>
        </w:rPr>
      </w:pPr>
      <w:r w:rsidRPr="00376CB0">
        <w:rPr>
          <w:rFonts w:ascii="Arial" w:hAnsi="Arial" w:cs="Arial"/>
          <w:sz w:val="22"/>
          <w:szCs w:val="22"/>
        </w:rPr>
        <w:t xml:space="preserve">Der Verlauf der FWS-West beginnt südlich der Elbe am </w:t>
      </w:r>
      <w:proofErr w:type="spellStart"/>
      <w:r w:rsidRPr="00376CB0">
        <w:rPr>
          <w:rFonts w:ascii="Arial" w:hAnsi="Arial" w:cs="Arial"/>
          <w:sz w:val="22"/>
          <w:szCs w:val="22"/>
        </w:rPr>
        <w:t>Werkzaun</w:t>
      </w:r>
      <w:proofErr w:type="spellEnd"/>
      <w:r w:rsidRPr="00376CB0">
        <w:rPr>
          <w:rFonts w:ascii="Arial" w:hAnsi="Arial" w:cs="Arial"/>
          <w:sz w:val="22"/>
          <w:szCs w:val="22"/>
        </w:rPr>
        <w:t xml:space="preserve"> der KWK-Anlage </w:t>
      </w:r>
      <w:proofErr w:type="spellStart"/>
      <w:r w:rsidRPr="00376CB0">
        <w:rPr>
          <w:rFonts w:ascii="Arial" w:hAnsi="Arial" w:cs="Arial"/>
          <w:sz w:val="22"/>
          <w:szCs w:val="22"/>
        </w:rPr>
        <w:t>Dradenau</w:t>
      </w:r>
      <w:proofErr w:type="spellEnd"/>
      <w:r w:rsidRPr="00376CB0">
        <w:rPr>
          <w:rFonts w:ascii="Arial" w:hAnsi="Arial" w:cs="Arial"/>
          <w:sz w:val="22"/>
          <w:szCs w:val="22"/>
        </w:rPr>
        <w:t xml:space="preserve">. Sie verläuft erdverlegt in der </w:t>
      </w:r>
      <w:proofErr w:type="spellStart"/>
      <w:r w:rsidRPr="00376CB0">
        <w:rPr>
          <w:rFonts w:ascii="Arial" w:hAnsi="Arial" w:cs="Arial"/>
          <w:sz w:val="22"/>
          <w:szCs w:val="22"/>
        </w:rPr>
        <w:t>Dradenaustraße</w:t>
      </w:r>
      <w:proofErr w:type="spellEnd"/>
      <w:r w:rsidRPr="00376CB0">
        <w:rPr>
          <w:rFonts w:ascii="Arial" w:hAnsi="Arial" w:cs="Arial"/>
          <w:sz w:val="22"/>
          <w:szCs w:val="22"/>
        </w:rPr>
        <w:t xml:space="preserve"> und </w:t>
      </w:r>
      <w:proofErr w:type="spellStart"/>
      <w:r w:rsidRPr="00376CB0">
        <w:rPr>
          <w:rFonts w:ascii="Arial" w:hAnsi="Arial" w:cs="Arial"/>
          <w:sz w:val="22"/>
          <w:szCs w:val="22"/>
        </w:rPr>
        <w:t>Antwerpenstraße</w:t>
      </w:r>
      <w:proofErr w:type="spellEnd"/>
      <w:r w:rsidRPr="00376CB0">
        <w:rPr>
          <w:rFonts w:ascii="Arial" w:hAnsi="Arial" w:cs="Arial"/>
          <w:sz w:val="22"/>
          <w:szCs w:val="22"/>
        </w:rPr>
        <w:t xml:space="preserve">. Am Ende der </w:t>
      </w:r>
      <w:proofErr w:type="spellStart"/>
      <w:r w:rsidRPr="00376CB0">
        <w:rPr>
          <w:rFonts w:ascii="Arial" w:hAnsi="Arial" w:cs="Arial"/>
          <w:sz w:val="22"/>
          <w:szCs w:val="22"/>
        </w:rPr>
        <w:t>Antwerpenstraße</w:t>
      </w:r>
      <w:proofErr w:type="spellEnd"/>
      <w:r w:rsidRPr="00376CB0">
        <w:rPr>
          <w:rFonts w:ascii="Arial" w:hAnsi="Arial" w:cs="Arial"/>
          <w:sz w:val="22"/>
          <w:szCs w:val="22"/>
        </w:rPr>
        <w:t xml:space="preserve"> zweigt sie </w:t>
      </w:r>
      <w:r w:rsidR="00C160D3">
        <w:rPr>
          <w:rFonts w:ascii="Arial" w:hAnsi="Arial" w:cs="Arial"/>
          <w:sz w:val="22"/>
          <w:szCs w:val="22"/>
        </w:rPr>
        <w:t xml:space="preserve">in den </w:t>
      </w:r>
      <w:proofErr w:type="spellStart"/>
      <w:r w:rsidR="00C160D3">
        <w:rPr>
          <w:rFonts w:ascii="Arial" w:hAnsi="Arial" w:cs="Arial"/>
          <w:sz w:val="22"/>
          <w:szCs w:val="22"/>
        </w:rPr>
        <w:t>Tankweg</w:t>
      </w:r>
      <w:proofErr w:type="spellEnd"/>
      <w:r w:rsidRPr="00376CB0">
        <w:rPr>
          <w:rFonts w:ascii="Arial" w:hAnsi="Arial" w:cs="Arial"/>
          <w:sz w:val="22"/>
          <w:szCs w:val="22"/>
        </w:rPr>
        <w:t xml:space="preserve"> ab und wird entlang des Gehölzes bis zum </w:t>
      </w:r>
      <w:proofErr w:type="spellStart"/>
      <w:r w:rsidRPr="00376CB0">
        <w:rPr>
          <w:rFonts w:ascii="Arial" w:hAnsi="Arial" w:cs="Arial"/>
          <w:sz w:val="22"/>
          <w:szCs w:val="22"/>
        </w:rPr>
        <w:t>Jachtweg</w:t>
      </w:r>
      <w:proofErr w:type="spellEnd"/>
      <w:r w:rsidRPr="00376CB0">
        <w:rPr>
          <w:rFonts w:ascii="Arial" w:hAnsi="Arial" w:cs="Arial"/>
          <w:sz w:val="22"/>
          <w:szCs w:val="22"/>
        </w:rPr>
        <w:t xml:space="preserve"> geführt. Dort entsteht der Startschacht für die Elbquerung, die durch den Bau einer begehbaren Tunnelanlage realisiert wird. Der Tunnel unterquert zunächst den </w:t>
      </w:r>
      <w:proofErr w:type="spellStart"/>
      <w:r w:rsidRPr="00376CB0">
        <w:rPr>
          <w:rFonts w:ascii="Arial" w:hAnsi="Arial" w:cs="Arial"/>
          <w:sz w:val="22"/>
          <w:szCs w:val="22"/>
        </w:rPr>
        <w:t>Köhlfleethafen</w:t>
      </w:r>
      <w:proofErr w:type="spellEnd"/>
      <w:r w:rsidRPr="00376CB0">
        <w:rPr>
          <w:rFonts w:ascii="Arial" w:hAnsi="Arial" w:cs="Arial"/>
          <w:sz w:val="22"/>
          <w:szCs w:val="22"/>
        </w:rPr>
        <w:t xml:space="preserve">, anschließend die Elbe und endet nördlich der Elbe mit dem Zielschacht im südöstlichen Bereich des Hindenburgparks. Von dort wird die Leitung weiter erdverlegt den Hang hinauf bis zur Elbchaussee geführt, biegt anschließend in die Parkstraße ein und folgt ihr bis zum Übergang in die Groß </w:t>
      </w:r>
      <w:proofErr w:type="spellStart"/>
      <w:r w:rsidRPr="00376CB0">
        <w:rPr>
          <w:rFonts w:ascii="Arial" w:hAnsi="Arial" w:cs="Arial"/>
          <w:sz w:val="22"/>
          <w:szCs w:val="22"/>
        </w:rPr>
        <w:t>Flottbeker</w:t>
      </w:r>
      <w:proofErr w:type="spellEnd"/>
      <w:r w:rsidRPr="00376CB0">
        <w:rPr>
          <w:rFonts w:ascii="Arial" w:hAnsi="Arial" w:cs="Arial"/>
          <w:sz w:val="22"/>
          <w:szCs w:val="22"/>
        </w:rPr>
        <w:t xml:space="preserve"> Straße. Dabei wird die S-Bahn-Brücke Höhe </w:t>
      </w:r>
      <w:proofErr w:type="spellStart"/>
      <w:r w:rsidRPr="00376CB0">
        <w:rPr>
          <w:rFonts w:ascii="Arial" w:hAnsi="Arial" w:cs="Arial"/>
          <w:sz w:val="22"/>
          <w:szCs w:val="22"/>
        </w:rPr>
        <w:t>Jeppweg</w:t>
      </w:r>
      <w:proofErr w:type="spellEnd"/>
      <w:r w:rsidRPr="00376CB0">
        <w:rPr>
          <w:rFonts w:ascii="Arial" w:hAnsi="Arial" w:cs="Arial"/>
          <w:sz w:val="22"/>
          <w:szCs w:val="22"/>
        </w:rPr>
        <w:t xml:space="preserve"> mit einem Rohrvortrieb untergequert. In der Groß </w:t>
      </w:r>
      <w:proofErr w:type="spellStart"/>
      <w:r w:rsidRPr="00376CB0">
        <w:rPr>
          <w:rFonts w:ascii="Arial" w:hAnsi="Arial" w:cs="Arial"/>
          <w:sz w:val="22"/>
          <w:szCs w:val="22"/>
        </w:rPr>
        <w:t>Flottbeker</w:t>
      </w:r>
      <w:proofErr w:type="spellEnd"/>
      <w:r w:rsidRPr="00376CB0">
        <w:rPr>
          <w:rFonts w:ascii="Arial" w:hAnsi="Arial" w:cs="Arial"/>
          <w:sz w:val="22"/>
          <w:szCs w:val="22"/>
        </w:rPr>
        <w:t xml:space="preserve"> Straße verläuft sie weiter, kreuzt den </w:t>
      </w:r>
      <w:proofErr w:type="spellStart"/>
      <w:r w:rsidRPr="00376CB0">
        <w:rPr>
          <w:rFonts w:ascii="Arial" w:hAnsi="Arial" w:cs="Arial"/>
          <w:sz w:val="22"/>
          <w:szCs w:val="22"/>
        </w:rPr>
        <w:t>Osdorfer</w:t>
      </w:r>
      <w:proofErr w:type="spellEnd"/>
      <w:r w:rsidRPr="00376CB0">
        <w:rPr>
          <w:rFonts w:ascii="Arial" w:hAnsi="Arial" w:cs="Arial"/>
          <w:sz w:val="22"/>
          <w:szCs w:val="22"/>
        </w:rPr>
        <w:t xml:space="preserve"> Weg und wird in der Straße Zum Hünengrab bis zur </w:t>
      </w:r>
      <w:proofErr w:type="spellStart"/>
      <w:r w:rsidRPr="00376CB0">
        <w:rPr>
          <w:rFonts w:ascii="Arial" w:hAnsi="Arial" w:cs="Arial"/>
          <w:sz w:val="22"/>
          <w:szCs w:val="22"/>
        </w:rPr>
        <w:t>Notkestraße</w:t>
      </w:r>
      <w:proofErr w:type="spellEnd"/>
      <w:r w:rsidRPr="00376CB0">
        <w:rPr>
          <w:rFonts w:ascii="Arial" w:hAnsi="Arial" w:cs="Arial"/>
          <w:sz w:val="22"/>
          <w:szCs w:val="22"/>
        </w:rPr>
        <w:t xml:space="preserve"> geführt. In der </w:t>
      </w:r>
      <w:proofErr w:type="spellStart"/>
      <w:r w:rsidRPr="00376CB0">
        <w:rPr>
          <w:rFonts w:ascii="Arial" w:hAnsi="Arial" w:cs="Arial"/>
          <w:sz w:val="22"/>
          <w:szCs w:val="22"/>
        </w:rPr>
        <w:t>Notkestraße</w:t>
      </w:r>
      <w:proofErr w:type="spellEnd"/>
      <w:r w:rsidRPr="00376CB0">
        <w:rPr>
          <w:rFonts w:ascii="Arial" w:hAnsi="Arial" w:cs="Arial"/>
          <w:sz w:val="22"/>
          <w:szCs w:val="22"/>
        </w:rPr>
        <w:t xml:space="preserve"> wird </w:t>
      </w:r>
      <w:proofErr w:type="gramStart"/>
      <w:r w:rsidRPr="00376CB0">
        <w:rPr>
          <w:rFonts w:ascii="Arial" w:hAnsi="Arial" w:cs="Arial"/>
          <w:sz w:val="22"/>
          <w:szCs w:val="22"/>
        </w:rPr>
        <w:t>die</w:t>
      </w:r>
      <w:proofErr w:type="gramEnd"/>
      <w:r w:rsidRPr="00376CB0">
        <w:rPr>
          <w:rFonts w:ascii="Arial" w:hAnsi="Arial" w:cs="Arial"/>
          <w:sz w:val="22"/>
          <w:szCs w:val="22"/>
        </w:rPr>
        <w:t xml:space="preserve"> FWS-West in das bestehende Fernwärmenetz (Weststrang) eingebunden.</w:t>
      </w:r>
    </w:p>
    <w:p w14:paraId="0EB66088" w14:textId="77777777" w:rsidR="006773C2" w:rsidRPr="006773C2" w:rsidRDefault="006773C2" w:rsidP="006773C2">
      <w:pPr>
        <w:spacing w:before="120" w:after="120"/>
        <w:rPr>
          <w:rFonts w:ascii="Arial" w:hAnsi="Arial" w:cs="Arial"/>
          <w:sz w:val="22"/>
          <w:szCs w:val="22"/>
        </w:rPr>
      </w:pPr>
      <w:r w:rsidRPr="006773C2">
        <w:rPr>
          <w:rFonts w:ascii="Arial" w:hAnsi="Arial" w:cs="Arial"/>
          <w:sz w:val="22"/>
          <w:szCs w:val="22"/>
        </w:rPr>
        <w:t xml:space="preserve">Das Leitungssystem „FWS-West“ besteht aus zwei Rohren, dem Vorlauf und Rücklauf. Der Vorlauf dient dem Transport des Heizwassers in das Fernwärmenetz und damit zum Verbraucher. Der Rücklauf des kalten Heizwasser vom Verbraucher bis zur KWK-Anlage wird über die Pumpstation </w:t>
      </w:r>
      <w:proofErr w:type="spellStart"/>
      <w:r w:rsidRPr="006773C2">
        <w:rPr>
          <w:rFonts w:ascii="Arial" w:hAnsi="Arial" w:cs="Arial"/>
          <w:sz w:val="22"/>
          <w:szCs w:val="22"/>
        </w:rPr>
        <w:t>Haferweg</w:t>
      </w:r>
      <w:proofErr w:type="spellEnd"/>
      <w:r w:rsidRPr="006773C2">
        <w:rPr>
          <w:rFonts w:ascii="Arial" w:hAnsi="Arial" w:cs="Arial"/>
          <w:sz w:val="22"/>
          <w:szCs w:val="22"/>
        </w:rPr>
        <w:t xml:space="preserve"> gewährleistet.</w:t>
      </w:r>
    </w:p>
    <w:p w14:paraId="237B2902" w14:textId="77777777" w:rsidR="006773C2" w:rsidRPr="00376CB0" w:rsidRDefault="006773C2" w:rsidP="00376CB0">
      <w:pPr>
        <w:spacing w:before="120" w:after="120"/>
        <w:rPr>
          <w:rFonts w:ascii="Arial" w:hAnsi="Arial" w:cs="Arial"/>
          <w:sz w:val="22"/>
          <w:szCs w:val="22"/>
        </w:rPr>
      </w:pPr>
    </w:p>
    <w:p w14:paraId="6F9713E3" w14:textId="77777777" w:rsidR="005E2005" w:rsidRDefault="005E2005" w:rsidP="005E2005">
      <w:pPr>
        <w:spacing w:before="120"/>
        <w:rPr>
          <w:rFonts w:ascii="Arial" w:eastAsiaTheme="minorEastAsia" w:hAnsi="Arial" w:cs="Arial"/>
          <w:sz w:val="22"/>
          <w:szCs w:val="22"/>
          <w:lang w:eastAsia="zh-CN"/>
        </w:rPr>
      </w:pPr>
      <w:r w:rsidRPr="00C81FBC">
        <w:rPr>
          <w:rFonts w:ascii="Arial" w:eastAsiaTheme="minorEastAsia" w:hAnsi="Arial" w:cs="Arial"/>
          <w:sz w:val="22"/>
          <w:szCs w:val="22"/>
          <w:lang w:eastAsia="zh-CN"/>
        </w:rPr>
        <w:t xml:space="preserve">Die Wärme Hamburg GmbH, Andreas-Meyer-Straße 8, 22113 Hamburg, hat am 11.09.2019 bei der zuständigen Behörde für Umwelt und Energie </w:t>
      </w:r>
      <w:r>
        <w:rPr>
          <w:rFonts w:ascii="Arial" w:eastAsiaTheme="minorEastAsia" w:hAnsi="Arial" w:cs="Arial"/>
          <w:sz w:val="22"/>
          <w:szCs w:val="22"/>
          <w:lang w:eastAsia="zh-CN"/>
        </w:rPr>
        <w:t xml:space="preserve">(BUE) gemäß § 65 Abs. 1 UVPG </w:t>
      </w:r>
      <w:proofErr w:type="spellStart"/>
      <w:r>
        <w:rPr>
          <w:rFonts w:ascii="Arial" w:eastAsiaTheme="minorEastAsia" w:hAnsi="Arial" w:cs="Arial"/>
          <w:sz w:val="22"/>
          <w:szCs w:val="22"/>
          <w:lang w:eastAsia="zh-CN"/>
        </w:rPr>
        <w:t>i.V.m</w:t>
      </w:r>
      <w:proofErr w:type="spellEnd"/>
      <w:r>
        <w:rPr>
          <w:rFonts w:ascii="Arial" w:eastAsiaTheme="minorEastAsia" w:hAnsi="Arial" w:cs="Arial"/>
          <w:sz w:val="22"/>
          <w:szCs w:val="22"/>
          <w:lang w:eastAsia="zh-CN"/>
        </w:rPr>
        <w:t xml:space="preserve">. Anlage 1 Nr. 19.7.1 Spalte 2 („A“) und § 7 Abs. 3 UVPG </w:t>
      </w:r>
      <w:r w:rsidRPr="00C81FBC">
        <w:rPr>
          <w:rFonts w:ascii="Arial" w:eastAsiaTheme="minorEastAsia" w:hAnsi="Arial" w:cs="Arial"/>
          <w:sz w:val="22"/>
          <w:szCs w:val="22"/>
          <w:lang w:eastAsia="zh-CN"/>
        </w:rPr>
        <w:t>die Planfeststellung der Fernwärmeleitung „FWS-West“ in Hamburg beantragt.</w:t>
      </w:r>
      <w:r>
        <w:rPr>
          <w:rFonts w:ascii="Arial" w:eastAsiaTheme="minorEastAsia" w:hAnsi="Arial" w:cs="Arial"/>
          <w:sz w:val="22"/>
          <w:szCs w:val="22"/>
          <w:lang w:eastAsia="zh-CN"/>
        </w:rPr>
        <w:t xml:space="preserve"> </w:t>
      </w:r>
    </w:p>
    <w:p w14:paraId="38139275" w14:textId="22E5A5B6" w:rsidR="003C4D63" w:rsidRDefault="005E2005" w:rsidP="003C4D63">
      <w:pPr>
        <w:spacing w:before="120"/>
        <w:rPr>
          <w:rFonts w:ascii="Arial" w:hAnsi="Arial" w:cs="Arial"/>
          <w:sz w:val="22"/>
          <w:szCs w:val="22"/>
        </w:rPr>
      </w:pPr>
      <w:r w:rsidRPr="00C37A88">
        <w:rPr>
          <w:rFonts w:ascii="Arial" w:hAnsi="Arial" w:cs="Arial"/>
          <w:sz w:val="22"/>
          <w:szCs w:val="22"/>
        </w:rPr>
        <w:t xml:space="preserve">Gemäß § 65 Abs. 1 UVPG </w:t>
      </w:r>
      <w:proofErr w:type="spellStart"/>
      <w:r w:rsidRPr="00C37A88">
        <w:rPr>
          <w:rFonts w:ascii="Arial" w:hAnsi="Arial" w:cs="Arial"/>
          <w:sz w:val="22"/>
          <w:szCs w:val="22"/>
        </w:rPr>
        <w:t>i.V.m</w:t>
      </w:r>
      <w:proofErr w:type="spellEnd"/>
      <w:r w:rsidRPr="00C37A88">
        <w:rPr>
          <w:rFonts w:ascii="Arial" w:hAnsi="Arial" w:cs="Arial"/>
          <w:sz w:val="22"/>
          <w:szCs w:val="22"/>
        </w:rPr>
        <w:t>. Anlage 1 Nr. 19.7.1</w:t>
      </w:r>
      <w:r>
        <w:rPr>
          <w:rFonts w:ascii="Arial" w:hAnsi="Arial" w:cs="Arial"/>
          <w:sz w:val="22"/>
          <w:szCs w:val="22"/>
        </w:rPr>
        <w:t xml:space="preserve"> Spalte 2 („A“)</w:t>
      </w:r>
      <w:r w:rsidRPr="00C37A88">
        <w:rPr>
          <w:rFonts w:ascii="Arial" w:hAnsi="Arial" w:cs="Arial"/>
          <w:sz w:val="22"/>
          <w:szCs w:val="22"/>
        </w:rPr>
        <w:t xml:space="preserve"> </w:t>
      </w:r>
      <w:r>
        <w:rPr>
          <w:rFonts w:ascii="Arial" w:hAnsi="Arial" w:cs="Arial"/>
          <w:sz w:val="22"/>
          <w:szCs w:val="22"/>
        </w:rPr>
        <w:t xml:space="preserve">wäre zunächst die Feststellung, </w:t>
      </w:r>
      <w:r w:rsidRPr="005B2B09">
        <w:rPr>
          <w:rFonts w:ascii="Arial" w:hAnsi="Arial" w:cs="Arial"/>
          <w:bCs/>
          <w:sz w:val="22"/>
          <w:szCs w:val="22"/>
        </w:rPr>
        <w:t>ob</w:t>
      </w:r>
      <w:r>
        <w:rPr>
          <w:rFonts w:ascii="Arial" w:hAnsi="Arial" w:cs="Arial"/>
          <w:sz w:val="22"/>
          <w:szCs w:val="22"/>
        </w:rPr>
        <w:t xml:space="preserve"> das Vorhaben UVP-pflichtig ist und es damit der Planfeststellung bedarf, im Rahmen einer allgemeine Vorprüfung durchzuführen gewesen.</w:t>
      </w:r>
      <w:r w:rsidRPr="00C37A88">
        <w:rPr>
          <w:rFonts w:ascii="Arial" w:hAnsi="Arial" w:cs="Arial"/>
          <w:sz w:val="22"/>
          <w:szCs w:val="22"/>
        </w:rPr>
        <w:t xml:space="preserve"> </w:t>
      </w:r>
      <w:r>
        <w:rPr>
          <w:rFonts w:ascii="Arial" w:hAnsi="Arial" w:cs="Arial"/>
          <w:sz w:val="22"/>
          <w:szCs w:val="22"/>
        </w:rPr>
        <w:t>Die Wärme Hamburg hat mit Schreiben vom 12.05.2019 bei der BUE gem. § 7 Abs. 3 UVPG jedoch den Antrag gestellt, diese allgemeine Vorprüfung entfallen zu lassen und sogleich die UVP-Pflicht festsetzen zu lassen. Die BUE hat dem Antrag am 24.05.2019 zugestimmt und dies für zweckmäßig erachtet. Dadurch ist das Vorhaben nunmehr gemäß § 7 Abs. 3 Satz 2 UVPG UVP-pflichtig und</w:t>
      </w:r>
      <w:r w:rsidRPr="00B64E3B">
        <w:rPr>
          <w:rFonts w:ascii="Arial" w:hAnsi="Arial" w:cs="Arial"/>
          <w:sz w:val="22"/>
          <w:szCs w:val="22"/>
        </w:rPr>
        <w:t xml:space="preserve"> bedarf </w:t>
      </w:r>
      <w:r>
        <w:rPr>
          <w:rFonts w:ascii="Arial" w:hAnsi="Arial" w:cs="Arial"/>
          <w:sz w:val="22"/>
          <w:szCs w:val="22"/>
        </w:rPr>
        <w:lastRenderedPageBreak/>
        <w:t xml:space="preserve">daher </w:t>
      </w:r>
      <w:r w:rsidRPr="00B64E3B">
        <w:rPr>
          <w:rFonts w:ascii="Arial" w:hAnsi="Arial" w:cs="Arial"/>
          <w:sz w:val="22"/>
          <w:szCs w:val="22"/>
        </w:rPr>
        <w:t xml:space="preserve">einer </w:t>
      </w:r>
      <w:r>
        <w:rPr>
          <w:rFonts w:ascii="Arial" w:hAnsi="Arial" w:cs="Arial"/>
          <w:sz w:val="22"/>
          <w:szCs w:val="22"/>
        </w:rPr>
        <w:t xml:space="preserve">Planfeststellung nach § 65 Abs. 1 UVPG </w:t>
      </w:r>
      <w:proofErr w:type="spellStart"/>
      <w:r>
        <w:rPr>
          <w:rFonts w:ascii="Arial" w:hAnsi="Arial" w:cs="Arial"/>
          <w:sz w:val="22"/>
          <w:szCs w:val="22"/>
        </w:rPr>
        <w:t>i.V.m</w:t>
      </w:r>
      <w:proofErr w:type="spellEnd"/>
      <w:r>
        <w:rPr>
          <w:rFonts w:ascii="Arial" w:hAnsi="Arial" w:cs="Arial"/>
          <w:sz w:val="22"/>
          <w:szCs w:val="22"/>
        </w:rPr>
        <w:t>. Anl. 1 Nr. 19.7.1 und § 7 Abs. 3 UVPG. Die Durchführung des Verfahrens erfolgt nach den verfahrensrechtlichen Vorgaben der §§ 72 ff. des Hamburgischen Verwaltungsverfahrensgesetzes (</w:t>
      </w:r>
      <w:proofErr w:type="spellStart"/>
      <w:r>
        <w:rPr>
          <w:rFonts w:ascii="Arial" w:hAnsi="Arial" w:cs="Arial"/>
          <w:sz w:val="22"/>
          <w:szCs w:val="22"/>
        </w:rPr>
        <w:t>HmbVwVfG</w:t>
      </w:r>
      <w:proofErr w:type="spellEnd"/>
      <w:r>
        <w:rPr>
          <w:rFonts w:ascii="Arial" w:hAnsi="Arial" w:cs="Arial"/>
          <w:sz w:val="22"/>
          <w:szCs w:val="22"/>
        </w:rPr>
        <w:t>).</w:t>
      </w:r>
    </w:p>
    <w:p w14:paraId="34B330D1" w14:textId="77777777" w:rsidR="0079699B" w:rsidRPr="00B64E3B" w:rsidRDefault="0079699B" w:rsidP="003C4D63">
      <w:pPr>
        <w:spacing w:before="120"/>
        <w:rPr>
          <w:rFonts w:ascii="Arial" w:hAnsi="Arial" w:cs="Arial"/>
          <w:i/>
          <w:sz w:val="22"/>
          <w:szCs w:val="22"/>
        </w:rPr>
      </w:pPr>
    </w:p>
    <w:p w14:paraId="6BB4FDA4" w14:textId="786D447F" w:rsidR="00D85F70" w:rsidRDefault="00C37A88" w:rsidP="00866333">
      <w:pPr>
        <w:suppressAutoHyphens w:val="0"/>
        <w:spacing w:after="240"/>
        <w:rPr>
          <w:rFonts w:ascii="Arial" w:hAnsi="Arial" w:cs="Arial"/>
          <w:sz w:val="22"/>
          <w:szCs w:val="22"/>
        </w:rPr>
      </w:pPr>
      <w:r>
        <w:rPr>
          <w:rFonts w:ascii="Arial" w:hAnsi="Arial" w:cs="Arial"/>
          <w:sz w:val="22"/>
          <w:szCs w:val="22"/>
        </w:rPr>
        <w:t>Zweck der Planfeststellung ist es, alle durch das Vorhaben berührten öffentlichen und privaten Beziehungen zwischen dem Träger des Vorhabens und den Behörden sowie den durch den Plan Betroffenen rechtsgestaltend zu regeln.</w:t>
      </w:r>
      <w:r w:rsidR="002350F5">
        <w:rPr>
          <w:rFonts w:ascii="Arial" w:hAnsi="Arial" w:cs="Arial"/>
          <w:sz w:val="22"/>
          <w:szCs w:val="22"/>
        </w:rPr>
        <w:t xml:space="preserve"> </w:t>
      </w:r>
      <w:r w:rsidR="006B488E">
        <w:rPr>
          <w:rFonts w:ascii="Arial" w:hAnsi="Arial" w:cs="Arial"/>
          <w:sz w:val="22"/>
          <w:szCs w:val="22"/>
        </w:rPr>
        <w:t xml:space="preserve">Im Rahmen des Planfeststellungsverfahrens </w:t>
      </w:r>
      <w:r w:rsidR="004F6B76">
        <w:rPr>
          <w:rFonts w:ascii="Arial" w:hAnsi="Arial" w:cs="Arial"/>
          <w:sz w:val="22"/>
          <w:szCs w:val="22"/>
        </w:rPr>
        <w:t xml:space="preserve">führt </w:t>
      </w:r>
      <w:r w:rsidR="00D85F70">
        <w:rPr>
          <w:rFonts w:ascii="Arial" w:hAnsi="Arial" w:cs="Arial"/>
          <w:sz w:val="22"/>
          <w:szCs w:val="22"/>
        </w:rPr>
        <w:t>die Behörde für Umwelt und Energie</w:t>
      </w:r>
      <w:r w:rsidR="003E7616">
        <w:rPr>
          <w:rFonts w:ascii="Arial" w:hAnsi="Arial" w:cs="Arial"/>
          <w:sz w:val="22"/>
          <w:szCs w:val="22"/>
        </w:rPr>
        <w:t xml:space="preserve">, </w:t>
      </w:r>
      <w:proofErr w:type="spellStart"/>
      <w:r w:rsidR="003E7616" w:rsidRPr="003E7616">
        <w:rPr>
          <w:rFonts w:ascii="Arial" w:hAnsi="Arial" w:cs="Arial"/>
          <w:sz w:val="22"/>
          <w:szCs w:val="22"/>
        </w:rPr>
        <w:t>Neuenfelder</w:t>
      </w:r>
      <w:proofErr w:type="spellEnd"/>
      <w:r w:rsidR="003E7616" w:rsidRPr="003E7616">
        <w:rPr>
          <w:rFonts w:ascii="Arial" w:hAnsi="Arial" w:cs="Arial"/>
          <w:sz w:val="22"/>
          <w:szCs w:val="22"/>
        </w:rPr>
        <w:t xml:space="preserve"> Straße 19, 21109 Hamburg</w:t>
      </w:r>
      <w:r w:rsidR="004F6B76">
        <w:rPr>
          <w:rFonts w:ascii="Arial" w:hAnsi="Arial" w:cs="Arial"/>
          <w:sz w:val="22"/>
          <w:szCs w:val="22"/>
        </w:rPr>
        <w:t xml:space="preserve">, das Anhörungsverfahren durch, in dem die für und gegen den Plan </w:t>
      </w:r>
      <w:r w:rsidR="00305885">
        <w:rPr>
          <w:rFonts w:ascii="Arial" w:hAnsi="Arial" w:cs="Arial"/>
          <w:sz w:val="22"/>
          <w:szCs w:val="22"/>
        </w:rPr>
        <w:t>sprechenden Gründe deutlich gemacht werden sollen</w:t>
      </w:r>
      <w:r w:rsidR="009F7646">
        <w:rPr>
          <w:rFonts w:ascii="Arial" w:hAnsi="Arial" w:cs="Arial"/>
          <w:sz w:val="22"/>
          <w:szCs w:val="22"/>
        </w:rPr>
        <w:t>.</w:t>
      </w:r>
    </w:p>
    <w:p w14:paraId="004EA732" w14:textId="77777777" w:rsidR="003C4D63" w:rsidRPr="009F7646" w:rsidRDefault="003C4D63" w:rsidP="003C4D63">
      <w:pPr>
        <w:spacing w:before="120"/>
        <w:rPr>
          <w:rFonts w:ascii="Arial" w:hAnsi="Arial" w:cs="Arial"/>
          <w:i/>
          <w:sz w:val="22"/>
          <w:szCs w:val="22"/>
        </w:rPr>
      </w:pPr>
      <w:r w:rsidRPr="009F7646">
        <w:rPr>
          <w:rFonts w:ascii="Arial" w:hAnsi="Arial" w:cs="Arial"/>
          <w:i/>
          <w:sz w:val="22"/>
          <w:szCs w:val="22"/>
          <w:u w:val="single"/>
        </w:rPr>
        <w:t>Hinweis:</w:t>
      </w:r>
      <w:r w:rsidRPr="009F7646">
        <w:rPr>
          <w:rFonts w:ascii="Arial" w:hAnsi="Arial" w:cs="Arial"/>
          <w:i/>
          <w:sz w:val="22"/>
          <w:szCs w:val="22"/>
        </w:rPr>
        <w:t xml:space="preserve"> Für die genannten Rechtsgrundlagen ist der Wortlaut der jeweils geltenden Fassung maßgeblich.</w:t>
      </w:r>
    </w:p>
    <w:p w14:paraId="751033A1" w14:textId="77777777" w:rsidR="00882627" w:rsidRPr="00B64E3B" w:rsidRDefault="00882627" w:rsidP="003C4D63">
      <w:pPr>
        <w:spacing w:before="120"/>
        <w:rPr>
          <w:rFonts w:ascii="Arial" w:hAnsi="Arial" w:cs="Arial"/>
          <w:i/>
          <w:sz w:val="22"/>
          <w:szCs w:val="22"/>
        </w:rPr>
      </w:pPr>
    </w:p>
    <w:p w14:paraId="3991F98D" w14:textId="07355895" w:rsidR="00B23D33" w:rsidRPr="003D76C2" w:rsidRDefault="00305885" w:rsidP="003D76C2">
      <w:pPr>
        <w:spacing w:before="120"/>
        <w:rPr>
          <w:rFonts w:ascii="Arial" w:hAnsi="Arial" w:cs="Arial"/>
          <w:sz w:val="22"/>
          <w:szCs w:val="22"/>
        </w:rPr>
      </w:pPr>
      <w:r w:rsidRPr="003D76C2">
        <w:rPr>
          <w:rFonts w:ascii="Arial" w:hAnsi="Arial" w:cs="Arial"/>
          <w:sz w:val="22"/>
          <w:szCs w:val="22"/>
        </w:rPr>
        <w:t xml:space="preserve">Der Plan (Zeichnungen und Erläuterungen) </w:t>
      </w:r>
      <w:r w:rsidR="001146C3" w:rsidRPr="003D76C2">
        <w:rPr>
          <w:rFonts w:ascii="Arial" w:hAnsi="Arial" w:cs="Arial"/>
          <w:sz w:val="22"/>
          <w:szCs w:val="22"/>
        </w:rPr>
        <w:t>wird</w:t>
      </w:r>
      <w:r w:rsidR="003938BC" w:rsidRPr="006564A8">
        <w:rPr>
          <w:rFonts w:ascii="Arial" w:hAnsi="Arial" w:cs="Arial"/>
          <w:sz w:val="22"/>
          <w:szCs w:val="22"/>
        </w:rPr>
        <w:t xml:space="preserve"> </w:t>
      </w:r>
      <w:r w:rsidR="003C4D63" w:rsidRPr="003D76C2">
        <w:rPr>
          <w:rFonts w:ascii="Arial" w:hAnsi="Arial" w:cs="Arial"/>
          <w:sz w:val="22"/>
          <w:szCs w:val="22"/>
        </w:rPr>
        <w:t xml:space="preserve">vom </w:t>
      </w:r>
      <w:r w:rsidR="006564A8">
        <w:rPr>
          <w:rFonts w:ascii="Arial" w:hAnsi="Arial" w:cs="Arial"/>
          <w:b/>
          <w:sz w:val="22"/>
          <w:szCs w:val="22"/>
        </w:rPr>
        <w:t>24</w:t>
      </w:r>
      <w:r w:rsidR="00796529" w:rsidRPr="006209A3">
        <w:rPr>
          <w:rFonts w:ascii="Arial" w:hAnsi="Arial" w:cs="Arial"/>
          <w:b/>
          <w:sz w:val="22"/>
          <w:szCs w:val="22"/>
        </w:rPr>
        <w:t xml:space="preserve">.06.2020 </w:t>
      </w:r>
      <w:r w:rsidR="003C4D63" w:rsidRPr="003D76C2">
        <w:rPr>
          <w:rFonts w:ascii="Arial" w:hAnsi="Arial" w:cs="Arial"/>
          <w:sz w:val="22"/>
          <w:szCs w:val="22"/>
        </w:rPr>
        <w:t xml:space="preserve">bis einschließlich </w:t>
      </w:r>
      <w:r w:rsidR="006564A8">
        <w:rPr>
          <w:rFonts w:ascii="Arial" w:hAnsi="Arial" w:cs="Arial"/>
          <w:b/>
          <w:sz w:val="22"/>
          <w:szCs w:val="22"/>
        </w:rPr>
        <w:t>24</w:t>
      </w:r>
      <w:r w:rsidR="00796529" w:rsidRPr="006209A3">
        <w:rPr>
          <w:rFonts w:ascii="Arial" w:hAnsi="Arial" w:cs="Arial"/>
          <w:b/>
          <w:sz w:val="22"/>
          <w:szCs w:val="22"/>
        </w:rPr>
        <w:t>.07.2020</w:t>
      </w:r>
      <w:r w:rsidR="003C4D63" w:rsidRPr="006209A3">
        <w:rPr>
          <w:rFonts w:ascii="Arial" w:hAnsi="Arial" w:cs="Arial"/>
          <w:sz w:val="22"/>
          <w:szCs w:val="22"/>
        </w:rPr>
        <w:t xml:space="preserve"> </w:t>
      </w:r>
      <w:r w:rsidR="00F91537" w:rsidRPr="003D76C2">
        <w:rPr>
          <w:rFonts w:ascii="Arial" w:hAnsi="Arial" w:cs="Arial"/>
          <w:sz w:val="22"/>
          <w:szCs w:val="22"/>
        </w:rPr>
        <w:t>gemäß § 3 Abs. </w:t>
      </w:r>
      <w:r w:rsidR="00D34FF7">
        <w:rPr>
          <w:rFonts w:ascii="Arial" w:hAnsi="Arial" w:cs="Arial"/>
          <w:sz w:val="22"/>
          <w:szCs w:val="22"/>
        </w:rPr>
        <w:t>1 Satz 2</w:t>
      </w:r>
      <w:r w:rsidR="00F91537" w:rsidRPr="003D76C2">
        <w:rPr>
          <w:rFonts w:ascii="Arial" w:hAnsi="Arial" w:cs="Arial"/>
          <w:sz w:val="22"/>
          <w:szCs w:val="22"/>
        </w:rPr>
        <w:t xml:space="preserve"> </w:t>
      </w:r>
      <w:r w:rsidR="00914737">
        <w:rPr>
          <w:rFonts w:ascii="Arial" w:hAnsi="Arial" w:cs="Arial"/>
          <w:sz w:val="22"/>
          <w:szCs w:val="22"/>
        </w:rPr>
        <w:t>des Gesetzes zur Sicherstellung ordnungsgemäßer Planungs- und Genehmigungsverfahren während der COVID-19 Pandemie (</w:t>
      </w:r>
      <w:proofErr w:type="spellStart"/>
      <w:r w:rsidR="00F91537" w:rsidRPr="003D76C2">
        <w:rPr>
          <w:rFonts w:ascii="Arial" w:hAnsi="Arial" w:cs="Arial"/>
          <w:sz w:val="22"/>
          <w:szCs w:val="22"/>
        </w:rPr>
        <w:t>PlanSiG</w:t>
      </w:r>
      <w:proofErr w:type="spellEnd"/>
      <w:r w:rsidR="00914737">
        <w:rPr>
          <w:rFonts w:ascii="Arial" w:hAnsi="Arial" w:cs="Arial"/>
          <w:sz w:val="22"/>
          <w:szCs w:val="22"/>
        </w:rPr>
        <w:t>)</w:t>
      </w:r>
      <w:r w:rsidR="00D34FF7" w:rsidRPr="00D34FF7">
        <w:rPr>
          <w:rFonts w:ascii="Arial" w:hAnsi="Arial" w:cs="Arial"/>
          <w:sz w:val="22"/>
          <w:szCs w:val="22"/>
        </w:rPr>
        <w:t xml:space="preserve">, § 27 a Abs. 1 Satz 2 </w:t>
      </w:r>
      <w:proofErr w:type="spellStart"/>
      <w:r w:rsidR="00D34FF7" w:rsidRPr="00D34FF7">
        <w:rPr>
          <w:rFonts w:ascii="Arial" w:hAnsi="Arial" w:cs="Arial"/>
          <w:sz w:val="22"/>
          <w:szCs w:val="22"/>
        </w:rPr>
        <w:t>HmbVwVfG</w:t>
      </w:r>
      <w:proofErr w:type="spellEnd"/>
      <w:r w:rsidR="00F91537" w:rsidRPr="00D34FF7">
        <w:rPr>
          <w:rFonts w:ascii="Arial" w:hAnsi="Arial" w:cs="Arial"/>
          <w:sz w:val="22"/>
          <w:szCs w:val="22"/>
        </w:rPr>
        <w:t xml:space="preserve"> </w:t>
      </w:r>
      <w:r w:rsidR="00F91537" w:rsidRPr="003D76C2">
        <w:rPr>
          <w:rFonts w:ascii="Arial" w:hAnsi="Arial" w:cs="Arial"/>
          <w:sz w:val="22"/>
          <w:szCs w:val="22"/>
        </w:rPr>
        <w:t xml:space="preserve">im Internet unter der Adresse </w:t>
      </w:r>
      <w:hyperlink r:id="rId12" w:history="1">
        <w:r w:rsidR="00D34FF7" w:rsidRPr="00315F40">
          <w:rPr>
            <w:rStyle w:val="Hyperlink"/>
            <w:rFonts w:ascii="Arial" w:hAnsi="Arial" w:cs="Arial"/>
            <w:sz w:val="22"/>
            <w:szCs w:val="22"/>
          </w:rPr>
          <w:t>https://www.hamburg.de/planfeststellungsverfahren-fernwaermeleitung-fws-west/</w:t>
        </w:r>
      </w:hyperlink>
      <w:r w:rsidR="00D34FF7">
        <w:rPr>
          <w:rFonts w:ascii="Arial" w:hAnsi="Arial" w:cs="Arial"/>
          <w:sz w:val="22"/>
          <w:szCs w:val="22"/>
        </w:rPr>
        <w:t xml:space="preserve"> </w:t>
      </w:r>
      <w:r w:rsidR="00010E26">
        <w:rPr>
          <w:rFonts w:ascii="Arial" w:hAnsi="Arial" w:cs="Arial"/>
          <w:sz w:val="22"/>
          <w:szCs w:val="22"/>
        </w:rPr>
        <w:t>veröffentlicht.</w:t>
      </w:r>
      <w:r w:rsidR="002F2B54">
        <w:rPr>
          <w:rFonts w:ascii="Arial" w:hAnsi="Arial" w:cs="Arial"/>
          <w:sz w:val="22"/>
          <w:szCs w:val="22"/>
        </w:rPr>
        <w:br/>
      </w:r>
      <w:r w:rsidR="002F2B54" w:rsidRPr="002F2B54">
        <w:rPr>
          <w:rFonts w:ascii="Arial" w:hAnsi="Arial" w:cs="Arial"/>
          <w:sz w:val="22"/>
          <w:szCs w:val="22"/>
        </w:rPr>
        <w:t xml:space="preserve">Darüber hinaus können die Antragsunterlagen im Internet unter der Adresse </w:t>
      </w:r>
      <w:hyperlink r:id="rId13" w:history="1">
        <w:r w:rsidR="002F2B54" w:rsidRPr="004C6936">
          <w:rPr>
            <w:rStyle w:val="Hyperlink"/>
            <w:rFonts w:ascii="Arial" w:hAnsi="Arial" w:cs="Arial"/>
            <w:sz w:val="22"/>
            <w:szCs w:val="22"/>
          </w:rPr>
          <w:t>www.uvp-verbund.de/hh</w:t>
        </w:r>
      </w:hyperlink>
      <w:r w:rsidR="002F2B54">
        <w:rPr>
          <w:rFonts w:ascii="Arial" w:hAnsi="Arial" w:cs="Arial"/>
          <w:sz w:val="22"/>
          <w:szCs w:val="22"/>
        </w:rPr>
        <w:t xml:space="preserve"> </w:t>
      </w:r>
      <w:r w:rsidR="002F2B54" w:rsidRPr="002F2B54">
        <w:rPr>
          <w:rFonts w:ascii="Arial" w:hAnsi="Arial" w:cs="Arial"/>
          <w:sz w:val="22"/>
          <w:szCs w:val="22"/>
        </w:rPr>
        <w:t>eingesehen werden.</w:t>
      </w:r>
      <w:r w:rsidR="002F2B54">
        <w:rPr>
          <w:rFonts w:ascii="Arial" w:hAnsi="Arial" w:cs="Arial"/>
          <w:sz w:val="22"/>
          <w:szCs w:val="22"/>
        </w:rPr>
        <w:br/>
      </w:r>
      <w:r w:rsidR="00010E26">
        <w:rPr>
          <w:rFonts w:ascii="Arial" w:hAnsi="Arial" w:cs="Arial"/>
          <w:sz w:val="22"/>
          <w:szCs w:val="22"/>
        </w:rPr>
        <w:t>Die Planu</w:t>
      </w:r>
      <w:r w:rsidR="00914737">
        <w:rPr>
          <w:rFonts w:ascii="Arial" w:hAnsi="Arial" w:cs="Arial"/>
          <w:sz w:val="22"/>
          <w:szCs w:val="22"/>
        </w:rPr>
        <w:t>nterlagen sind auch über den oben genannten Zeitraum der öffentlichen Auslegung hinaus auf der Internetseite</w:t>
      </w:r>
      <w:r w:rsidR="003D6721">
        <w:rPr>
          <w:rFonts w:ascii="Arial" w:hAnsi="Arial" w:cs="Arial"/>
          <w:sz w:val="22"/>
          <w:szCs w:val="22"/>
        </w:rPr>
        <w:t xml:space="preserve"> </w:t>
      </w:r>
      <w:hyperlink r:id="rId14" w:history="1">
        <w:r w:rsidR="00CF04D2" w:rsidRPr="00315F40">
          <w:rPr>
            <w:rStyle w:val="Hyperlink"/>
            <w:rFonts w:ascii="Arial" w:hAnsi="Arial" w:cs="Arial"/>
            <w:sz w:val="22"/>
            <w:szCs w:val="22"/>
          </w:rPr>
          <w:t>https://www.hamburg.de/planfeststellungsverfahren-fernwaermeleitung-fws-west/</w:t>
        </w:r>
      </w:hyperlink>
      <w:r w:rsidR="00CF04D2">
        <w:rPr>
          <w:rStyle w:val="Hyperlink"/>
          <w:rFonts w:ascii="Arial" w:hAnsi="Arial" w:cs="Arial"/>
          <w:sz w:val="22"/>
          <w:szCs w:val="22"/>
        </w:rPr>
        <w:t xml:space="preserve"> </w:t>
      </w:r>
      <w:r w:rsidR="00914737">
        <w:rPr>
          <w:rFonts w:ascii="Arial" w:hAnsi="Arial" w:cs="Arial"/>
          <w:sz w:val="22"/>
          <w:szCs w:val="22"/>
        </w:rPr>
        <w:t>einsehbar.</w:t>
      </w:r>
    </w:p>
    <w:p w14:paraId="71A3A3EC" w14:textId="1332858D" w:rsidR="003C4D63" w:rsidRPr="0095543A" w:rsidRDefault="00770128" w:rsidP="003D76C2">
      <w:pPr>
        <w:spacing w:before="120" w:after="180"/>
        <w:rPr>
          <w:rFonts w:ascii="Arial" w:hAnsi="Arial" w:cs="Arial"/>
          <w:sz w:val="22"/>
          <w:szCs w:val="22"/>
        </w:rPr>
      </w:pPr>
      <w:r w:rsidRPr="00482041">
        <w:rPr>
          <w:rFonts w:ascii="Arial" w:hAnsi="Arial" w:cs="Arial"/>
          <w:sz w:val="22"/>
          <w:szCs w:val="22"/>
        </w:rPr>
        <w:t xml:space="preserve">Als zusätzliches Informationsangebot </w:t>
      </w:r>
      <w:r w:rsidR="00C722B2">
        <w:rPr>
          <w:rFonts w:ascii="Arial" w:hAnsi="Arial" w:cs="Arial"/>
          <w:sz w:val="22"/>
          <w:szCs w:val="22"/>
        </w:rPr>
        <w:t>im Sinne des § 3 Abs. 2</w:t>
      </w:r>
      <w:r w:rsidR="002159FB">
        <w:rPr>
          <w:rFonts w:ascii="Arial" w:hAnsi="Arial" w:cs="Arial"/>
          <w:sz w:val="22"/>
          <w:szCs w:val="22"/>
        </w:rPr>
        <w:t xml:space="preserve"> Satz 1 </w:t>
      </w:r>
      <w:proofErr w:type="spellStart"/>
      <w:r w:rsidR="002159FB">
        <w:rPr>
          <w:rFonts w:ascii="Arial" w:hAnsi="Arial" w:cs="Arial"/>
          <w:sz w:val="22"/>
          <w:szCs w:val="22"/>
        </w:rPr>
        <w:t>PlanSiG</w:t>
      </w:r>
      <w:proofErr w:type="spellEnd"/>
      <w:r w:rsidR="002159FB">
        <w:rPr>
          <w:rFonts w:ascii="Arial" w:hAnsi="Arial" w:cs="Arial"/>
          <w:sz w:val="22"/>
          <w:szCs w:val="22"/>
        </w:rPr>
        <w:t xml:space="preserve"> </w:t>
      </w:r>
      <w:r w:rsidR="001146C3" w:rsidRPr="00482041">
        <w:rPr>
          <w:rFonts w:ascii="Arial" w:hAnsi="Arial" w:cs="Arial"/>
          <w:sz w:val="22"/>
          <w:szCs w:val="22"/>
        </w:rPr>
        <w:t>liegt</w:t>
      </w:r>
      <w:r w:rsidR="00B23D33" w:rsidRPr="00482041">
        <w:rPr>
          <w:rFonts w:ascii="Arial" w:hAnsi="Arial" w:cs="Arial"/>
          <w:sz w:val="22"/>
          <w:szCs w:val="22"/>
        </w:rPr>
        <w:t xml:space="preserve"> der </w:t>
      </w:r>
      <w:r w:rsidR="00305885">
        <w:rPr>
          <w:rFonts w:ascii="Arial" w:hAnsi="Arial" w:cs="Arial"/>
          <w:sz w:val="22"/>
          <w:szCs w:val="22"/>
        </w:rPr>
        <w:t xml:space="preserve">Plan (Zeichnungen und Erläuterungen) </w:t>
      </w:r>
      <w:r w:rsidR="00B23D33" w:rsidRPr="00482041">
        <w:rPr>
          <w:rFonts w:ascii="Arial" w:hAnsi="Arial" w:cs="Arial"/>
          <w:sz w:val="22"/>
          <w:szCs w:val="22"/>
        </w:rPr>
        <w:t xml:space="preserve">während des obigen Zeitraums </w:t>
      </w:r>
      <w:r w:rsidR="003C4D63" w:rsidRPr="0095543A">
        <w:rPr>
          <w:rFonts w:ascii="Arial" w:hAnsi="Arial" w:cs="Arial"/>
          <w:sz w:val="22"/>
          <w:szCs w:val="22"/>
        </w:rPr>
        <w:t>an den folgenden Stellen zu den angegebenen Zeiten zur Einsicht aus:</w:t>
      </w:r>
    </w:p>
    <w:p w14:paraId="2DD48D12" w14:textId="76A5CC0C" w:rsidR="003C4D63" w:rsidRPr="00ED1CD6" w:rsidRDefault="003C4D63" w:rsidP="003C4D63">
      <w:pPr>
        <w:pStyle w:val="Listenabsatz"/>
        <w:numPr>
          <w:ilvl w:val="0"/>
          <w:numId w:val="1"/>
        </w:numPr>
        <w:spacing w:before="120"/>
        <w:rPr>
          <w:rFonts w:ascii="Arial" w:hAnsi="Arial" w:cs="Arial"/>
          <w:sz w:val="22"/>
          <w:szCs w:val="22"/>
        </w:rPr>
      </w:pPr>
      <w:r w:rsidRPr="00A32CA6">
        <w:rPr>
          <w:rFonts w:ascii="Arial" w:hAnsi="Arial" w:cs="Arial"/>
          <w:b/>
          <w:sz w:val="22"/>
          <w:szCs w:val="22"/>
        </w:rPr>
        <w:t>Behörde für Umwelt und Energie</w:t>
      </w:r>
      <w:r w:rsidRPr="00ED1CD6">
        <w:rPr>
          <w:rFonts w:ascii="Arial" w:hAnsi="Arial" w:cs="Arial"/>
          <w:sz w:val="22"/>
          <w:szCs w:val="22"/>
        </w:rPr>
        <w:t xml:space="preserve">, Amt für Immissionsschutz und </w:t>
      </w:r>
      <w:r w:rsidR="003D03C6">
        <w:rPr>
          <w:rFonts w:ascii="Arial" w:hAnsi="Arial" w:cs="Arial"/>
          <w:sz w:val="22"/>
          <w:szCs w:val="22"/>
        </w:rPr>
        <w:t>Abfallwirtschaft</w:t>
      </w:r>
    </w:p>
    <w:p w14:paraId="4E34BA96" w14:textId="7E4758A8" w:rsidR="003C4D63" w:rsidRPr="00B64E3B" w:rsidRDefault="008A0F4F" w:rsidP="0068539B">
      <w:pPr>
        <w:spacing w:before="120"/>
        <w:ind w:left="360" w:firstLine="708"/>
        <w:rPr>
          <w:rFonts w:ascii="Arial" w:hAnsi="Arial" w:cs="Arial"/>
          <w:sz w:val="22"/>
          <w:szCs w:val="22"/>
        </w:rPr>
      </w:pPr>
      <w:proofErr w:type="spellStart"/>
      <w:r>
        <w:rPr>
          <w:rFonts w:ascii="Arial" w:hAnsi="Arial" w:cs="Arial"/>
          <w:sz w:val="22"/>
          <w:szCs w:val="22"/>
        </w:rPr>
        <w:t>Neuenfelder</w:t>
      </w:r>
      <w:proofErr w:type="spellEnd"/>
      <w:r>
        <w:rPr>
          <w:rFonts w:ascii="Arial" w:hAnsi="Arial" w:cs="Arial"/>
          <w:sz w:val="22"/>
          <w:szCs w:val="22"/>
        </w:rPr>
        <w:t xml:space="preserve"> Straße 19</w:t>
      </w:r>
      <w:r w:rsidR="003C4D63" w:rsidRPr="00B64E3B">
        <w:rPr>
          <w:rFonts w:ascii="Arial" w:hAnsi="Arial" w:cs="Arial"/>
          <w:sz w:val="22"/>
          <w:szCs w:val="22"/>
        </w:rPr>
        <w:t>, 21109 Hamburg</w:t>
      </w:r>
    </w:p>
    <w:p w14:paraId="57E6FE88" w14:textId="77777777" w:rsidR="003C4D63" w:rsidRPr="00722155" w:rsidRDefault="003C4D63" w:rsidP="0068539B">
      <w:pPr>
        <w:spacing w:before="120" w:after="120" w:line="360" w:lineRule="auto"/>
        <w:ind w:left="709" w:firstLine="359"/>
        <w:rPr>
          <w:rFonts w:ascii="Arial" w:hAnsi="Arial" w:cs="Arial"/>
          <w:sz w:val="22"/>
          <w:szCs w:val="22"/>
        </w:rPr>
      </w:pPr>
      <w:r w:rsidRPr="00722155">
        <w:rPr>
          <w:rFonts w:ascii="Arial" w:hAnsi="Arial" w:cs="Arial"/>
          <w:sz w:val="22"/>
          <w:szCs w:val="22"/>
        </w:rPr>
        <w:t>montags bis donnerstags 8.00 Uhr bis 15.00 Uhr, freitags 8.00 Uhr bis 14.00 Uhr</w:t>
      </w:r>
    </w:p>
    <w:p w14:paraId="53BF92C7" w14:textId="52B338D2" w:rsidR="003C4D63" w:rsidRPr="004119B0" w:rsidRDefault="004119B0" w:rsidP="00544ED0">
      <w:pPr>
        <w:pStyle w:val="Listenabsatz"/>
        <w:numPr>
          <w:ilvl w:val="0"/>
          <w:numId w:val="1"/>
        </w:numPr>
        <w:spacing w:before="120" w:line="360" w:lineRule="auto"/>
        <w:rPr>
          <w:rFonts w:ascii="Arial" w:hAnsi="Arial" w:cs="Arial"/>
          <w:sz w:val="22"/>
          <w:szCs w:val="22"/>
        </w:rPr>
      </w:pPr>
      <w:r w:rsidRPr="00A32CA6">
        <w:rPr>
          <w:rFonts w:ascii="Arial" w:hAnsi="Arial" w:cs="Arial"/>
          <w:b/>
          <w:sz w:val="22"/>
          <w:szCs w:val="22"/>
        </w:rPr>
        <w:t>Bezirksamt Hamburg-Mitte</w:t>
      </w:r>
      <w:r w:rsidRPr="004119B0">
        <w:rPr>
          <w:rFonts w:ascii="Arial" w:hAnsi="Arial" w:cs="Arial"/>
          <w:sz w:val="22"/>
          <w:szCs w:val="22"/>
        </w:rPr>
        <w:t>, Zentrum für Wirtschaftsförderung,</w:t>
      </w:r>
      <w:r>
        <w:rPr>
          <w:rFonts w:ascii="Arial" w:hAnsi="Arial" w:cs="Arial"/>
          <w:sz w:val="22"/>
          <w:szCs w:val="22"/>
        </w:rPr>
        <w:t xml:space="preserve"> </w:t>
      </w:r>
      <w:r w:rsidRPr="004119B0">
        <w:rPr>
          <w:rFonts w:ascii="Arial" w:hAnsi="Arial" w:cs="Arial"/>
          <w:sz w:val="22"/>
          <w:szCs w:val="22"/>
        </w:rPr>
        <w:t xml:space="preserve">Bauen und Umwelt, </w:t>
      </w:r>
      <w:proofErr w:type="spellStart"/>
      <w:r w:rsidRPr="004119B0">
        <w:rPr>
          <w:rFonts w:ascii="Arial" w:hAnsi="Arial" w:cs="Arial"/>
          <w:sz w:val="22"/>
          <w:szCs w:val="22"/>
        </w:rPr>
        <w:t>Fachamt</w:t>
      </w:r>
      <w:proofErr w:type="spellEnd"/>
      <w:r w:rsidRPr="004119B0">
        <w:rPr>
          <w:rFonts w:ascii="Arial" w:hAnsi="Arial" w:cs="Arial"/>
          <w:sz w:val="22"/>
          <w:szCs w:val="22"/>
        </w:rPr>
        <w:t xml:space="preserve"> Bauprüfung</w:t>
      </w:r>
      <w:r w:rsidR="008A0F4F">
        <w:rPr>
          <w:rFonts w:ascii="Arial" w:hAnsi="Arial" w:cs="Arial"/>
          <w:sz w:val="22"/>
          <w:szCs w:val="22"/>
        </w:rPr>
        <w:t xml:space="preserve"> - Kundenservice -,</w:t>
      </w:r>
    </w:p>
    <w:p w14:paraId="776EC14B" w14:textId="3B799666" w:rsidR="003C4D63" w:rsidRDefault="003C4D63" w:rsidP="00544ED0">
      <w:pPr>
        <w:pStyle w:val="Listenabsatz"/>
        <w:spacing w:before="120" w:line="360" w:lineRule="auto"/>
        <w:ind w:firstLine="348"/>
        <w:rPr>
          <w:rFonts w:ascii="Arial" w:hAnsi="Arial" w:cs="Arial"/>
          <w:sz w:val="22"/>
          <w:szCs w:val="22"/>
        </w:rPr>
      </w:pPr>
      <w:proofErr w:type="spellStart"/>
      <w:r>
        <w:rPr>
          <w:rFonts w:ascii="Arial" w:hAnsi="Arial" w:cs="Arial"/>
          <w:sz w:val="22"/>
          <w:szCs w:val="22"/>
        </w:rPr>
        <w:t>Caffamacherreihe</w:t>
      </w:r>
      <w:proofErr w:type="spellEnd"/>
      <w:r>
        <w:rPr>
          <w:rFonts w:ascii="Arial" w:hAnsi="Arial" w:cs="Arial"/>
          <w:sz w:val="22"/>
          <w:szCs w:val="22"/>
        </w:rPr>
        <w:t xml:space="preserve"> 1-3, 20355 Hamburg</w:t>
      </w:r>
    </w:p>
    <w:p w14:paraId="372FFB8B" w14:textId="12AE0ED4" w:rsidR="00544ED0" w:rsidRPr="00544ED0" w:rsidRDefault="004B7D3B" w:rsidP="00544ED0">
      <w:pPr>
        <w:pStyle w:val="Listenabsatz"/>
        <w:spacing w:before="120" w:line="360" w:lineRule="auto"/>
        <w:ind w:left="1068"/>
        <w:rPr>
          <w:rFonts w:ascii="Arial" w:hAnsi="Arial" w:cs="Arial"/>
          <w:i/>
          <w:sz w:val="22"/>
          <w:szCs w:val="22"/>
          <w:u w:val="single"/>
        </w:rPr>
      </w:pPr>
      <w:r>
        <w:rPr>
          <w:rFonts w:ascii="Arial" w:hAnsi="Arial" w:cs="Arial"/>
          <w:i/>
          <w:sz w:val="22"/>
          <w:szCs w:val="22"/>
          <w:u w:val="single"/>
        </w:rPr>
        <w:t xml:space="preserve">Wegen des Infektionsschutzes nur </w:t>
      </w:r>
      <w:r w:rsidR="00544ED0" w:rsidRPr="00544ED0">
        <w:rPr>
          <w:rFonts w:ascii="Arial" w:hAnsi="Arial" w:cs="Arial"/>
          <w:i/>
          <w:sz w:val="22"/>
          <w:szCs w:val="22"/>
          <w:u w:val="single"/>
        </w:rPr>
        <w:t>nach telefonischer Voranmeldung unter Tel</w:t>
      </w:r>
      <w:r w:rsidR="00CE7FDF">
        <w:rPr>
          <w:rFonts w:ascii="Arial" w:hAnsi="Arial" w:cs="Arial"/>
          <w:i/>
          <w:sz w:val="22"/>
          <w:szCs w:val="22"/>
          <w:u w:val="single"/>
        </w:rPr>
        <w:t>.</w:t>
      </w:r>
      <w:r w:rsidR="00544ED0" w:rsidRPr="00544ED0">
        <w:rPr>
          <w:rFonts w:ascii="Arial" w:hAnsi="Arial" w:cs="Arial"/>
          <w:i/>
          <w:sz w:val="22"/>
          <w:szCs w:val="22"/>
          <w:u w:val="single"/>
        </w:rPr>
        <w:t>: 040</w:t>
      </w:r>
      <w:r w:rsidR="00CE7FDF">
        <w:rPr>
          <w:rFonts w:ascii="Arial" w:hAnsi="Arial" w:cs="Arial"/>
          <w:i/>
          <w:sz w:val="22"/>
          <w:szCs w:val="22"/>
          <w:u w:val="single"/>
        </w:rPr>
        <w:t xml:space="preserve"> </w:t>
      </w:r>
      <w:r w:rsidR="00544ED0" w:rsidRPr="00544ED0">
        <w:rPr>
          <w:rFonts w:ascii="Arial" w:hAnsi="Arial" w:cs="Arial"/>
          <w:i/>
          <w:sz w:val="22"/>
          <w:szCs w:val="22"/>
          <w:u w:val="single"/>
        </w:rPr>
        <w:t>/</w:t>
      </w:r>
      <w:r w:rsidR="00CE7FDF">
        <w:rPr>
          <w:rFonts w:ascii="Arial" w:hAnsi="Arial" w:cs="Arial"/>
          <w:i/>
          <w:sz w:val="22"/>
          <w:szCs w:val="22"/>
          <w:u w:val="single"/>
        </w:rPr>
        <w:t xml:space="preserve"> </w:t>
      </w:r>
      <w:r w:rsidR="00544ED0" w:rsidRPr="00544ED0">
        <w:rPr>
          <w:rFonts w:ascii="Arial" w:hAnsi="Arial" w:cs="Arial"/>
          <w:i/>
          <w:sz w:val="22"/>
          <w:szCs w:val="22"/>
          <w:u w:val="single"/>
        </w:rPr>
        <w:t xml:space="preserve">42854 – 3313 oder Voranmeldung per E-Mail unter </w:t>
      </w:r>
      <w:hyperlink r:id="rId15" w:history="1">
        <w:r w:rsidR="00544ED0" w:rsidRPr="007A332C">
          <w:rPr>
            <w:rStyle w:val="Hyperlink"/>
            <w:rFonts w:ascii="Arial" w:hAnsi="Arial" w:cs="Arial"/>
            <w:i/>
            <w:sz w:val="22"/>
            <w:szCs w:val="22"/>
          </w:rPr>
          <w:t>wbz-service@hamburg-mitte.hamburg.de</w:t>
        </w:r>
      </w:hyperlink>
      <w:r w:rsidR="00544ED0">
        <w:rPr>
          <w:rFonts w:ascii="Arial" w:hAnsi="Arial" w:cs="Arial"/>
          <w:i/>
          <w:sz w:val="22"/>
          <w:szCs w:val="22"/>
          <w:u w:val="single"/>
        </w:rPr>
        <w:t xml:space="preserve"> (die Einsicht vor Ort ist ohne vorherige Terminvereinbarung nicht möglich!)</w:t>
      </w:r>
      <w:r w:rsidR="00544ED0" w:rsidRPr="00544ED0">
        <w:rPr>
          <w:rFonts w:ascii="Arial" w:hAnsi="Arial" w:cs="Arial"/>
          <w:i/>
          <w:sz w:val="22"/>
          <w:szCs w:val="22"/>
          <w:u w:val="single"/>
        </w:rPr>
        <w:t>:</w:t>
      </w:r>
    </w:p>
    <w:p w14:paraId="0E463A1C" w14:textId="49D8A6D3" w:rsidR="00544ED0" w:rsidRDefault="003C4D63" w:rsidP="00932846">
      <w:pPr>
        <w:spacing w:before="120" w:after="120" w:line="360" w:lineRule="auto"/>
        <w:ind w:left="1068"/>
        <w:rPr>
          <w:rFonts w:ascii="Arial" w:hAnsi="Arial" w:cs="Arial"/>
          <w:sz w:val="22"/>
          <w:szCs w:val="22"/>
        </w:rPr>
      </w:pPr>
      <w:r w:rsidRPr="00B64E3B">
        <w:rPr>
          <w:rFonts w:ascii="Arial" w:hAnsi="Arial" w:cs="Arial"/>
          <w:sz w:val="22"/>
          <w:szCs w:val="22"/>
        </w:rPr>
        <w:t xml:space="preserve">montags </w:t>
      </w:r>
      <w:r w:rsidR="004119B0">
        <w:rPr>
          <w:rFonts w:ascii="Arial" w:hAnsi="Arial" w:cs="Arial"/>
          <w:sz w:val="22"/>
          <w:szCs w:val="22"/>
        </w:rPr>
        <w:t>von 9</w:t>
      </w:r>
      <w:r w:rsidRPr="00B64E3B">
        <w:rPr>
          <w:rFonts w:ascii="Arial" w:hAnsi="Arial" w:cs="Arial"/>
          <w:sz w:val="22"/>
          <w:szCs w:val="22"/>
        </w:rPr>
        <w:t xml:space="preserve">.00 Uhr bis 15.00 Uhr, </w:t>
      </w:r>
      <w:r w:rsidR="004119B0">
        <w:rPr>
          <w:rFonts w:ascii="Arial" w:hAnsi="Arial" w:cs="Arial"/>
          <w:sz w:val="22"/>
          <w:szCs w:val="22"/>
        </w:rPr>
        <w:t>dienstags von 8.00 Uhr bis 15.00 Uhr, donnerstags von 9.00 Uhr bis 17.00 Uhr und freitags von 8.00 Uhr bis 12</w:t>
      </w:r>
      <w:r w:rsidRPr="00B64E3B">
        <w:rPr>
          <w:rFonts w:ascii="Arial" w:hAnsi="Arial" w:cs="Arial"/>
          <w:sz w:val="22"/>
          <w:szCs w:val="22"/>
        </w:rPr>
        <w:t>.00 Uhr</w:t>
      </w:r>
    </w:p>
    <w:p w14:paraId="1492495B" w14:textId="77777777" w:rsidR="003C4D63" w:rsidRDefault="003C4D63" w:rsidP="00932846">
      <w:pPr>
        <w:pStyle w:val="Listenabsatz"/>
        <w:numPr>
          <w:ilvl w:val="0"/>
          <w:numId w:val="1"/>
        </w:numPr>
        <w:spacing w:before="120"/>
        <w:rPr>
          <w:rFonts w:ascii="Arial" w:hAnsi="Arial" w:cs="Arial"/>
          <w:sz w:val="22"/>
          <w:szCs w:val="22"/>
        </w:rPr>
      </w:pPr>
      <w:r w:rsidRPr="00A32CA6">
        <w:rPr>
          <w:rFonts w:ascii="Arial" w:hAnsi="Arial" w:cs="Arial"/>
          <w:b/>
          <w:sz w:val="22"/>
          <w:szCs w:val="22"/>
        </w:rPr>
        <w:t>Bezirksamt Hamburg Altona</w:t>
      </w:r>
      <w:r>
        <w:rPr>
          <w:rFonts w:ascii="Arial" w:hAnsi="Arial" w:cs="Arial"/>
          <w:sz w:val="22"/>
          <w:szCs w:val="22"/>
        </w:rPr>
        <w:t xml:space="preserve">, </w:t>
      </w:r>
      <w:r w:rsidRPr="008A0F4F">
        <w:rPr>
          <w:rFonts w:ascii="Arial" w:hAnsi="Arial" w:cs="Arial"/>
          <w:sz w:val="22"/>
          <w:szCs w:val="22"/>
        </w:rPr>
        <w:t>Dezernat Wirtschaft, Bauen und Umwelt</w:t>
      </w:r>
    </w:p>
    <w:p w14:paraId="4B14E86C" w14:textId="7AB5A03D" w:rsidR="003C4D63" w:rsidRDefault="00DB3E2E" w:rsidP="00932846">
      <w:pPr>
        <w:spacing w:before="120" w:after="120"/>
        <w:ind w:left="709" w:firstLine="359"/>
        <w:rPr>
          <w:rFonts w:ascii="Arial" w:hAnsi="Arial" w:cs="Arial"/>
          <w:sz w:val="22"/>
          <w:szCs w:val="22"/>
        </w:rPr>
      </w:pPr>
      <w:r>
        <w:rPr>
          <w:rFonts w:ascii="Arial" w:hAnsi="Arial" w:cs="Arial"/>
          <w:sz w:val="22"/>
          <w:szCs w:val="22"/>
        </w:rPr>
        <w:t>Jessenstr. 1</w:t>
      </w:r>
      <w:r w:rsidR="003C4D63">
        <w:rPr>
          <w:rFonts w:ascii="Arial" w:hAnsi="Arial" w:cs="Arial"/>
          <w:sz w:val="22"/>
          <w:szCs w:val="22"/>
        </w:rPr>
        <w:t>, 22767 Hamburg</w:t>
      </w:r>
      <w:r w:rsidR="001F09E6">
        <w:rPr>
          <w:rFonts w:ascii="Arial" w:hAnsi="Arial" w:cs="Arial"/>
          <w:sz w:val="22"/>
          <w:szCs w:val="22"/>
        </w:rPr>
        <w:t xml:space="preserve"> </w:t>
      </w:r>
    </w:p>
    <w:p w14:paraId="094B595A" w14:textId="2AAF9223" w:rsidR="002F2B54" w:rsidRDefault="003C4D63" w:rsidP="002F2B54">
      <w:pPr>
        <w:spacing w:before="120" w:after="360" w:line="360" w:lineRule="auto"/>
        <w:ind w:left="1068"/>
        <w:rPr>
          <w:rFonts w:ascii="Arial" w:hAnsi="Arial" w:cs="Arial"/>
          <w:sz w:val="22"/>
          <w:szCs w:val="22"/>
        </w:rPr>
      </w:pPr>
      <w:r w:rsidRPr="002C4BF0">
        <w:rPr>
          <w:rFonts w:ascii="Arial" w:hAnsi="Arial" w:cs="Arial"/>
          <w:sz w:val="22"/>
          <w:szCs w:val="22"/>
        </w:rPr>
        <w:lastRenderedPageBreak/>
        <w:t>montags</w:t>
      </w:r>
      <w:r w:rsidR="00DB3E2E" w:rsidRPr="002C4BF0">
        <w:rPr>
          <w:rFonts w:ascii="Arial" w:hAnsi="Arial" w:cs="Arial"/>
          <w:sz w:val="22"/>
          <w:szCs w:val="22"/>
        </w:rPr>
        <w:t xml:space="preserve"> bis donnerstags 8.00 Uhr bis 16</w:t>
      </w:r>
      <w:r w:rsidRPr="002C4BF0">
        <w:rPr>
          <w:rFonts w:ascii="Arial" w:hAnsi="Arial" w:cs="Arial"/>
          <w:sz w:val="22"/>
          <w:szCs w:val="22"/>
        </w:rPr>
        <w:t>.00 Uhr, freitags 8.00 Uhr bis 14.00 Uhr</w:t>
      </w:r>
      <w:r w:rsidR="00DB3E2E" w:rsidRPr="002C4BF0">
        <w:rPr>
          <w:rFonts w:ascii="Arial" w:hAnsi="Arial" w:cs="Arial"/>
          <w:sz w:val="22"/>
          <w:szCs w:val="22"/>
        </w:rPr>
        <w:t xml:space="preserve"> </w:t>
      </w:r>
    </w:p>
    <w:p w14:paraId="0AC3AD8E" w14:textId="4C7477CB" w:rsidR="00305885" w:rsidRPr="00305885" w:rsidRDefault="0068539B" w:rsidP="003D76C2">
      <w:pPr>
        <w:spacing w:before="120"/>
        <w:rPr>
          <w:rFonts w:ascii="Arial" w:hAnsi="Arial" w:cs="Arial"/>
          <w:sz w:val="22"/>
          <w:szCs w:val="22"/>
        </w:rPr>
      </w:pPr>
      <w:r>
        <w:rPr>
          <w:rFonts w:ascii="Arial" w:hAnsi="Arial" w:cs="Arial"/>
          <w:sz w:val="22"/>
          <w:szCs w:val="22"/>
        </w:rPr>
        <w:t>Ausgelegt werden auch die entscheidungserheblichen Unterlagen über die Umweltauswirkungen nach dem Gesetz über die Umweltverträglichkeitsprüfung (UVPG). Dies sind:</w:t>
      </w:r>
    </w:p>
    <w:p w14:paraId="0FE5C83A" w14:textId="6CDEB677" w:rsidR="00305885" w:rsidRPr="00305885" w:rsidRDefault="004A607E" w:rsidP="00305885">
      <w:pPr>
        <w:numPr>
          <w:ilvl w:val="0"/>
          <w:numId w:val="4"/>
        </w:numPr>
        <w:spacing w:before="120"/>
        <w:rPr>
          <w:rFonts w:ascii="Arial" w:hAnsi="Arial" w:cs="Arial"/>
          <w:sz w:val="22"/>
          <w:szCs w:val="22"/>
        </w:rPr>
      </w:pPr>
      <w:r>
        <w:rPr>
          <w:rFonts w:ascii="Arial" w:hAnsi="Arial" w:cs="Arial"/>
          <w:sz w:val="22"/>
          <w:szCs w:val="22"/>
        </w:rPr>
        <w:t xml:space="preserve">Der </w:t>
      </w:r>
      <w:r w:rsidR="00305885" w:rsidRPr="00305885">
        <w:rPr>
          <w:rFonts w:ascii="Arial" w:hAnsi="Arial" w:cs="Arial"/>
          <w:sz w:val="22"/>
          <w:szCs w:val="22"/>
        </w:rPr>
        <w:t>UVP-Bericht</w:t>
      </w:r>
      <w:r>
        <w:rPr>
          <w:rFonts w:ascii="Arial" w:hAnsi="Arial" w:cs="Arial"/>
          <w:sz w:val="22"/>
          <w:szCs w:val="22"/>
        </w:rPr>
        <w:t xml:space="preserve"> nach dem UVPG</w:t>
      </w:r>
    </w:p>
    <w:p w14:paraId="7D3F0FEA" w14:textId="4B8545B1" w:rsidR="00305885" w:rsidRPr="00305885" w:rsidRDefault="004A607E" w:rsidP="00305885">
      <w:pPr>
        <w:numPr>
          <w:ilvl w:val="0"/>
          <w:numId w:val="4"/>
        </w:numPr>
        <w:spacing w:before="120"/>
        <w:rPr>
          <w:rFonts w:ascii="Arial" w:hAnsi="Arial" w:cs="Arial"/>
          <w:sz w:val="22"/>
          <w:szCs w:val="22"/>
        </w:rPr>
      </w:pPr>
      <w:r>
        <w:rPr>
          <w:rFonts w:ascii="Arial" w:hAnsi="Arial" w:cs="Arial"/>
          <w:sz w:val="22"/>
          <w:szCs w:val="22"/>
        </w:rPr>
        <w:t>Die a</w:t>
      </w:r>
      <w:r w:rsidR="00305885" w:rsidRPr="00305885">
        <w:rPr>
          <w:rFonts w:ascii="Arial" w:hAnsi="Arial" w:cs="Arial"/>
          <w:sz w:val="22"/>
          <w:szCs w:val="22"/>
        </w:rPr>
        <w:t>llgemeinverständliche</w:t>
      </w:r>
      <w:r>
        <w:rPr>
          <w:rFonts w:ascii="Arial" w:hAnsi="Arial" w:cs="Arial"/>
          <w:sz w:val="22"/>
          <w:szCs w:val="22"/>
        </w:rPr>
        <w:t>, nichttechnische</w:t>
      </w:r>
      <w:r w:rsidR="00305885" w:rsidRPr="00305885">
        <w:rPr>
          <w:rFonts w:ascii="Arial" w:hAnsi="Arial" w:cs="Arial"/>
          <w:sz w:val="22"/>
          <w:szCs w:val="22"/>
        </w:rPr>
        <w:t xml:space="preserve"> Zusammenfassung</w:t>
      </w:r>
      <w:r>
        <w:rPr>
          <w:rFonts w:ascii="Arial" w:hAnsi="Arial" w:cs="Arial"/>
          <w:sz w:val="22"/>
          <w:szCs w:val="22"/>
        </w:rPr>
        <w:t xml:space="preserve"> nach dem UVPG</w:t>
      </w:r>
    </w:p>
    <w:p w14:paraId="775282B5" w14:textId="5360A137" w:rsidR="00305885" w:rsidRPr="00305885" w:rsidRDefault="004A607E" w:rsidP="00305885">
      <w:pPr>
        <w:numPr>
          <w:ilvl w:val="0"/>
          <w:numId w:val="4"/>
        </w:numPr>
        <w:spacing w:before="120"/>
        <w:rPr>
          <w:rFonts w:ascii="Arial" w:hAnsi="Arial" w:cs="Arial"/>
          <w:sz w:val="22"/>
          <w:szCs w:val="22"/>
        </w:rPr>
      </w:pPr>
      <w:r>
        <w:rPr>
          <w:rFonts w:ascii="Arial" w:hAnsi="Arial" w:cs="Arial"/>
          <w:sz w:val="22"/>
          <w:szCs w:val="22"/>
        </w:rPr>
        <w:t>Der landschaftspflegerische Begleitplan (LBP)</w:t>
      </w:r>
    </w:p>
    <w:p w14:paraId="336D5FF4" w14:textId="56A5437E" w:rsidR="00305885" w:rsidRDefault="00851D8A" w:rsidP="00305885">
      <w:pPr>
        <w:numPr>
          <w:ilvl w:val="0"/>
          <w:numId w:val="4"/>
        </w:numPr>
        <w:spacing w:before="120"/>
        <w:rPr>
          <w:rFonts w:ascii="Arial" w:hAnsi="Arial" w:cs="Arial"/>
          <w:sz w:val="22"/>
          <w:szCs w:val="22"/>
        </w:rPr>
      </w:pPr>
      <w:r>
        <w:rPr>
          <w:rFonts w:ascii="Arial" w:hAnsi="Arial" w:cs="Arial"/>
          <w:sz w:val="22"/>
          <w:szCs w:val="22"/>
        </w:rPr>
        <w:t>Die faunistische Potenzialanalyse und</w:t>
      </w:r>
      <w:r w:rsidR="004A607E">
        <w:rPr>
          <w:rFonts w:ascii="Arial" w:hAnsi="Arial" w:cs="Arial"/>
          <w:sz w:val="22"/>
          <w:szCs w:val="22"/>
        </w:rPr>
        <w:t xml:space="preserve"> artenschutz</w:t>
      </w:r>
      <w:r>
        <w:rPr>
          <w:rFonts w:ascii="Arial" w:hAnsi="Arial" w:cs="Arial"/>
          <w:sz w:val="22"/>
          <w:szCs w:val="22"/>
        </w:rPr>
        <w:t>fachliche</w:t>
      </w:r>
      <w:r w:rsidR="004A607E">
        <w:rPr>
          <w:rFonts w:ascii="Arial" w:hAnsi="Arial" w:cs="Arial"/>
          <w:sz w:val="22"/>
          <w:szCs w:val="22"/>
        </w:rPr>
        <w:t xml:space="preserve"> </w:t>
      </w:r>
      <w:r>
        <w:rPr>
          <w:rFonts w:ascii="Arial" w:hAnsi="Arial" w:cs="Arial"/>
          <w:sz w:val="22"/>
          <w:szCs w:val="22"/>
        </w:rPr>
        <w:t>Prüfung</w:t>
      </w:r>
    </w:p>
    <w:p w14:paraId="1D1B2E7D" w14:textId="5F48F278" w:rsidR="00851D8A" w:rsidRDefault="00851D8A" w:rsidP="00305885">
      <w:pPr>
        <w:numPr>
          <w:ilvl w:val="0"/>
          <w:numId w:val="4"/>
        </w:numPr>
        <w:spacing w:before="120"/>
        <w:rPr>
          <w:rFonts w:ascii="Arial" w:hAnsi="Arial" w:cs="Arial"/>
          <w:sz w:val="22"/>
          <w:szCs w:val="22"/>
        </w:rPr>
      </w:pPr>
      <w:r>
        <w:rPr>
          <w:rFonts w:ascii="Arial" w:hAnsi="Arial" w:cs="Arial"/>
          <w:sz w:val="22"/>
          <w:szCs w:val="22"/>
        </w:rPr>
        <w:t>Die Biotopkartierung und artenschutzrechtliche Stellungnahme</w:t>
      </w:r>
    </w:p>
    <w:p w14:paraId="2D3E6F3B" w14:textId="36ECA917" w:rsidR="004A607E" w:rsidRDefault="004A607E" w:rsidP="00305885">
      <w:pPr>
        <w:numPr>
          <w:ilvl w:val="0"/>
          <w:numId w:val="4"/>
        </w:numPr>
        <w:spacing w:before="120"/>
        <w:rPr>
          <w:rFonts w:ascii="Arial" w:hAnsi="Arial" w:cs="Arial"/>
          <w:sz w:val="22"/>
          <w:szCs w:val="22"/>
        </w:rPr>
      </w:pPr>
      <w:r>
        <w:rPr>
          <w:rFonts w:ascii="Arial" w:hAnsi="Arial" w:cs="Arial"/>
          <w:sz w:val="22"/>
          <w:szCs w:val="22"/>
        </w:rPr>
        <w:t>Die FFH-Vorprüfung für Natura 2000-Gebiete (FFH- und Vogelschutzgebiete)</w:t>
      </w:r>
    </w:p>
    <w:p w14:paraId="7770CC38" w14:textId="2EA6F8D8" w:rsidR="004A607E" w:rsidRDefault="004A607E" w:rsidP="00305885">
      <w:pPr>
        <w:numPr>
          <w:ilvl w:val="0"/>
          <w:numId w:val="4"/>
        </w:numPr>
        <w:spacing w:before="120"/>
        <w:rPr>
          <w:rFonts w:ascii="Arial" w:hAnsi="Arial" w:cs="Arial"/>
          <w:sz w:val="22"/>
          <w:szCs w:val="22"/>
        </w:rPr>
      </w:pPr>
      <w:r>
        <w:rPr>
          <w:rFonts w:ascii="Arial" w:hAnsi="Arial" w:cs="Arial"/>
          <w:sz w:val="22"/>
          <w:szCs w:val="22"/>
        </w:rPr>
        <w:t>Der Fachbeitrag zur Wasserrahmenrichtl</w:t>
      </w:r>
      <w:r w:rsidR="00851D8A">
        <w:rPr>
          <w:rFonts w:ascii="Arial" w:hAnsi="Arial" w:cs="Arial"/>
          <w:sz w:val="22"/>
          <w:szCs w:val="22"/>
        </w:rPr>
        <w:t>ini</w:t>
      </w:r>
      <w:r>
        <w:rPr>
          <w:rFonts w:ascii="Arial" w:hAnsi="Arial" w:cs="Arial"/>
          <w:sz w:val="22"/>
          <w:szCs w:val="22"/>
        </w:rPr>
        <w:t>e über die Vereinbarkeit des Vorhabens mit den Bewirtschaftungszielen nach dem Wasserhaushaltsgesetz (WHG)</w:t>
      </w:r>
    </w:p>
    <w:p w14:paraId="1E454DF1" w14:textId="7729259C" w:rsidR="004A607E" w:rsidRDefault="004A607E" w:rsidP="00305885">
      <w:pPr>
        <w:numPr>
          <w:ilvl w:val="0"/>
          <w:numId w:val="4"/>
        </w:numPr>
        <w:spacing w:before="120"/>
        <w:rPr>
          <w:rFonts w:ascii="Arial" w:hAnsi="Arial" w:cs="Arial"/>
          <w:sz w:val="22"/>
          <w:szCs w:val="22"/>
        </w:rPr>
      </w:pPr>
      <w:r>
        <w:rPr>
          <w:rFonts w:ascii="Arial" w:hAnsi="Arial" w:cs="Arial"/>
          <w:sz w:val="22"/>
          <w:szCs w:val="22"/>
        </w:rPr>
        <w:t>Die erschütterungstechnische Untersuchung</w:t>
      </w:r>
    </w:p>
    <w:p w14:paraId="0094DB05" w14:textId="135548CB" w:rsidR="004A607E" w:rsidRDefault="004A607E" w:rsidP="00305885">
      <w:pPr>
        <w:numPr>
          <w:ilvl w:val="0"/>
          <w:numId w:val="4"/>
        </w:numPr>
        <w:spacing w:before="120"/>
        <w:rPr>
          <w:rFonts w:ascii="Arial" w:hAnsi="Arial" w:cs="Arial"/>
          <w:sz w:val="22"/>
          <w:szCs w:val="22"/>
        </w:rPr>
      </w:pPr>
      <w:r>
        <w:rPr>
          <w:rFonts w:ascii="Arial" w:hAnsi="Arial" w:cs="Arial"/>
          <w:sz w:val="22"/>
          <w:szCs w:val="22"/>
        </w:rPr>
        <w:t>Die schalltechnische Untersuchung</w:t>
      </w:r>
    </w:p>
    <w:p w14:paraId="0606D369" w14:textId="6FFE6A70" w:rsidR="00305885" w:rsidRPr="00544ED0" w:rsidRDefault="004A607E" w:rsidP="00544ED0">
      <w:pPr>
        <w:numPr>
          <w:ilvl w:val="0"/>
          <w:numId w:val="4"/>
        </w:numPr>
        <w:spacing w:before="120"/>
        <w:rPr>
          <w:rFonts w:ascii="Arial" w:hAnsi="Arial" w:cs="Arial"/>
          <w:sz w:val="22"/>
          <w:szCs w:val="22"/>
        </w:rPr>
      </w:pPr>
      <w:r>
        <w:rPr>
          <w:rFonts w:ascii="Arial" w:hAnsi="Arial" w:cs="Arial"/>
          <w:sz w:val="22"/>
          <w:szCs w:val="22"/>
        </w:rPr>
        <w:t>Das lufthygienische Fachgutachten</w:t>
      </w:r>
    </w:p>
    <w:p w14:paraId="7003EE78" w14:textId="77777777" w:rsidR="00305885" w:rsidRPr="00866333" w:rsidRDefault="00305885" w:rsidP="003C4D63">
      <w:pPr>
        <w:spacing w:before="120"/>
        <w:rPr>
          <w:rFonts w:ascii="Arial" w:hAnsi="Arial" w:cs="Arial"/>
          <w:sz w:val="22"/>
          <w:szCs w:val="22"/>
        </w:rPr>
      </w:pPr>
    </w:p>
    <w:p w14:paraId="2E49703A" w14:textId="7D875713" w:rsidR="003C4D63" w:rsidRPr="0069694E" w:rsidRDefault="004A607E" w:rsidP="003D76C2">
      <w:pPr>
        <w:spacing w:before="120"/>
        <w:rPr>
          <w:rFonts w:ascii="Arial" w:hAnsi="Arial" w:cs="Arial"/>
          <w:sz w:val="22"/>
          <w:szCs w:val="22"/>
        </w:rPr>
      </w:pPr>
      <w:r w:rsidRPr="0069694E">
        <w:rPr>
          <w:rFonts w:ascii="Arial" w:hAnsi="Arial" w:cs="Arial"/>
          <w:sz w:val="22"/>
          <w:szCs w:val="22"/>
        </w:rPr>
        <w:t xml:space="preserve">Aus </w:t>
      </w:r>
      <w:r>
        <w:rPr>
          <w:rFonts w:ascii="Arial" w:hAnsi="Arial" w:cs="Arial"/>
          <w:sz w:val="22"/>
          <w:szCs w:val="22"/>
        </w:rPr>
        <w:t xml:space="preserve">datenschutzrechtlichen Gründen </w:t>
      </w:r>
      <w:r w:rsidR="0069694E">
        <w:rPr>
          <w:rFonts w:ascii="Arial" w:hAnsi="Arial" w:cs="Arial"/>
          <w:sz w:val="22"/>
          <w:szCs w:val="22"/>
        </w:rPr>
        <w:t>sind in den Grunderwerbsplänen und Grunderwerbsverzeichnissen die Eigentumsverhältnisse verschlüsselt dargestellt. Auf Verlangen kann dem Betroffenen bei der Anhörungsbehörde oder am Auslegungsort unter Vorlage seines Personalausweises/Reisepasses die Schlüsselnummer mitgeteilt werden. Bevollmächtigte haben eine schriftliche Vollmacht des Vertretenen vorzulegen.</w:t>
      </w:r>
    </w:p>
    <w:p w14:paraId="52633BE2" w14:textId="3A2BF02F" w:rsidR="003C4D63" w:rsidRDefault="003C4D63" w:rsidP="003C4D63">
      <w:pPr>
        <w:spacing w:before="120"/>
        <w:rPr>
          <w:rFonts w:ascii="Arial" w:hAnsi="Arial" w:cs="Arial"/>
          <w:b/>
          <w:sz w:val="22"/>
          <w:szCs w:val="22"/>
          <w:u w:val="single"/>
        </w:rPr>
      </w:pPr>
    </w:p>
    <w:p w14:paraId="517741A4" w14:textId="77777777" w:rsidR="006779A2" w:rsidRDefault="006779A2" w:rsidP="006779A2">
      <w:pPr>
        <w:spacing w:before="120"/>
        <w:rPr>
          <w:rFonts w:ascii="Arial" w:hAnsi="Arial" w:cs="Arial"/>
          <w:sz w:val="22"/>
          <w:szCs w:val="22"/>
        </w:rPr>
      </w:pPr>
    </w:p>
    <w:p w14:paraId="31B31DEE" w14:textId="45F1F054" w:rsidR="009269B9" w:rsidRPr="003D76C2" w:rsidRDefault="009269B9" w:rsidP="003D76C2">
      <w:pPr>
        <w:spacing w:before="120"/>
        <w:rPr>
          <w:rFonts w:ascii="Arial" w:hAnsi="Arial" w:cs="Arial"/>
          <w:sz w:val="22"/>
          <w:szCs w:val="22"/>
        </w:rPr>
      </w:pPr>
      <w:r w:rsidRPr="003D76C2">
        <w:rPr>
          <w:rFonts w:ascii="Arial" w:hAnsi="Arial" w:cs="Arial"/>
          <w:sz w:val="22"/>
          <w:szCs w:val="22"/>
        </w:rPr>
        <w:t xml:space="preserve">Jeder, dessen Belange durch das Vorhaben berührt sind, kann </w:t>
      </w:r>
      <w:r w:rsidR="00C66DBF" w:rsidRPr="003D76C2">
        <w:rPr>
          <w:rFonts w:ascii="Arial" w:hAnsi="Arial" w:cs="Arial"/>
          <w:sz w:val="22"/>
          <w:szCs w:val="22"/>
        </w:rPr>
        <w:t xml:space="preserve">bis zum </w:t>
      </w:r>
    </w:p>
    <w:p w14:paraId="7DEDB375" w14:textId="5A060850" w:rsidR="009269B9" w:rsidRPr="006209A3" w:rsidRDefault="003D6721" w:rsidP="00482041">
      <w:pPr>
        <w:spacing w:before="120"/>
        <w:jc w:val="center"/>
        <w:rPr>
          <w:rFonts w:ascii="Arial" w:hAnsi="Arial" w:cs="Arial"/>
          <w:sz w:val="22"/>
          <w:szCs w:val="22"/>
        </w:rPr>
      </w:pPr>
      <w:r w:rsidRPr="006209A3">
        <w:rPr>
          <w:rFonts w:ascii="Arial" w:hAnsi="Arial" w:cs="Arial"/>
          <w:b/>
          <w:sz w:val="22"/>
          <w:szCs w:val="22"/>
        </w:rPr>
        <w:t>07</w:t>
      </w:r>
      <w:r w:rsidR="00914737" w:rsidRPr="006209A3">
        <w:rPr>
          <w:rFonts w:ascii="Arial" w:hAnsi="Arial" w:cs="Arial"/>
          <w:b/>
          <w:sz w:val="22"/>
          <w:szCs w:val="22"/>
        </w:rPr>
        <w:t>.09</w:t>
      </w:r>
      <w:r w:rsidR="002159FB" w:rsidRPr="006209A3">
        <w:rPr>
          <w:rFonts w:ascii="Arial" w:hAnsi="Arial" w:cs="Arial"/>
          <w:b/>
          <w:sz w:val="22"/>
          <w:szCs w:val="22"/>
        </w:rPr>
        <w:t>.2020</w:t>
      </w:r>
    </w:p>
    <w:p w14:paraId="33AB51A3" w14:textId="55D4ACE4" w:rsidR="00C66DBF" w:rsidRPr="00932C81" w:rsidRDefault="00C66DBF" w:rsidP="003D76C2">
      <w:pPr>
        <w:spacing w:before="120" w:after="180"/>
        <w:rPr>
          <w:rFonts w:ascii="Arial" w:hAnsi="Arial" w:cs="Arial"/>
          <w:sz w:val="22"/>
          <w:szCs w:val="22"/>
        </w:rPr>
      </w:pPr>
      <w:r w:rsidRPr="009269B9">
        <w:rPr>
          <w:rFonts w:ascii="Arial" w:hAnsi="Arial" w:cs="Arial"/>
          <w:sz w:val="22"/>
          <w:szCs w:val="22"/>
        </w:rPr>
        <w:t xml:space="preserve">schriftlich </w:t>
      </w:r>
      <w:r w:rsidR="009269B9" w:rsidRPr="002571B9">
        <w:rPr>
          <w:rFonts w:ascii="Arial" w:hAnsi="Arial" w:cs="Arial"/>
          <w:sz w:val="22"/>
          <w:szCs w:val="22"/>
        </w:rPr>
        <w:t xml:space="preserve">Einwendungen gegen den Plan </w:t>
      </w:r>
      <w:r w:rsidRPr="009269B9">
        <w:rPr>
          <w:rFonts w:ascii="Arial" w:hAnsi="Arial" w:cs="Arial"/>
          <w:sz w:val="22"/>
          <w:szCs w:val="22"/>
        </w:rPr>
        <w:t>bei den oben genannten Dienststellen erh</w:t>
      </w:r>
      <w:r w:rsidR="009269B9">
        <w:rPr>
          <w:rFonts w:ascii="Arial" w:hAnsi="Arial" w:cs="Arial"/>
          <w:sz w:val="22"/>
          <w:szCs w:val="22"/>
        </w:rPr>
        <w:t>eben</w:t>
      </w:r>
      <w:r w:rsidRPr="009269B9">
        <w:rPr>
          <w:rFonts w:ascii="Arial" w:hAnsi="Arial" w:cs="Arial"/>
          <w:sz w:val="22"/>
          <w:szCs w:val="22"/>
        </w:rPr>
        <w:t>.</w:t>
      </w:r>
      <w:r w:rsidR="00524EA7">
        <w:rPr>
          <w:rFonts w:ascii="Arial" w:hAnsi="Arial" w:cs="Arial"/>
          <w:sz w:val="22"/>
          <w:szCs w:val="22"/>
        </w:rPr>
        <w:t xml:space="preserve"> Der gesetzlich festgelegte Einwendungszeitraum </w:t>
      </w:r>
      <w:r w:rsidR="002159FB">
        <w:rPr>
          <w:rFonts w:ascii="Arial" w:hAnsi="Arial" w:cs="Arial"/>
          <w:sz w:val="22"/>
          <w:szCs w:val="22"/>
        </w:rPr>
        <w:t xml:space="preserve">gemäß § 21 Abs.2 UVPG </w:t>
      </w:r>
      <w:r w:rsidR="00524EA7">
        <w:rPr>
          <w:rFonts w:ascii="Arial" w:hAnsi="Arial" w:cs="Arial"/>
          <w:sz w:val="22"/>
          <w:szCs w:val="22"/>
        </w:rPr>
        <w:t xml:space="preserve">wurde aufgrund der Auslegungsüberschneidung mit den Hamburger Sommerferien und den allgemeinen Pandemiebeschränkungen verlängert. </w:t>
      </w:r>
      <w:r w:rsidR="000B4CAE">
        <w:rPr>
          <w:rFonts w:ascii="Arial" w:hAnsi="Arial" w:cs="Arial"/>
          <w:sz w:val="22"/>
          <w:szCs w:val="22"/>
        </w:rPr>
        <w:t xml:space="preserve">Die Abgabe von Erklärungen zur Niederschrift ist </w:t>
      </w:r>
      <w:r w:rsidR="00524EA7">
        <w:rPr>
          <w:rFonts w:ascii="Arial" w:hAnsi="Arial" w:cs="Arial"/>
          <w:sz w:val="22"/>
          <w:szCs w:val="22"/>
        </w:rPr>
        <w:t>gemäß §</w:t>
      </w:r>
      <w:r w:rsidR="007C7D79">
        <w:rPr>
          <w:rFonts w:ascii="Arial" w:hAnsi="Arial" w:cs="Arial"/>
          <w:sz w:val="22"/>
          <w:szCs w:val="22"/>
        </w:rPr>
        <w:t xml:space="preserve">4 Abs. 1 </w:t>
      </w:r>
      <w:proofErr w:type="spellStart"/>
      <w:r w:rsidR="007C7D79">
        <w:rPr>
          <w:rFonts w:ascii="Arial" w:hAnsi="Arial" w:cs="Arial"/>
          <w:sz w:val="22"/>
          <w:szCs w:val="22"/>
        </w:rPr>
        <w:t>Plan</w:t>
      </w:r>
      <w:r w:rsidR="00524EA7">
        <w:rPr>
          <w:rFonts w:ascii="Arial" w:hAnsi="Arial" w:cs="Arial"/>
          <w:sz w:val="22"/>
          <w:szCs w:val="22"/>
        </w:rPr>
        <w:t>SiG</w:t>
      </w:r>
      <w:proofErr w:type="spellEnd"/>
      <w:r w:rsidR="00524EA7">
        <w:rPr>
          <w:rFonts w:ascii="Arial" w:hAnsi="Arial" w:cs="Arial"/>
          <w:sz w:val="22"/>
          <w:szCs w:val="22"/>
        </w:rPr>
        <w:t xml:space="preserve"> </w:t>
      </w:r>
      <w:r w:rsidR="000B4CAE">
        <w:rPr>
          <w:rFonts w:ascii="Arial" w:hAnsi="Arial" w:cs="Arial"/>
          <w:sz w:val="22"/>
          <w:szCs w:val="22"/>
        </w:rPr>
        <w:t xml:space="preserve">ausgeschlossen. Stattdessen können </w:t>
      </w:r>
      <w:r w:rsidR="002159FB">
        <w:rPr>
          <w:rFonts w:ascii="Arial" w:hAnsi="Arial" w:cs="Arial"/>
          <w:sz w:val="22"/>
          <w:szCs w:val="22"/>
        </w:rPr>
        <w:t>Einwendungen</w:t>
      </w:r>
      <w:r w:rsidRPr="00932C81">
        <w:rPr>
          <w:rFonts w:ascii="Arial" w:hAnsi="Arial" w:cs="Arial"/>
          <w:sz w:val="22"/>
          <w:szCs w:val="22"/>
        </w:rPr>
        <w:t xml:space="preserve"> elektronisch unter der Adresse </w:t>
      </w:r>
      <w:hyperlink r:id="rId16" w:history="1">
        <w:r w:rsidR="00914737" w:rsidRPr="00E16E85">
          <w:rPr>
            <w:rStyle w:val="Hyperlink"/>
            <w:rFonts w:ascii="Arial" w:hAnsi="Arial" w:cs="Arial"/>
            <w:sz w:val="22"/>
            <w:szCs w:val="22"/>
          </w:rPr>
          <w:t>planfeststellung-fernwaerme@bue.hamburg.de</w:t>
        </w:r>
      </w:hyperlink>
      <w:r w:rsidR="00914737">
        <w:rPr>
          <w:rFonts w:ascii="Arial" w:hAnsi="Arial" w:cs="Arial"/>
          <w:sz w:val="22"/>
          <w:szCs w:val="22"/>
        </w:rPr>
        <w:t xml:space="preserve"> </w:t>
      </w:r>
      <w:r w:rsidRPr="00932C81">
        <w:rPr>
          <w:rFonts w:ascii="Arial" w:hAnsi="Arial" w:cs="Arial"/>
          <w:sz w:val="22"/>
          <w:szCs w:val="22"/>
        </w:rPr>
        <w:t xml:space="preserve">erhoben werden. Vor Beginn der Planauslegung eingehende Einwendungen sind unwirksam. Die Einwendung muss den geltend gemachten Belang und das Maß seiner Beeinträchtigung erkennen lassen. </w:t>
      </w:r>
      <w:r w:rsidR="00F06A20">
        <w:rPr>
          <w:rFonts w:ascii="Arial" w:hAnsi="Arial" w:cs="Arial"/>
          <w:sz w:val="22"/>
          <w:szCs w:val="22"/>
        </w:rPr>
        <w:t>Eine Eingangsbestätigung des Einwendungsschreibens erfolgt nicht.</w:t>
      </w:r>
    </w:p>
    <w:p w14:paraId="11F8116D" w14:textId="45610252" w:rsidR="0045095C" w:rsidRPr="00932C81" w:rsidRDefault="00C66DBF" w:rsidP="003D76C2">
      <w:pPr>
        <w:spacing w:before="120" w:after="180"/>
        <w:rPr>
          <w:rFonts w:ascii="Arial" w:hAnsi="Arial" w:cs="Arial"/>
          <w:sz w:val="22"/>
          <w:szCs w:val="22"/>
        </w:rPr>
      </w:pPr>
      <w:r w:rsidRPr="00932C81">
        <w:rPr>
          <w:rFonts w:ascii="Arial" w:hAnsi="Arial" w:cs="Arial"/>
          <w:sz w:val="22"/>
          <w:szCs w:val="22"/>
        </w:rPr>
        <w:t>Bei Einwendungen, die von mehr als 50 Personen auf Unterschriftslisten unterzeichnet oder in Form vervielfältigter gleichlautender Texte eingereicht werden (gleichförmige Ein</w:t>
      </w:r>
      <w:r w:rsidR="00BC3B6E">
        <w:rPr>
          <w:rFonts w:ascii="Arial" w:hAnsi="Arial" w:cs="Arial"/>
          <w:sz w:val="22"/>
          <w:szCs w:val="22"/>
        </w:rPr>
        <w:t>wendungen</w:t>
      </w:r>
      <w:r w:rsidRPr="00932C81">
        <w:rPr>
          <w:rFonts w:ascii="Arial" w:hAnsi="Arial" w:cs="Arial"/>
          <w:sz w:val="22"/>
          <w:szCs w:val="22"/>
        </w:rPr>
        <w:t xml:space="preserve">), ist auf jeder mit einer Unterschrift versehenen Seite deutlich sichtbar ein Unterzeichner mit Namen, Beruf und Anschrift als Vertreter der übrigen Unterzeichner zu bezeichnen, soweit er nicht von ihnen als Bevollmächtigter bestellt ist. Vertreter kann nur eine natürliche Person sein. </w:t>
      </w:r>
      <w:r w:rsidR="00BC3B6E" w:rsidRPr="00B64E3B">
        <w:rPr>
          <w:rFonts w:ascii="Arial" w:hAnsi="Arial" w:cs="Arial"/>
          <w:sz w:val="22"/>
          <w:szCs w:val="22"/>
        </w:rPr>
        <w:t xml:space="preserve">Gleichförmige Einwendungen, die diese Angaben nicht deutlich sichtbar auf jeder mit einer </w:t>
      </w:r>
      <w:r w:rsidR="00BC3B6E" w:rsidRPr="00B64E3B">
        <w:rPr>
          <w:rFonts w:ascii="Arial" w:hAnsi="Arial" w:cs="Arial"/>
          <w:sz w:val="22"/>
          <w:szCs w:val="22"/>
        </w:rPr>
        <w:lastRenderedPageBreak/>
        <w:t>Unterschrift versehenen Seite enthalten, sowie Einwendungen mit fehlenden oder unleserlichen Namen oder Adressenangaben werden nicht berücksichtigt.</w:t>
      </w:r>
    </w:p>
    <w:p w14:paraId="0D73B2E7" w14:textId="0A47D5A5" w:rsidR="00C66DBF" w:rsidRPr="002571B9" w:rsidRDefault="00C66DBF" w:rsidP="003D76C2">
      <w:pPr>
        <w:spacing w:before="120" w:after="180"/>
        <w:rPr>
          <w:rFonts w:ascii="Arial" w:hAnsi="Arial" w:cs="Arial"/>
          <w:sz w:val="22"/>
          <w:szCs w:val="22"/>
        </w:rPr>
      </w:pPr>
      <w:r w:rsidRPr="00932C81">
        <w:rPr>
          <w:rFonts w:ascii="Arial" w:hAnsi="Arial" w:cs="Arial"/>
          <w:sz w:val="22"/>
          <w:szCs w:val="22"/>
        </w:rPr>
        <w:t>Diese ortsübliche Bekanntmachung dient auch der Benachrichtigung der Vereinigungen, die auf Grund einer Anerkennung nach anderen Rechtsvorschriften befugt sind, Rechtsbehelfe nach der Verwaltungsgerichtsordnung gegen diese Planfeststellungsbeschlüsse einzulegen, von der Auslegung der Pläne (§ 73 Abs. 4 Satz 5 VwVfG)</w:t>
      </w:r>
      <w:r w:rsidR="00875614">
        <w:rPr>
          <w:rFonts w:ascii="Arial" w:hAnsi="Arial" w:cs="Arial"/>
          <w:sz w:val="22"/>
          <w:szCs w:val="22"/>
        </w:rPr>
        <w:t>.</w:t>
      </w:r>
    </w:p>
    <w:p w14:paraId="1F52E852" w14:textId="2AB595C9" w:rsidR="007E5744" w:rsidRDefault="007E5744" w:rsidP="003D76C2">
      <w:pPr>
        <w:spacing w:before="120" w:after="180"/>
        <w:rPr>
          <w:rFonts w:ascii="Arial" w:hAnsi="Arial" w:cs="Arial"/>
          <w:sz w:val="22"/>
          <w:szCs w:val="22"/>
        </w:rPr>
      </w:pPr>
      <w:r w:rsidRPr="007E5744">
        <w:rPr>
          <w:rFonts w:ascii="Arial" w:hAnsi="Arial" w:cs="Arial"/>
          <w:sz w:val="22"/>
          <w:szCs w:val="22"/>
        </w:rPr>
        <w:t xml:space="preserve">Aufgrund der seit dem 25. Mai 2018 anwendbaren neuen EU-Datenschutz-Grundverordnung (DSGVO) weisen wir darauf hin, dass im Rahmen der Beteiligung der Öffentlichkeit in dem o.g. Planfeststellungsverfahren die von Ihnen erhobenen Einwendungen und darin mitgeteilten personenbezogenen Daten ausschließlich für das Planfeststellungsverfahren von uns erhoben, gespeichert und verarbeitet werden. Ihre persönlichen Daten werden benötigt, um den Umfang Ihrer Betroffenheit beurteilen zu können. Wir können die Daten an den Vorhabenträger und seine mitarbeitenden Büros zur Auswertung der Stellungnahmen weiterreichen. Insoweit handelt es sich um eine erforderliche und somit rechtmäßige Verarbeitung aufgrund einer rechtlichen Verpflichtung gem. Art.6 Absatz 1 Satz 1 </w:t>
      </w:r>
      <w:proofErr w:type="spellStart"/>
      <w:r w:rsidRPr="007E5744">
        <w:rPr>
          <w:rFonts w:ascii="Arial" w:hAnsi="Arial" w:cs="Arial"/>
          <w:sz w:val="22"/>
          <w:szCs w:val="22"/>
        </w:rPr>
        <w:t>lit</w:t>
      </w:r>
      <w:proofErr w:type="spellEnd"/>
      <w:r w:rsidRPr="007E5744">
        <w:rPr>
          <w:rFonts w:ascii="Arial" w:hAnsi="Arial" w:cs="Arial"/>
          <w:sz w:val="22"/>
          <w:szCs w:val="22"/>
        </w:rPr>
        <w:t>. c DSGVO. Die Vorhabenträgerin als auch ihre Beauftragten sind zur Einhaltung der DSGVO verpflichtet.</w:t>
      </w:r>
    </w:p>
    <w:p w14:paraId="4D6C601A" w14:textId="62CD330C" w:rsidR="00B77958" w:rsidRDefault="00B77958" w:rsidP="003D76C2">
      <w:pPr>
        <w:spacing w:before="120" w:after="180"/>
        <w:rPr>
          <w:rFonts w:ascii="Arial" w:hAnsi="Arial" w:cs="Arial"/>
          <w:sz w:val="22"/>
          <w:szCs w:val="22"/>
        </w:rPr>
      </w:pPr>
      <w:r w:rsidRPr="00B77958">
        <w:rPr>
          <w:rFonts w:ascii="Arial" w:hAnsi="Arial" w:cs="Arial"/>
          <w:sz w:val="22"/>
          <w:szCs w:val="22"/>
        </w:rPr>
        <w:t xml:space="preserve">Gemäß § 21 Abs. 4 UVPG sind mit Ablauf der </w:t>
      </w:r>
      <w:r w:rsidR="007A06F8">
        <w:rPr>
          <w:rFonts w:ascii="Arial" w:hAnsi="Arial" w:cs="Arial"/>
          <w:sz w:val="22"/>
          <w:szCs w:val="22"/>
        </w:rPr>
        <w:t xml:space="preserve">o.g. </w:t>
      </w:r>
      <w:r w:rsidRPr="00B77958">
        <w:rPr>
          <w:rFonts w:ascii="Arial" w:hAnsi="Arial" w:cs="Arial"/>
          <w:sz w:val="22"/>
          <w:szCs w:val="22"/>
        </w:rPr>
        <w:t xml:space="preserve">Äußerungsfrist für das Verfahren über die Zulässigkeit des Vorhabens alle Äußerungen, die nicht auf besonderen privatrechtlichen Titeln beruhen, ausgeschlossen. Die Äußerungsfrist gilt auch für solche Einwendungen, die sich nicht auf die Umweltauswirkungen des Vorhabens beziehen. </w:t>
      </w:r>
    </w:p>
    <w:p w14:paraId="3D5EEAA7" w14:textId="1340081B" w:rsidR="007E5744" w:rsidRDefault="007E5744" w:rsidP="003D76C2">
      <w:pPr>
        <w:spacing w:before="120" w:after="180"/>
        <w:rPr>
          <w:rFonts w:ascii="Arial" w:hAnsi="Arial" w:cs="Arial"/>
          <w:sz w:val="22"/>
          <w:szCs w:val="22"/>
        </w:rPr>
      </w:pPr>
      <w:proofErr w:type="spellStart"/>
      <w:r w:rsidRPr="007E5744">
        <w:rPr>
          <w:rFonts w:ascii="Arial" w:hAnsi="Arial" w:cs="Arial"/>
          <w:sz w:val="22"/>
          <w:szCs w:val="22"/>
        </w:rPr>
        <w:t>Einwenderinnen</w:t>
      </w:r>
      <w:proofErr w:type="spellEnd"/>
      <w:r w:rsidRPr="007E5744">
        <w:rPr>
          <w:rFonts w:ascii="Arial" w:hAnsi="Arial" w:cs="Arial"/>
          <w:sz w:val="22"/>
          <w:szCs w:val="22"/>
        </w:rPr>
        <w:t xml:space="preserve"> und </w:t>
      </w:r>
      <w:proofErr w:type="spellStart"/>
      <w:r w:rsidRPr="007E5744">
        <w:rPr>
          <w:rFonts w:ascii="Arial" w:hAnsi="Arial" w:cs="Arial"/>
          <w:sz w:val="22"/>
          <w:szCs w:val="22"/>
        </w:rPr>
        <w:t>Einwender</w:t>
      </w:r>
      <w:proofErr w:type="spellEnd"/>
      <w:r w:rsidRPr="007E5744">
        <w:rPr>
          <w:rFonts w:ascii="Arial" w:hAnsi="Arial" w:cs="Arial"/>
          <w:sz w:val="22"/>
          <w:szCs w:val="22"/>
        </w:rPr>
        <w:t xml:space="preserve"> erhalten auf ihre Einwendungen keine schriftliche Erwiderung in dem laufenden Planfeststellungsverfahren.</w:t>
      </w:r>
    </w:p>
    <w:p w14:paraId="5D4F5CD7" w14:textId="0E57A4C8" w:rsidR="001C0707" w:rsidRDefault="001C0707" w:rsidP="003D76C2">
      <w:pPr>
        <w:spacing w:before="120" w:after="180"/>
        <w:rPr>
          <w:rFonts w:ascii="Arial" w:hAnsi="Arial" w:cs="Arial"/>
          <w:sz w:val="22"/>
          <w:szCs w:val="22"/>
        </w:rPr>
      </w:pPr>
      <w:r w:rsidRPr="002571B9">
        <w:rPr>
          <w:rFonts w:ascii="Arial" w:hAnsi="Arial" w:cs="Arial"/>
          <w:sz w:val="22"/>
          <w:szCs w:val="22"/>
        </w:rPr>
        <w:t>Die</w:t>
      </w:r>
      <w:r w:rsidRPr="00B64E3B">
        <w:rPr>
          <w:rFonts w:ascii="Arial" w:hAnsi="Arial" w:cs="Arial"/>
          <w:sz w:val="22"/>
          <w:szCs w:val="22"/>
        </w:rPr>
        <w:t xml:space="preserve"> Erörterung der form- und fristgerecht erhobenen Einwendungen, soweit dies für die Prüfung der Genehmigungsvoraussetzungen von Be</w:t>
      </w:r>
      <w:r>
        <w:rPr>
          <w:rFonts w:ascii="Arial" w:hAnsi="Arial" w:cs="Arial"/>
          <w:sz w:val="22"/>
          <w:szCs w:val="22"/>
        </w:rPr>
        <w:t xml:space="preserve">deutung sein kann, findet </w:t>
      </w:r>
      <w:r w:rsidR="00C722B2">
        <w:rPr>
          <w:rFonts w:ascii="Arial" w:hAnsi="Arial" w:cs="Arial"/>
          <w:sz w:val="22"/>
          <w:szCs w:val="22"/>
        </w:rPr>
        <w:t xml:space="preserve">in einem noch bekannt zu </w:t>
      </w:r>
      <w:proofErr w:type="spellStart"/>
      <w:r w:rsidR="00C722B2">
        <w:rPr>
          <w:rFonts w:ascii="Arial" w:hAnsi="Arial" w:cs="Arial"/>
          <w:sz w:val="22"/>
          <w:szCs w:val="22"/>
        </w:rPr>
        <w:t>gebenen</w:t>
      </w:r>
      <w:proofErr w:type="spellEnd"/>
      <w:r w:rsidR="00C722B2">
        <w:rPr>
          <w:rFonts w:ascii="Arial" w:hAnsi="Arial" w:cs="Arial"/>
          <w:sz w:val="22"/>
          <w:szCs w:val="22"/>
        </w:rPr>
        <w:t xml:space="preserve"> Erörterungstermin oder </w:t>
      </w:r>
      <w:r>
        <w:rPr>
          <w:rFonts w:ascii="Arial" w:hAnsi="Arial" w:cs="Arial"/>
          <w:sz w:val="22"/>
          <w:szCs w:val="22"/>
        </w:rPr>
        <w:t xml:space="preserve">als Online-Konsultation gemäß § 5 Abs. 4 </w:t>
      </w:r>
      <w:proofErr w:type="spellStart"/>
      <w:r>
        <w:rPr>
          <w:rFonts w:ascii="Arial" w:hAnsi="Arial" w:cs="Arial"/>
          <w:sz w:val="22"/>
          <w:szCs w:val="22"/>
        </w:rPr>
        <w:t>PlanSiG</w:t>
      </w:r>
      <w:proofErr w:type="spellEnd"/>
      <w:r>
        <w:rPr>
          <w:rFonts w:ascii="Arial" w:hAnsi="Arial" w:cs="Arial"/>
          <w:sz w:val="22"/>
          <w:szCs w:val="22"/>
        </w:rPr>
        <w:t xml:space="preserve"> statt. </w:t>
      </w:r>
    </w:p>
    <w:p w14:paraId="48A98CDB" w14:textId="239ED6D7" w:rsidR="001C0707" w:rsidRPr="003D76C2" w:rsidRDefault="001C0707" w:rsidP="003D76C2">
      <w:pPr>
        <w:spacing w:before="120"/>
        <w:rPr>
          <w:rFonts w:ascii="Arial" w:hAnsi="Arial" w:cs="Arial"/>
          <w:sz w:val="22"/>
          <w:szCs w:val="22"/>
        </w:rPr>
      </w:pPr>
      <w:r w:rsidRPr="003D76C2">
        <w:rPr>
          <w:rFonts w:ascii="Arial" w:hAnsi="Arial" w:cs="Arial"/>
          <w:sz w:val="22"/>
          <w:szCs w:val="22"/>
        </w:rPr>
        <w:t>Die form- und fristgerecht erhobenen Einwendungen zum Antrag werden auch</w:t>
      </w:r>
      <w:r w:rsidR="00C722B2">
        <w:rPr>
          <w:rFonts w:ascii="Arial" w:hAnsi="Arial" w:cs="Arial"/>
          <w:sz w:val="22"/>
          <w:szCs w:val="22"/>
        </w:rPr>
        <w:t xml:space="preserve"> im Erörterungstermin/</w:t>
      </w:r>
      <w:r w:rsidRPr="003D76C2">
        <w:rPr>
          <w:rFonts w:ascii="Arial" w:hAnsi="Arial" w:cs="Arial"/>
          <w:sz w:val="22"/>
          <w:szCs w:val="22"/>
        </w:rPr>
        <w:t xml:space="preserve">in der Online-Konsultation behandelt, wenn ein Beteiligter nicht an </w:t>
      </w:r>
      <w:r w:rsidR="00C722B2">
        <w:rPr>
          <w:rFonts w:ascii="Arial" w:hAnsi="Arial" w:cs="Arial"/>
          <w:sz w:val="22"/>
          <w:szCs w:val="22"/>
        </w:rPr>
        <w:t>dem Erörterungstermin/</w:t>
      </w:r>
      <w:r w:rsidRPr="003D76C2">
        <w:rPr>
          <w:rFonts w:ascii="Arial" w:hAnsi="Arial" w:cs="Arial"/>
          <w:sz w:val="22"/>
          <w:szCs w:val="22"/>
        </w:rPr>
        <w:t xml:space="preserve">der Online-Konsultation teilnimmt. Teilnahmeberechtigt sind die Antragstellerin, die beteiligten Behörden, die Betroffenen und die Personen, die form- und fristgerecht Einwendungen erhoben oder Stellungnahmen abgegeben haben. Wenn mehr als 50 Benachrichtigungen oder Zustellungen vorzunehmen sind, können die Personen, die Einwendungen erhoben haben, oder die Vereinigungen, die Stellungnahmen abgegeben haben, von </w:t>
      </w:r>
      <w:r w:rsidR="00C722B2">
        <w:rPr>
          <w:rFonts w:ascii="Arial" w:hAnsi="Arial" w:cs="Arial"/>
          <w:sz w:val="22"/>
          <w:szCs w:val="22"/>
        </w:rPr>
        <w:t>dem Erörterungstermin/</w:t>
      </w:r>
      <w:r w:rsidRPr="003D76C2">
        <w:rPr>
          <w:rFonts w:ascii="Arial" w:hAnsi="Arial" w:cs="Arial"/>
          <w:sz w:val="22"/>
          <w:szCs w:val="22"/>
        </w:rPr>
        <w:t xml:space="preserve">der Online-Konsultation durch öffentliche Bekanntmachung benachrichtigt werden. </w:t>
      </w:r>
    </w:p>
    <w:p w14:paraId="2B8D84DA" w14:textId="1FA4BF9D" w:rsidR="001C0707" w:rsidRPr="003D76C2" w:rsidRDefault="001C0707" w:rsidP="003D76C2">
      <w:pPr>
        <w:spacing w:before="120"/>
        <w:rPr>
          <w:rFonts w:ascii="Arial" w:hAnsi="Arial" w:cs="Arial"/>
          <w:sz w:val="22"/>
          <w:szCs w:val="22"/>
        </w:rPr>
      </w:pPr>
      <w:r w:rsidRPr="003D76C2">
        <w:rPr>
          <w:rFonts w:ascii="Arial" w:hAnsi="Arial" w:cs="Arial"/>
          <w:sz w:val="22"/>
          <w:szCs w:val="22"/>
        </w:rPr>
        <w:t xml:space="preserve">Durch Einsichtnahme in die Planunterlagen, Erhebung von Einwendungen und Stellungnahmen, Teilnahme an </w:t>
      </w:r>
      <w:r w:rsidR="00C722B2">
        <w:rPr>
          <w:rFonts w:ascii="Arial" w:hAnsi="Arial" w:cs="Arial"/>
          <w:sz w:val="22"/>
          <w:szCs w:val="22"/>
        </w:rPr>
        <w:t>dem Erörterungstermin/</w:t>
      </w:r>
      <w:r w:rsidRPr="003D76C2">
        <w:rPr>
          <w:rFonts w:ascii="Arial" w:hAnsi="Arial" w:cs="Arial"/>
          <w:sz w:val="22"/>
          <w:szCs w:val="22"/>
        </w:rPr>
        <w:t xml:space="preserve">der Online-Konsultation oder Vertreterbestellung entstehende Kosten werden nicht erstattet. </w:t>
      </w:r>
    </w:p>
    <w:p w14:paraId="62AA19AD" w14:textId="365288FC" w:rsidR="001C0707" w:rsidRPr="003D76C2" w:rsidRDefault="001C0707" w:rsidP="003D76C2">
      <w:pPr>
        <w:spacing w:before="120"/>
        <w:rPr>
          <w:rFonts w:ascii="Arial" w:hAnsi="Arial" w:cs="Arial"/>
          <w:sz w:val="22"/>
          <w:szCs w:val="22"/>
        </w:rPr>
      </w:pPr>
      <w:r w:rsidRPr="003D76C2">
        <w:rPr>
          <w:rFonts w:ascii="Arial" w:hAnsi="Arial" w:cs="Arial"/>
          <w:sz w:val="22"/>
          <w:szCs w:val="22"/>
        </w:rPr>
        <w:t xml:space="preserve">Entschädigungsansprüche, soweit über sie nicht in der Planfeststellung dem Grunde nach zu entscheiden ist, werden nicht </w:t>
      </w:r>
      <w:r w:rsidR="00C722B2">
        <w:rPr>
          <w:rFonts w:ascii="Arial" w:hAnsi="Arial" w:cs="Arial"/>
          <w:sz w:val="22"/>
          <w:szCs w:val="22"/>
        </w:rPr>
        <w:t>im Erörterungstermin/</w:t>
      </w:r>
      <w:r w:rsidRPr="003D76C2">
        <w:rPr>
          <w:rFonts w:ascii="Arial" w:hAnsi="Arial" w:cs="Arial"/>
          <w:sz w:val="22"/>
          <w:szCs w:val="22"/>
        </w:rPr>
        <w:t xml:space="preserve">in der Online-Konsultation, sondern in einem gesonderten Entschädigungsverfahren behandelt. </w:t>
      </w:r>
    </w:p>
    <w:p w14:paraId="1A839D3F" w14:textId="49AFE9AC" w:rsidR="001C0707" w:rsidRPr="003D76C2" w:rsidRDefault="001C0707" w:rsidP="003D76C2">
      <w:pPr>
        <w:spacing w:before="120"/>
        <w:rPr>
          <w:rFonts w:ascii="Arial" w:hAnsi="Arial" w:cs="Arial"/>
          <w:sz w:val="22"/>
          <w:szCs w:val="22"/>
        </w:rPr>
      </w:pPr>
      <w:r w:rsidRPr="003D76C2">
        <w:rPr>
          <w:rFonts w:ascii="Arial" w:hAnsi="Arial" w:cs="Arial"/>
          <w:sz w:val="22"/>
          <w:szCs w:val="22"/>
        </w:rPr>
        <w:t xml:space="preserve">Über die Einwendungen wird nach Abschluss des Anhörungsverfahrens durch die Planfeststellungsbehörde entschieden. Die Zustellung des Planfeststellungsbeschlusses an die </w:t>
      </w:r>
      <w:proofErr w:type="spellStart"/>
      <w:r w:rsidRPr="003D76C2">
        <w:rPr>
          <w:rFonts w:ascii="Arial" w:hAnsi="Arial" w:cs="Arial"/>
          <w:sz w:val="22"/>
          <w:szCs w:val="22"/>
        </w:rPr>
        <w:t>Einwenderinnen</w:t>
      </w:r>
      <w:proofErr w:type="spellEnd"/>
      <w:r w:rsidRPr="003D76C2">
        <w:rPr>
          <w:rFonts w:ascii="Arial" w:hAnsi="Arial" w:cs="Arial"/>
          <w:sz w:val="22"/>
          <w:szCs w:val="22"/>
        </w:rPr>
        <w:t xml:space="preserve"> und </w:t>
      </w:r>
      <w:proofErr w:type="spellStart"/>
      <w:r w:rsidRPr="003D76C2">
        <w:rPr>
          <w:rFonts w:ascii="Arial" w:hAnsi="Arial" w:cs="Arial"/>
          <w:sz w:val="22"/>
          <w:szCs w:val="22"/>
        </w:rPr>
        <w:t>Einwender</w:t>
      </w:r>
      <w:proofErr w:type="spellEnd"/>
      <w:r w:rsidRPr="003D76C2">
        <w:rPr>
          <w:rFonts w:ascii="Arial" w:hAnsi="Arial" w:cs="Arial"/>
          <w:sz w:val="22"/>
          <w:szCs w:val="22"/>
        </w:rPr>
        <w:t xml:space="preserve"> und diejenigen, die eine Stellungnahme abgegeben haben, kann durch öffentliche Bekanntmachung ersetzt werden, wenn mehr als 50 Zustellungen vorzunehmen sind.</w:t>
      </w:r>
    </w:p>
    <w:p w14:paraId="630C007E" w14:textId="77777777" w:rsidR="00367544" w:rsidRPr="00B64E3B" w:rsidRDefault="00367544" w:rsidP="003C4D63">
      <w:pPr>
        <w:spacing w:before="120"/>
        <w:rPr>
          <w:rFonts w:ascii="Arial" w:hAnsi="Arial" w:cs="Arial"/>
          <w:sz w:val="22"/>
          <w:szCs w:val="22"/>
        </w:rPr>
      </w:pPr>
    </w:p>
    <w:p w14:paraId="46FE7C4D" w14:textId="77777777" w:rsidR="00BC3B6E" w:rsidRDefault="00BC3B6E" w:rsidP="003C4D63">
      <w:pPr>
        <w:spacing w:before="120"/>
        <w:rPr>
          <w:rFonts w:ascii="Arial" w:hAnsi="Arial" w:cs="Arial"/>
          <w:sz w:val="22"/>
          <w:szCs w:val="22"/>
        </w:rPr>
      </w:pPr>
    </w:p>
    <w:p w14:paraId="5AF988D5" w14:textId="77777777" w:rsidR="007C7D79" w:rsidRPr="00B64E3B" w:rsidRDefault="007C7D79" w:rsidP="003C4D63">
      <w:pPr>
        <w:spacing w:before="120"/>
        <w:rPr>
          <w:rFonts w:ascii="Arial" w:hAnsi="Arial" w:cs="Arial"/>
          <w:sz w:val="22"/>
          <w:szCs w:val="22"/>
        </w:rPr>
      </w:pPr>
    </w:p>
    <w:p w14:paraId="7E0E09D5" w14:textId="4B2406BF" w:rsidR="003C4D63" w:rsidRPr="00B64E3B" w:rsidRDefault="003C4D63" w:rsidP="003C4D63">
      <w:pPr>
        <w:spacing w:before="120"/>
        <w:rPr>
          <w:rFonts w:ascii="Arial" w:hAnsi="Arial" w:cs="Arial"/>
          <w:sz w:val="22"/>
          <w:szCs w:val="22"/>
        </w:rPr>
      </w:pPr>
      <w:r w:rsidRPr="00B64E3B">
        <w:rPr>
          <w:rFonts w:ascii="Arial" w:hAnsi="Arial" w:cs="Arial"/>
          <w:sz w:val="22"/>
          <w:szCs w:val="22"/>
        </w:rPr>
        <w:t xml:space="preserve">Hamburg, den </w:t>
      </w:r>
      <w:r w:rsidR="00BF19F9" w:rsidRPr="00BF19F9">
        <w:rPr>
          <w:rFonts w:ascii="Arial" w:hAnsi="Arial" w:cs="Arial"/>
          <w:sz w:val="22"/>
          <w:szCs w:val="22"/>
        </w:rPr>
        <w:t>17.06.2020</w:t>
      </w:r>
    </w:p>
    <w:p w14:paraId="7B9C1CA6" w14:textId="77777777" w:rsidR="003C4D63" w:rsidRPr="00B64E3B" w:rsidRDefault="003C4D63" w:rsidP="003C4D63">
      <w:pPr>
        <w:rPr>
          <w:rFonts w:ascii="Arial" w:hAnsi="Arial" w:cs="Arial"/>
          <w:sz w:val="22"/>
          <w:szCs w:val="22"/>
        </w:rPr>
      </w:pPr>
      <w:r w:rsidRPr="00B64E3B">
        <w:rPr>
          <w:rFonts w:ascii="Arial" w:hAnsi="Arial" w:cs="Arial"/>
          <w:sz w:val="22"/>
          <w:szCs w:val="22"/>
        </w:rPr>
        <w:t>Behörde für Umwelt und Energie</w:t>
      </w:r>
    </w:p>
    <w:p w14:paraId="2F03F847" w14:textId="2CF61AF8" w:rsidR="003C4D63" w:rsidRPr="00B64E3B" w:rsidRDefault="003C4D63" w:rsidP="003C4D63">
      <w:pPr>
        <w:rPr>
          <w:rFonts w:ascii="Arial" w:hAnsi="Arial" w:cs="Arial"/>
          <w:sz w:val="22"/>
          <w:szCs w:val="22"/>
        </w:rPr>
      </w:pPr>
      <w:r w:rsidRPr="00B64E3B">
        <w:rPr>
          <w:rFonts w:ascii="Arial" w:hAnsi="Arial" w:cs="Arial"/>
          <w:sz w:val="22"/>
          <w:szCs w:val="22"/>
        </w:rPr>
        <w:t xml:space="preserve">Amt für Immissionsschutz und </w:t>
      </w:r>
      <w:r w:rsidR="003D03C6">
        <w:rPr>
          <w:rFonts w:ascii="Arial" w:hAnsi="Arial" w:cs="Arial"/>
          <w:sz w:val="22"/>
          <w:szCs w:val="22"/>
        </w:rPr>
        <w:t>Abfallwirtschaft</w:t>
      </w:r>
      <w:bookmarkStart w:id="0" w:name="_GoBack"/>
      <w:bookmarkEnd w:id="0"/>
    </w:p>
    <w:p w14:paraId="46588BE4" w14:textId="77777777" w:rsidR="00C2068A" w:rsidRDefault="003D03C6"/>
    <w:sectPr w:rsidR="00C2068A">
      <w:headerReference w:type="default" r:id="rId17"/>
      <w:pgSz w:w="12240" w:h="15840"/>
      <w:pgMar w:top="1417" w:right="1417" w:bottom="1134" w:left="141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D6BD81" w16cid:durableId="227B9A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737B7" w14:textId="77777777" w:rsidR="00D4644C" w:rsidRDefault="00D4644C">
      <w:r>
        <w:separator/>
      </w:r>
    </w:p>
  </w:endnote>
  <w:endnote w:type="continuationSeparator" w:id="0">
    <w:p w14:paraId="34ABABEF" w14:textId="77777777" w:rsidR="00D4644C" w:rsidRDefault="00D4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87AD4" w14:textId="77777777" w:rsidR="00D4644C" w:rsidRDefault="00D4644C">
      <w:r>
        <w:separator/>
      </w:r>
    </w:p>
  </w:footnote>
  <w:footnote w:type="continuationSeparator" w:id="0">
    <w:p w14:paraId="3B241EED" w14:textId="77777777" w:rsidR="00D4644C" w:rsidRDefault="00D4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BEFA" w14:textId="79FB868D" w:rsidR="004975E5" w:rsidRPr="00B64E3B" w:rsidRDefault="003D03C6" w:rsidP="005B2478">
    <w:pPr>
      <w:spacing w:before="120"/>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F6949"/>
    <w:multiLevelType w:val="hybridMultilevel"/>
    <w:tmpl w:val="14D47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CA4E76"/>
    <w:multiLevelType w:val="hybridMultilevel"/>
    <w:tmpl w:val="74B2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9D69AE"/>
    <w:multiLevelType w:val="hybridMultilevel"/>
    <w:tmpl w:val="737E234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C2491B"/>
    <w:multiLevelType w:val="hybridMultilevel"/>
    <w:tmpl w:val="59A6B32C"/>
    <w:lvl w:ilvl="0" w:tplc="0407000F">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7D5F7473"/>
    <w:multiLevelType w:val="hybridMultilevel"/>
    <w:tmpl w:val="6AD4C404"/>
    <w:lvl w:ilvl="0" w:tplc="22545E12">
      <w:numFmt w:val="bullet"/>
      <w:lvlText w:val="-"/>
      <w:lvlJc w:val="left"/>
      <w:pPr>
        <w:ind w:left="720" w:hanging="360"/>
      </w:pPr>
      <w:rPr>
        <w:rFonts w:ascii="Tahoma" w:eastAsiaTheme="min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63"/>
    <w:rsid w:val="00010E26"/>
    <w:rsid w:val="000400A0"/>
    <w:rsid w:val="00053AEA"/>
    <w:rsid w:val="00077AD5"/>
    <w:rsid w:val="000B4CAE"/>
    <w:rsid w:val="000C7549"/>
    <w:rsid w:val="001146C3"/>
    <w:rsid w:val="00173E88"/>
    <w:rsid w:val="00185AA6"/>
    <w:rsid w:val="001C0707"/>
    <w:rsid w:val="001F09E6"/>
    <w:rsid w:val="002159FB"/>
    <w:rsid w:val="002350F5"/>
    <w:rsid w:val="00251CFE"/>
    <w:rsid w:val="002571B9"/>
    <w:rsid w:val="002C4BF0"/>
    <w:rsid w:val="002F17FD"/>
    <w:rsid w:val="002F2B54"/>
    <w:rsid w:val="00305885"/>
    <w:rsid w:val="00335245"/>
    <w:rsid w:val="00367544"/>
    <w:rsid w:val="00376CB0"/>
    <w:rsid w:val="00392A10"/>
    <w:rsid w:val="003938BC"/>
    <w:rsid w:val="003C4D63"/>
    <w:rsid w:val="003D03C6"/>
    <w:rsid w:val="003D1C9A"/>
    <w:rsid w:val="003D52E9"/>
    <w:rsid w:val="003D6721"/>
    <w:rsid w:val="003D76C2"/>
    <w:rsid w:val="003E7616"/>
    <w:rsid w:val="003F1D33"/>
    <w:rsid w:val="003F29D6"/>
    <w:rsid w:val="004119B0"/>
    <w:rsid w:val="004362C9"/>
    <w:rsid w:val="0045095C"/>
    <w:rsid w:val="00473F8F"/>
    <w:rsid w:val="00482041"/>
    <w:rsid w:val="00497302"/>
    <w:rsid w:val="004A3D4F"/>
    <w:rsid w:val="004A607E"/>
    <w:rsid w:val="004B7D3B"/>
    <w:rsid w:val="004D1775"/>
    <w:rsid w:val="004D248D"/>
    <w:rsid w:val="004F6B76"/>
    <w:rsid w:val="00524EA7"/>
    <w:rsid w:val="00544ED0"/>
    <w:rsid w:val="005816D9"/>
    <w:rsid w:val="00590586"/>
    <w:rsid w:val="005E2005"/>
    <w:rsid w:val="005E44B4"/>
    <w:rsid w:val="006209A3"/>
    <w:rsid w:val="0065244F"/>
    <w:rsid w:val="006564A8"/>
    <w:rsid w:val="006622E6"/>
    <w:rsid w:val="006773C2"/>
    <w:rsid w:val="006779A2"/>
    <w:rsid w:val="0068539B"/>
    <w:rsid w:val="0069694E"/>
    <w:rsid w:val="006B488E"/>
    <w:rsid w:val="006D1FC0"/>
    <w:rsid w:val="006E4A13"/>
    <w:rsid w:val="006F0C00"/>
    <w:rsid w:val="00722155"/>
    <w:rsid w:val="00770128"/>
    <w:rsid w:val="00776DAC"/>
    <w:rsid w:val="00796529"/>
    <w:rsid w:val="0079699B"/>
    <w:rsid w:val="007A06F8"/>
    <w:rsid w:val="007C6523"/>
    <w:rsid w:val="007C70D5"/>
    <w:rsid w:val="007C7D79"/>
    <w:rsid w:val="007E5744"/>
    <w:rsid w:val="007F31DC"/>
    <w:rsid w:val="007F42A2"/>
    <w:rsid w:val="00826AC1"/>
    <w:rsid w:val="00851D8A"/>
    <w:rsid w:val="00866333"/>
    <w:rsid w:val="00875614"/>
    <w:rsid w:val="00882627"/>
    <w:rsid w:val="00882ECB"/>
    <w:rsid w:val="008A0F4F"/>
    <w:rsid w:val="008A5488"/>
    <w:rsid w:val="008A68D3"/>
    <w:rsid w:val="008E6A9C"/>
    <w:rsid w:val="008F7C95"/>
    <w:rsid w:val="00914737"/>
    <w:rsid w:val="009269B9"/>
    <w:rsid w:val="00932846"/>
    <w:rsid w:val="00932C81"/>
    <w:rsid w:val="00943689"/>
    <w:rsid w:val="00947F8F"/>
    <w:rsid w:val="0095543A"/>
    <w:rsid w:val="009A522B"/>
    <w:rsid w:val="009C7309"/>
    <w:rsid w:val="009F7646"/>
    <w:rsid w:val="00A0242F"/>
    <w:rsid w:val="00A32CA6"/>
    <w:rsid w:val="00A500CB"/>
    <w:rsid w:val="00A61EF0"/>
    <w:rsid w:val="00A82B6C"/>
    <w:rsid w:val="00A9458D"/>
    <w:rsid w:val="00AE3E3D"/>
    <w:rsid w:val="00B10422"/>
    <w:rsid w:val="00B23D33"/>
    <w:rsid w:val="00B345EB"/>
    <w:rsid w:val="00B36522"/>
    <w:rsid w:val="00B62E14"/>
    <w:rsid w:val="00B77958"/>
    <w:rsid w:val="00B81DC7"/>
    <w:rsid w:val="00BB36EC"/>
    <w:rsid w:val="00BC3B6E"/>
    <w:rsid w:val="00BC5EA8"/>
    <w:rsid w:val="00BC6B56"/>
    <w:rsid w:val="00BF19F9"/>
    <w:rsid w:val="00C12C0F"/>
    <w:rsid w:val="00C159DD"/>
    <w:rsid w:val="00C160D3"/>
    <w:rsid w:val="00C35DE7"/>
    <w:rsid w:val="00C37A88"/>
    <w:rsid w:val="00C50D9A"/>
    <w:rsid w:val="00C61537"/>
    <w:rsid w:val="00C66DBF"/>
    <w:rsid w:val="00C722B2"/>
    <w:rsid w:val="00C752AD"/>
    <w:rsid w:val="00C81FBC"/>
    <w:rsid w:val="00CE7FDF"/>
    <w:rsid w:val="00CF04D2"/>
    <w:rsid w:val="00D142A6"/>
    <w:rsid w:val="00D34FF7"/>
    <w:rsid w:val="00D4644C"/>
    <w:rsid w:val="00D50E43"/>
    <w:rsid w:val="00D63DC1"/>
    <w:rsid w:val="00D7652A"/>
    <w:rsid w:val="00D85F70"/>
    <w:rsid w:val="00DA1146"/>
    <w:rsid w:val="00DB3E2E"/>
    <w:rsid w:val="00DC6B4D"/>
    <w:rsid w:val="00DF624F"/>
    <w:rsid w:val="00E22BBF"/>
    <w:rsid w:val="00EA5186"/>
    <w:rsid w:val="00EA6C14"/>
    <w:rsid w:val="00EC13C9"/>
    <w:rsid w:val="00F006DA"/>
    <w:rsid w:val="00F06A20"/>
    <w:rsid w:val="00F56DF7"/>
    <w:rsid w:val="00F749C7"/>
    <w:rsid w:val="00F91537"/>
    <w:rsid w:val="00FB7D17"/>
    <w:rsid w:val="00FF534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B0C5"/>
  <w15:chartTrackingRefBased/>
  <w15:docId w15:val="{CA5FFAC6-F1EC-4FCB-B6C0-A8524490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4D63"/>
    <w:pPr>
      <w:suppressAutoHyphens/>
      <w:spacing w:after="0" w:line="240" w:lineRule="auto"/>
    </w:pPr>
    <w:rPr>
      <w:rFonts w:ascii="Times New Roman" w:eastAsia="Times New Roman" w:hAnsi="Times New Roman" w:cs="Times New Roman"/>
      <w:sz w:val="20"/>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3C4D63"/>
    <w:rPr>
      <w:color w:val="0000FF"/>
      <w:u w:val="single"/>
    </w:rPr>
  </w:style>
  <w:style w:type="paragraph" w:styleId="Listenabsatz">
    <w:name w:val="List Paragraph"/>
    <w:basedOn w:val="Standard"/>
    <w:uiPriority w:val="34"/>
    <w:qFormat/>
    <w:rsid w:val="003C4D63"/>
    <w:pPr>
      <w:ind w:left="720"/>
      <w:contextualSpacing/>
    </w:pPr>
  </w:style>
  <w:style w:type="paragraph" w:styleId="Kopfzeile">
    <w:name w:val="header"/>
    <w:basedOn w:val="Standard"/>
    <w:link w:val="KopfzeileZchn"/>
    <w:uiPriority w:val="99"/>
    <w:unhideWhenUsed/>
    <w:rsid w:val="005816D9"/>
    <w:pPr>
      <w:tabs>
        <w:tab w:val="center" w:pos="4536"/>
        <w:tab w:val="right" w:pos="9072"/>
      </w:tabs>
    </w:pPr>
  </w:style>
  <w:style w:type="character" w:customStyle="1" w:styleId="KopfzeileZchn">
    <w:name w:val="Kopfzeile Zchn"/>
    <w:basedOn w:val="Absatz-Standardschriftart"/>
    <w:link w:val="Kopfzeile"/>
    <w:uiPriority w:val="99"/>
    <w:rsid w:val="005816D9"/>
    <w:rPr>
      <w:rFonts w:ascii="Times New Roman" w:eastAsia="Times New Roman" w:hAnsi="Times New Roman" w:cs="Times New Roman"/>
      <w:sz w:val="20"/>
      <w:szCs w:val="20"/>
      <w:lang w:eastAsia="ar-SA"/>
    </w:rPr>
  </w:style>
  <w:style w:type="paragraph" w:styleId="Fuzeile">
    <w:name w:val="footer"/>
    <w:basedOn w:val="Standard"/>
    <w:link w:val="FuzeileZchn"/>
    <w:uiPriority w:val="99"/>
    <w:unhideWhenUsed/>
    <w:rsid w:val="005816D9"/>
    <w:pPr>
      <w:tabs>
        <w:tab w:val="center" w:pos="4536"/>
        <w:tab w:val="right" w:pos="9072"/>
      </w:tabs>
    </w:pPr>
  </w:style>
  <w:style w:type="character" w:customStyle="1" w:styleId="FuzeileZchn">
    <w:name w:val="Fußzeile Zchn"/>
    <w:basedOn w:val="Absatz-Standardschriftart"/>
    <w:link w:val="Fuzeile"/>
    <w:uiPriority w:val="99"/>
    <w:rsid w:val="005816D9"/>
    <w:rPr>
      <w:rFonts w:ascii="Times New Roman" w:eastAsia="Times New Roman" w:hAnsi="Times New Roman" w:cs="Times New Roman"/>
      <w:sz w:val="20"/>
      <w:szCs w:val="20"/>
      <w:lang w:eastAsia="ar-SA"/>
    </w:rPr>
  </w:style>
  <w:style w:type="character" w:styleId="Kommentarzeichen">
    <w:name w:val="annotation reference"/>
    <w:basedOn w:val="Absatz-Standardschriftart"/>
    <w:uiPriority w:val="99"/>
    <w:semiHidden/>
    <w:unhideWhenUsed/>
    <w:rsid w:val="00F91537"/>
    <w:rPr>
      <w:sz w:val="16"/>
      <w:szCs w:val="16"/>
    </w:rPr>
  </w:style>
  <w:style w:type="paragraph" w:styleId="Kommentartext">
    <w:name w:val="annotation text"/>
    <w:basedOn w:val="Standard"/>
    <w:link w:val="KommentartextZchn"/>
    <w:uiPriority w:val="99"/>
    <w:semiHidden/>
    <w:unhideWhenUsed/>
    <w:rsid w:val="00F91537"/>
  </w:style>
  <w:style w:type="character" w:customStyle="1" w:styleId="KommentartextZchn">
    <w:name w:val="Kommentartext Zchn"/>
    <w:basedOn w:val="Absatz-Standardschriftart"/>
    <w:link w:val="Kommentartext"/>
    <w:uiPriority w:val="99"/>
    <w:semiHidden/>
    <w:rsid w:val="00F91537"/>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F91537"/>
    <w:rPr>
      <w:b/>
      <w:bCs/>
    </w:rPr>
  </w:style>
  <w:style w:type="character" w:customStyle="1" w:styleId="KommentarthemaZchn">
    <w:name w:val="Kommentarthema Zchn"/>
    <w:basedOn w:val="KommentartextZchn"/>
    <w:link w:val="Kommentarthema"/>
    <w:uiPriority w:val="99"/>
    <w:semiHidden/>
    <w:rsid w:val="00F91537"/>
    <w:rPr>
      <w:rFonts w:ascii="Times New Roman" w:eastAsia="Times New Roman" w:hAnsi="Times New Roman" w:cs="Times New Roman"/>
      <w:b/>
      <w:bCs/>
      <w:sz w:val="20"/>
      <w:szCs w:val="20"/>
      <w:lang w:eastAsia="ar-SA"/>
    </w:rPr>
  </w:style>
  <w:style w:type="paragraph" w:styleId="Sprechblasentext">
    <w:name w:val="Balloon Text"/>
    <w:basedOn w:val="Standard"/>
    <w:link w:val="SprechblasentextZchn"/>
    <w:uiPriority w:val="99"/>
    <w:semiHidden/>
    <w:unhideWhenUsed/>
    <w:rsid w:val="00F9153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1537"/>
    <w:rPr>
      <w:rFonts w:ascii="Segoe UI" w:eastAsia="Times New Roman" w:hAnsi="Segoe UI" w:cs="Segoe UI"/>
      <w:sz w:val="18"/>
      <w:szCs w:val="18"/>
      <w:lang w:eastAsia="ar-SA"/>
    </w:rPr>
  </w:style>
  <w:style w:type="character" w:styleId="BesuchterHyperlink">
    <w:name w:val="FollowedHyperlink"/>
    <w:basedOn w:val="Absatz-Standardschriftart"/>
    <w:uiPriority w:val="99"/>
    <w:semiHidden/>
    <w:unhideWhenUsed/>
    <w:rsid w:val="00F91537"/>
    <w:rPr>
      <w:color w:val="954F72" w:themeColor="followedHyperlink"/>
      <w:u w:val="single"/>
    </w:rPr>
  </w:style>
  <w:style w:type="paragraph" w:styleId="berarbeitung">
    <w:name w:val="Revision"/>
    <w:hidden/>
    <w:uiPriority w:val="99"/>
    <w:semiHidden/>
    <w:rsid w:val="00D85F70"/>
    <w:pPr>
      <w:spacing w:after="0" w:line="240" w:lineRule="auto"/>
    </w:pPr>
    <w:rPr>
      <w:rFonts w:ascii="Times New Roman" w:eastAsia="Times New Roman" w:hAnsi="Times New Roman" w:cs="Times New Roman"/>
      <w:sz w:val="20"/>
      <w:szCs w:val="20"/>
      <w:lang w:eastAsia="ar-SA"/>
    </w:rPr>
  </w:style>
  <w:style w:type="character" w:customStyle="1" w:styleId="NichtaufgelsteErwhnung1">
    <w:name w:val="Nicht aufgelöste Erwähnung1"/>
    <w:basedOn w:val="Absatz-Standardschriftart"/>
    <w:uiPriority w:val="99"/>
    <w:semiHidden/>
    <w:unhideWhenUsed/>
    <w:rsid w:val="00685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271800">
      <w:bodyDiv w:val="1"/>
      <w:marLeft w:val="0"/>
      <w:marRight w:val="0"/>
      <w:marTop w:val="0"/>
      <w:marBottom w:val="0"/>
      <w:divBdr>
        <w:top w:val="none" w:sz="0" w:space="0" w:color="auto"/>
        <w:left w:val="none" w:sz="0" w:space="0" w:color="auto"/>
        <w:bottom w:val="none" w:sz="0" w:space="0" w:color="auto"/>
        <w:right w:val="none" w:sz="0" w:space="0" w:color="auto"/>
      </w:divBdr>
    </w:div>
    <w:div w:id="781874658">
      <w:bodyDiv w:val="1"/>
      <w:marLeft w:val="0"/>
      <w:marRight w:val="0"/>
      <w:marTop w:val="0"/>
      <w:marBottom w:val="0"/>
      <w:divBdr>
        <w:top w:val="none" w:sz="0" w:space="0" w:color="auto"/>
        <w:left w:val="none" w:sz="0" w:space="0" w:color="auto"/>
        <w:bottom w:val="none" w:sz="0" w:space="0" w:color="auto"/>
        <w:right w:val="none" w:sz="0" w:space="0" w:color="auto"/>
      </w:divBdr>
    </w:div>
    <w:div w:id="924342096">
      <w:bodyDiv w:val="1"/>
      <w:marLeft w:val="0"/>
      <w:marRight w:val="0"/>
      <w:marTop w:val="0"/>
      <w:marBottom w:val="0"/>
      <w:divBdr>
        <w:top w:val="none" w:sz="0" w:space="0" w:color="auto"/>
        <w:left w:val="none" w:sz="0" w:space="0" w:color="auto"/>
        <w:bottom w:val="none" w:sz="0" w:space="0" w:color="auto"/>
        <w:right w:val="none" w:sz="0" w:space="0" w:color="auto"/>
      </w:divBdr>
      <w:divsChild>
        <w:div w:id="659042239">
          <w:marLeft w:val="0"/>
          <w:marRight w:val="0"/>
          <w:marTop w:val="0"/>
          <w:marBottom w:val="0"/>
          <w:divBdr>
            <w:top w:val="none" w:sz="0" w:space="0" w:color="auto"/>
            <w:left w:val="none" w:sz="0" w:space="0" w:color="auto"/>
            <w:bottom w:val="none" w:sz="0" w:space="0" w:color="auto"/>
            <w:right w:val="none" w:sz="0" w:space="0" w:color="auto"/>
          </w:divBdr>
          <w:divsChild>
            <w:div w:id="755320504">
              <w:marLeft w:val="0"/>
              <w:marRight w:val="0"/>
              <w:marTop w:val="0"/>
              <w:marBottom w:val="0"/>
              <w:divBdr>
                <w:top w:val="none" w:sz="0" w:space="0" w:color="auto"/>
                <w:left w:val="none" w:sz="0" w:space="0" w:color="auto"/>
                <w:bottom w:val="none" w:sz="0" w:space="0" w:color="auto"/>
                <w:right w:val="none" w:sz="0" w:space="0" w:color="auto"/>
              </w:divBdr>
              <w:divsChild>
                <w:div w:id="1717968389">
                  <w:marLeft w:val="0"/>
                  <w:marRight w:val="0"/>
                  <w:marTop w:val="0"/>
                  <w:marBottom w:val="0"/>
                  <w:divBdr>
                    <w:top w:val="none" w:sz="0" w:space="0" w:color="auto"/>
                    <w:left w:val="none" w:sz="0" w:space="0" w:color="auto"/>
                    <w:bottom w:val="none" w:sz="0" w:space="0" w:color="auto"/>
                    <w:right w:val="none" w:sz="0" w:space="0" w:color="auto"/>
                  </w:divBdr>
                  <w:divsChild>
                    <w:div w:id="111019648">
                      <w:marLeft w:val="0"/>
                      <w:marRight w:val="0"/>
                      <w:marTop w:val="0"/>
                      <w:marBottom w:val="0"/>
                      <w:divBdr>
                        <w:top w:val="none" w:sz="0" w:space="0" w:color="auto"/>
                        <w:left w:val="none" w:sz="0" w:space="0" w:color="auto"/>
                        <w:bottom w:val="none" w:sz="0" w:space="0" w:color="auto"/>
                        <w:right w:val="none" w:sz="0" w:space="0" w:color="auto"/>
                      </w:divBdr>
                      <w:divsChild>
                        <w:div w:id="1984190700">
                          <w:marLeft w:val="0"/>
                          <w:marRight w:val="0"/>
                          <w:marTop w:val="0"/>
                          <w:marBottom w:val="0"/>
                          <w:divBdr>
                            <w:top w:val="none" w:sz="0" w:space="0" w:color="auto"/>
                            <w:left w:val="none" w:sz="0" w:space="0" w:color="auto"/>
                            <w:bottom w:val="none" w:sz="0" w:space="0" w:color="auto"/>
                            <w:right w:val="none" w:sz="0" w:space="0" w:color="auto"/>
                          </w:divBdr>
                          <w:divsChild>
                            <w:div w:id="1868562505">
                              <w:marLeft w:val="0"/>
                              <w:marRight w:val="0"/>
                              <w:marTop w:val="0"/>
                              <w:marBottom w:val="0"/>
                              <w:divBdr>
                                <w:top w:val="none" w:sz="0" w:space="0" w:color="auto"/>
                                <w:left w:val="none" w:sz="0" w:space="0" w:color="auto"/>
                                <w:bottom w:val="none" w:sz="0" w:space="0" w:color="auto"/>
                                <w:right w:val="none" w:sz="0" w:space="0" w:color="auto"/>
                              </w:divBdr>
                              <w:divsChild>
                                <w:div w:id="2050301570">
                                  <w:marLeft w:val="0"/>
                                  <w:marRight w:val="0"/>
                                  <w:marTop w:val="0"/>
                                  <w:marBottom w:val="0"/>
                                  <w:divBdr>
                                    <w:top w:val="none" w:sz="0" w:space="0" w:color="auto"/>
                                    <w:left w:val="none" w:sz="0" w:space="0" w:color="auto"/>
                                    <w:bottom w:val="none" w:sz="0" w:space="0" w:color="auto"/>
                                    <w:right w:val="none" w:sz="0" w:space="0" w:color="auto"/>
                                  </w:divBdr>
                                  <w:divsChild>
                                    <w:div w:id="988052498">
                                      <w:marLeft w:val="0"/>
                                      <w:marRight w:val="0"/>
                                      <w:marTop w:val="0"/>
                                      <w:marBottom w:val="0"/>
                                      <w:divBdr>
                                        <w:top w:val="none" w:sz="0" w:space="0" w:color="auto"/>
                                        <w:left w:val="none" w:sz="0" w:space="0" w:color="auto"/>
                                        <w:bottom w:val="none" w:sz="0" w:space="0" w:color="auto"/>
                                        <w:right w:val="none" w:sz="0" w:space="0" w:color="auto"/>
                                      </w:divBdr>
                                      <w:divsChild>
                                        <w:div w:id="696006107">
                                          <w:marLeft w:val="0"/>
                                          <w:marRight w:val="0"/>
                                          <w:marTop w:val="0"/>
                                          <w:marBottom w:val="0"/>
                                          <w:divBdr>
                                            <w:top w:val="none" w:sz="0" w:space="0" w:color="auto"/>
                                            <w:left w:val="none" w:sz="0" w:space="0" w:color="auto"/>
                                            <w:bottom w:val="none" w:sz="0" w:space="0" w:color="auto"/>
                                            <w:right w:val="none" w:sz="0" w:space="0" w:color="auto"/>
                                          </w:divBdr>
                                          <w:divsChild>
                                            <w:div w:id="2050105457">
                                              <w:marLeft w:val="0"/>
                                              <w:marRight w:val="0"/>
                                              <w:marTop w:val="0"/>
                                              <w:marBottom w:val="0"/>
                                              <w:divBdr>
                                                <w:top w:val="none" w:sz="0" w:space="0" w:color="auto"/>
                                                <w:left w:val="none" w:sz="0" w:space="0" w:color="auto"/>
                                                <w:bottom w:val="none" w:sz="0" w:space="0" w:color="auto"/>
                                                <w:right w:val="none" w:sz="0" w:space="0" w:color="auto"/>
                                              </w:divBdr>
                                              <w:divsChild>
                                                <w:div w:id="1035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666806">
      <w:bodyDiv w:val="1"/>
      <w:marLeft w:val="0"/>
      <w:marRight w:val="0"/>
      <w:marTop w:val="0"/>
      <w:marBottom w:val="0"/>
      <w:divBdr>
        <w:top w:val="none" w:sz="0" w:space="0" w:color="auto"/>
        <w:left w:val="none" w:sz="0" w:space="0" w:color="auto"/>
        <w:bottom w:val="none" w:sz="0" w:space="0" w:color="auto"/>
        <w:right w:val="none" w:sz="0" w:space="0" w:color="auto"/>
      </w:divBdr>
      <w:divsChild>
        <w:div w:id="1382707173">
          <w:marLeft w:val="0"/>
          <w:marRight w:val="0"/>
          <w:marTop w:val="0"/>
          <w:marBottom w:val="0"/>
          <w:divBdr>
            <w:top w:val="none" w:sz="0" w:space="0" w:color="auto"/>
            <w:left w:val="none" w:sz="0" w:space="0" w:color="auto"/>
            <w:bottom w:val="none" w:sz="0" w:space="0" w:color="auto"/>
            <w:right w:val="none" w:sz="0" w:space="0" w:color="auto"/>
          </w:divBdr>
          <w:divsChild>
            <w:div w:id="633751529">
              <w:marLeft w:val="0"/>
              <w:marRight w:val="0"/>
              <w:marTop w:val="0"/>
              <w:marBottom w:val="0"/>
              <w:divBdr>
                <w:top w:val="none" w:sz="0" w:space="0" w:color="auto"/>
                <w:left w:val="none" w:sz="0" w:space="0" w:color="auto"/>
                <w:bottom w:val="none" w:sz="0" w:space="0" w:color="auto"/>
                <w:right w:val="none" w:sz="0" w:space="0" w:color="auto"/>
              </w:divBdr>
              <w:divsChild>
                <w:div w:id="694501191">
                  <w:marLeft w:val="0"/>
                  <w:marRight w:val="0"/>
                  <w:marTop w:val="0"/>
                  <w:marBottom w:val="0"/>
                  <w:divBdr>
                    <w:top w:val="none" w:sz="0" w:space="0" w:color="auto"/>
                    <w:left w:val="none" w:sz="0" w:space="0" w:color="auto"/>
                    <w:bottom w:val="none" w:sz="0" w:space="0" w:color="auto"/>
                    <w:right w:val="none" w:sz="0" w:space="0" w:color="auto"/>
                  </w:divBdr>
                  <w:divsChild>
                    <w:div w:id="733814433">
                      <w:marLeft w:val="0"/>
                      <w:marRight w:val="0"/>
                      <w:marTop w:val="0"/>
                      <w:marBottom w:val="0"/>
                      <w:divBdr>
                        <w:top w:val="none" w:sz="0" w:space="0" w:color="auto"/>
                        <w:left w:val="none" w:sz="0" w:space="0" w:color="auto"/>
                        <w:bottom w:val="none" w:sz="0" w:space="0" w:color="auto"/>
                        <w:right w:val="none" w:sz="0" w:space="0" w:color="auto"/>
                      </w:divBdr>
                      <w:divsChild>
                        <w:div w:id="1485004341">
                          <w:marLeft w:val="0"/>
                          <w:marRight w:val="0"/>
                          <w:marTop w:val="0"/>
                          <w:marBottom w:val="0"/>
                          <w:divBdr>
                            <w:top w:val="none" w:sz="0" w:space="0" w:color="auto"/>
                            <w:left w:val="none" w:sz="0" w:space="0" w:color="auto"/>
                            <w:bottom w:val="none" w:sz="0" w:space="0" w:color="auto"/>
                            <w:right w:val="none" w:sz="0" w:space="0" w:color="auto"/>
                          </w:divBdr>
                          <w:divsChild>
                            <w:div w:id="514852600">
                              <w:marLeft w:val="0"/>
                              <w:marRight w:val="0"/>
                              <w:marTop w:val="0"/>
                              <w:marBottom w:val="0"/>
                              <w:divBdr>
                                <w:top w:val="none" w:sz="0" w:space="0" w:color="auto"/>
                                <w:left w:val="none" w:sz="0" w:space="0" w:color="auto"/>
                                <w:bottom w:val="none" w:sz="0" w:space="0" w:color="auto"/>
                                <w:right w:val="none" w:sz="0" w:space="0" w:color="auto"/>
                              </w:divBdr>
                              <w:divsChild>
                                <w:div w:id="1965380428">
                                  <w:marLeft w:val="0"/>
                                  <w:marRight w:val="0"/>
                                  <w:marTop w:val="0"/>
                                  <w:marBottom w:val="0"/>
                                  <w:divBdr>
                                    <w:top w:val="none" w:sz="0" w:space="0" w:color="auto"/>
                                    <w:left w:val="none" w:sz="0" w:space="0" w:color="auto"/>
                                    <w:bottom w:val="none" w:sz="0" w:space="0" w:color="auto"/>
                                    <w:right w:val="none" w:sz="0" w:space="0" w:color="auto"/>
                                  </w:divBdr>
                                  <w:divsChild>
                                    <w:div w:id="1903372073">
                                      <w:marLeft w:val="0"/>
                                      <w:marRight w:val="0"/>
                                      <w:marTop w:val="0"/>
                                      <w:marBottom w:val="0"/>
                                      <w:divBdr>
                                        <w:top w:val="none" w:sz="0" w:space="0" w:color="auto"/>
                                        <w:left w:val="none" w:sz="0" w:space="0" w:color="auto"/>
                                        <w:bottom w:val="none" w:sz="0" w:space="0" w:color="auto"/>
                                        <w:right w:val="none" w:sz="0" w:space="0" w:color="auto"/>
                                      </w:divBdr>
                                      <w:divsChild>
                                        <w:div w:id="590581">
                                          <w:marLeft w:val="0"/>
                                          <w:marRight w:val="0"/>
                                          <w:marTop w:val="0"/>
                                          <w:marBottom w:val="0"/>
                                          <w:divBdr>
                                            <w:top w:val="none" w:sz="0" w:space="0" w:color="auto"/>
                                            <w:left w:val="none" w:sz="0" w:space="0" w:color="auto"/>
                                            <w:bottom w:val="none" w:sz="0" w:space="0" w:color="auto"/>
                                            <w:right w:val="none" w:sz="0" w:space="0" w:color="auto"/>
                                          </w:divBdr>
                                          <w:divsChild>
                                            <w:div w:id="116409022">
                                              <w:marLeft w:val="0"/>
                                              <w:marRight w:val="0"/>
                                              <w:marTop w:val="0"/>
                                              <w:marBottom w:val="0"/>
                                              <w:divBdr>
                                                <w:top w:val="none" w:sz="0" w:space="0" w:color="auto"/>
                                                <w:left w:val="none" w:sz="0" w:space="0" w:color="auto"/>
                                                <w:bottom w:val="none" w:sz="0" w:space="0" w:color="auto"/>
                                                <w:right w:val="none" w:sz="0" w:space="0" w:color="auto"/>
                                              </w:divBdr>
                                              <w:divsChild>
                                                <w:div w:id="16553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vp-verbund.de/h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amburg.de/planfeststellungsverfahren-fernwaermeleitung-fws-we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lanfeststellung-fernwaerme@bue.hamburg.d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bz-service@hamburg-mitte.hamburg.d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amburg.de/planfeststellungsverfahren-fernwaermeleitung-fws-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liteDepartment xmlns="0f441ecd-3954-4270-9be0-4a8635193bcf">ImmoR</EliteDepartment>
    <MatterLocation xmlns="0f441ecd-3954-4270-9be0-4a8635193bcf">Hamburg</MatterLocation>
    <MinorVersion xmlns="0f441ecd-3954-4270-9be0-4a8635193bcf">4</MinorVersion>
    <VersionComment xmlns="0f441ecd-3954-4270-9be0-4a8635193bcf">Änderung Autoren, Nummerierung</VersionComment>
    <Clientname xmlns="0f441ecd-3954-4270-9be0-4a8635193bcf">Freie und Hansestadt Hamburg Behörde für Umwelt und Energie</Clientname>
    <TaxCatchAll xmlns="0f441ecd-3954-4270-9be0-4a8635193bcf"/>
    <TaxKeywordTaxHTField xmlns="0f441ecd-3954-4270-9be0-4a8635193bcf">
      <Terms xmlns="http://schemas.microsoft.com/office/infopath/2007/PartnerControls"/>
    </TaxKeywordTaxHTField>
    <MajorVersion xmlns="0f441ecd-3954-4270-9be0-4a8635193bcf">1</MajorVersion>
    <JointBillID xmlns="0f441ecd-3954-4270-9be0-4a8635193bcf" xsi:nil="true"/>
    <Matternumber xmlns="0f441ecd-3954-4270-9be0-4a8635193bcf">2019/09991</Matternumber>
    <_dlc_DocId xmlns="0f441ecd-3954-4270-9be0-4a8635193bcf">Z5XPJFCNDS3J-475303579-353</_dlc_DocId>
    <_dlc_DocIdUrl xmlns="0f441ecd-3954-4270-9be0-4a8635193bcf">
      <Url>https://eakte.ad.cmsd.de/akte/201909991/_layouts/15/DocIdRedir.aspx?ID=Z5XPJFCNDS3J-475303579-353</Url>
      <Description>Z5XPJFCNDS3J-475303579-353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3BFBC8348622409C55CBD9091C7677" ma:contentTypeVersion="3" ma:contentTypeDescription="Create a new document." ma:contentTypeScope="" ma:versionID="6e61380c2a49bd2ae2fe03822bb0982f">
  <xsd:schema xmlns:xsd="http://www.w3.org/2001/XMLSchema" xmlns:xs="http://www.w3.org/2001/XMLSchema" xmlns:p="http://schemas.microsoft.com/office/2006/metadata/properties" xmlns:ns2="0f441ecd-3954-4270-9be0-4a8635193bcf" targetNamespace="http://schemas.microsoft.com/office/2006/metadata/properties" ma:root="true" ma:fieldsID="ee681e96f444e77d3cc18d28e687cdc4" ns2:_="">
    <xsd:import namespace="0f441ecd-3954-4270-9be0-4a8635193bcf"/>
    <xsd:element name="properties">
      <xsd:complexType>
        <xsd:sequence>
          <xsd:element name="documentManagement">
            <xsd:complexType>
              <xsd:all>
                <xsd:element ref="ns2:_dlc_DocId" minOccurs="0"/>
                <xsd:element ref="ns2:_dlc_DocIdUrl" minOccurs="0"/>
                <xsd:element ref="ns2:_dlc_DocIdPersistId" minOccurs="0"/>
                <xsd:element ref="ns2:VersionComment" minOccurs="0"/>
                <xsd:element ref="ns2:MinorVersion" minOccurs="0"/>
                <xsd:element ref="ns2:MajorVersion" minOccurs="0"/>
                <xsd:element ref="ns2:EliteDepartment" minOccurs="0"/>
                <xsd:element ref="ns2:Matternumber" minOccurs="0"/>
                <xsd:element ref="ns2:Clientname" minOccurs="0"/>
                <xsd:element ref="ns2:JointBillID" minOccurs="0"/>
                <xsd:element ref="ns2:MatterLocation"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1ecd-3954-4270-9be0-4a8635193b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ersionComment" ma:index="11" nillable="true" ma:displayName="Version Comment" ma:internalName="VersionComment">
      <xsd:simpleType>
        <xsd:restriction base="dms:Note"/>
      </xsd:simpleType>
    </xsd:element>
    <xsd:element name="MinorVersion" ma:index="12" nillable="true" ma:displayName="Minor Version" ma:internalName="MinorVersion">
      <xsd:simpleType>
        <xsd:restriction base="dms:Text"/>
      </xsd:simpleType>
    </xsd:element>
    <xsd:element name="MajorVersion" ma:index="13" nillable="true" ma:displayName="Major Version" ma:internalName="MajorVersion">
      <xsd:simpleType>
        <xsd:restriction base="dms:Text"/>
      </xsd:simpleType>
    </xsd:element>
    <xsd:element name="EliteDepartment" ma:index="14" nillable="true" ma:displayName="Elite Department" ma:default="ImmoR" ma:internalName="EliteDepartment">
      <xsd:simpleType>
        <xsd:restriction base="dms:Text"/>
      </xsd:simpleType>
    </xsd:element>
    <xsd:element name="Matternumber" ma:index="15" nillable="true" ma:displayName="Matternumber" ma:default="2019/09991" ma:internalName="Matternumber">
      <xsd:simpleType>
        <xsd:restriction base="dms:Text"/>
      </xsd:simpleType>
    </xsd:element>
    <xsd:element name="Clientname" ma:index="16" nillable="true" ma:displayName="Clientname" ma:default="Freie und Hansestadt Hamburg Behörde für Umwelt und Energie" ma:internalName="Clientname">
      <xsd:simpleType>
        <xsd:restriction base="dms:Text"/>
      </xsd:simpleType>
    </xsd:element>
    <xsd:element name="JointBillID" ma:index="17" nillable="true" ma:displayName="JointBill ID" ma:default="" ma:internalName="JointBillID">
      <xsd:simpleType>
        <xsd:restriction base="dms:Text"/>
      </xsd:simpleType>
    </xsd:element>
    <xsd:element name="MatterLocation" ma:index="18" nillable="true" ma:displayName="Matter Location" ma:default="Hamburg" ma:internalName="MatterLocation">
      <xsd:simpleType>
        <xsd:restriction base="dms:Text"/>
      </xsd:simpleType>
    </xsd:element>
    <xsd:element name="TaxKeywordTaxHTField" ma:index="20" nillable="true" ma:taxonomy="true" ma:internalName="TaxKeywordTaxHTField" ma:taxonomyFieldName="TaxKeyword" ma:displayName="Enterprise Keywords" ma:fieldId="{23f27201-bee3-471e-b2e7-b64fd8b7ca38}" ma:taxonomyMulti="true" ma:sspId="500b17ea-35ca-4578-a248-99b93c58e1ca"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292a97c-c52e-40ef-b77f-412ed7083334}" ma:internalName="TaxCatchAll" ma:showField="CatchAllData" ma:web="0f441ecd-3954-4270-9be0-4a8635193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8050A87-3B54-49BC-9858-4E155FA0A068}">
  <ds:schemaRefs>
    <ds:schemaRef ds:uri="http://schemas.microsoft.com/office/2006/metadata/properties"/>
    <ds:schemaRef ds:uri="http://schemas.microsoft.com/office/infopath/2007/PartnerControls"/>
    <ds:schemaRef ds:uri="0f441ecd-3954-4270-9be0-4a8635193bcf"/>
  </ds:schemaRefs>
</ds:datastoreItem>
</file>

<file path=customXml/itemProps2.xml><?xml version="1.0" encoding="utf-8"?>
<ds:datastoreItem xmlns:ds="http://schemas.openxmlformats.org/officeDocument/2006/customXml" ds:itemID="{765FBC33-C9E8-4922-B22B-780201094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1ecd-3954-4270-9be0-4a8635193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9B75B-890C-4678-988F-BB2192A35576}">
  <ds:schemaRefs>
    <ds:schemaRef ds:uri="http://schemas.microsoft.com/sharepoint/events"/>
  </ds:schemaRefs>
</ds:datastoreItem>
</file>

<file path=customXml/itemProps4.xml><?xml version="1.0" encoding="utf-8"?>
<ds:datastoreItem xmlns:ds="http://schemas.openxmlformats.org/officeDocument/2006/customXml" ds:itemID="{BC62C438-F1F2-46B8-8937-82647D2A9089}">
  <ds:schemaRefs>
    <ds:schemaRef ds:uri="http://schemas.microsoft.com/sharepoint/v3/contenttype/forms"/>
  </ds:schemaRefs>
</ds:datastoreItem>
</file>

<file path=customXml/itemProps5.xml><?xml version="1.0" encoding="utf-8"?>
<ds:datastoreItem xmlns:ds="http://schemas.openxmlformats.org/officeDocument/2006/customXml" ds:itemID="{32127448-31D5-45E2-9A8F-F60C6B79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10673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Ketterkat, Karsten</dc:creator>
  <cp:keywords/>
  <dc:description/>
  <cp:lastModifiedBy>Ketterkat, Karsten</cp:lastModifiedBy>
  <cp:revision>69</cp:revision>
  <cp:lastPrinted>2020-06-16T08:51:00Z</cp:lastPrinted>
  <dcterms:created xsi:type="dcterms:W3CDTF">2020-06-10T13:41:00Z</dcterms:created>
  <dcterms:modified xsi:type="dcterms:W3CDTF">2020-06-17T14:34:00Z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0x0101005B3BFBC8348622409C55CBD9091C7677</vt:lpwstr>
  </property>
  <property fmtid="{D5CDD505-2E9C-101B-9397-08002B2CF9AE}" pid="3" name="TaxKeyword">
    <vt:lpwstr/>
  </property>
  <property fmtid="{D5CDD505-2E9C-101B-9397-08002B2CF9AE}" pid="4" name="_dlc_DocIdItemGuid">
    <vt:lpwstr>d4a026c1-a941-4523-8907-d3c6070b084d</vt:lpwstr>
  </property>
  <property fmtid="{D5CDD505-2E9C-101B-9397-08002B2CF9AE}" pid="5" name="_NewReviewCycle">
    <vt:lpwstr/>
  </property>
</Properties>
</file>