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AE087" w14:textId="0DADDE4E" w:rsidR="007E7108" w:rsidRPr="00647FFA" w:rsidRDefault="00B0242A" w:rsidP="00C42FDD">
      <w:pPr>
        <w:spacing w:before="240"/>
      </w:pPr>
      <w:bookmarkStart w:id="0" w:name="_GoBack"/>
      <w:bookmarkEnd w:id="0"/>
      <w:r w:rsidRPr="00647FFA">
        <w:rPr>
          <w:rFonts w:ascii="Arial" w:hAnsi="Arial" w:cs="Arial"/>
          <w:b/>
          <w:sz w:val="22"/>
          <w:szCs w:val="22"/>
        </w:rPr>
        <w:t>Öffentliche Bekanntmachung</w:t>
      </w:r>
    </w:p>
    <w:p w14:paraId="29AB10AA" w14:textId="22AB01CE" w:rsidR="00757445" w:rsidRPr="00647FFA" w:rsidRDefault="00757445" w:rsidP="00F02887">
      <w:pPr>
        <w:spacing w:before="120"/>
        <w:rPr>
          <w:rFonts w:ascii="Arial" w:hAnsi="Arial" w:cs="Arial"/>
          <w:sz w:val="22"/>
          <w:szCs w:val="22"/>
        </w:rPr>
      </w:pPr>
      <w:bookmarkStart w:id="1" w:name="_Hlk153866613"/>
      <w:r w:rsidRPr="00647FFA">
        <w:rPr>
          <w:rFonts w:ascii="Arial" w:hAnsi="Arial" w:cs="Arial"/>
          <w:sz w:val="22"/>
          <w:szCs w:val="22"/>
        </w:rPr>
        <w:t>gem. § 11 b Abs. 2 Hamburgisches Abwassergesetz (HmbAbwG) i.V.m. § 10 Abs. 7, 8, 8a Bundes-Immissionsschutzgesetz (BImSchG) i.V.m. § 21a der Verordnung über das Genehmigungsverfahren (9. BImSchV)</w:t>
      </w:r>
    </w:p>
    <w:p w14:paraId="76E3EC62" w14:textId="098CFC4B" w:rsidR="00151242" w:rsidRPr="00647FFA" w:rsidRDefault="00151242" w:rsidP="00917AD8">
      <w:pPr>
        <w:spacing w:before="120"/>
        <w:rPr>
          <w:rFonts w:ascii="Arial" w:hAnsi="Arial" w:cs="Arial"/>
          <w:b/>
          <w:sz w:val="22"/>
          <w:szCs w:val="22"/>
        </w:rPr>
      </w:pPr>
      <w:r w:rsidRPr="00647FFA">
        <w:rPr>
          <w:rFonts w:ascii="Arial" w:hAnsi="Arial" w:cs="Arial"/>
          <w:b/>
          <w:sz w:val="22"/>
          <w:szCs w:val="22"/>
        </w:rPr>
        <w:t xml:space="preserve">Genehmigungsverfahren </w:t>
      </w:r>
      <w:r w:rsidR="003F729A" w:rsidRPr="00647FFA">
        <w:rPr>
          <w:rFonts w:ascii="Arial" w:hAnsi="Arial" w:cs="Arial"/>
          <w:b/>
          <w:sz w:val="22"/>
          <w:szCs w:val="22"/>
        </w:rPr>
        <w:t>Firma ZRE GmbH</w:t>
      </w:r>
    </w:p>
    <w:p w14:paraId="5CEB0BE6" w14:textId="0377098C" w:rsidR="00ED322E" w:rsidRPr="007B42D6" w:rsidRDefault="00ED322E" w:rsidP="00ED322E">
      <w:pPr>
        <w:spacing w:before="120"/>
        <w:rPr>
          <w:rFonts w:ascii="Arial" w:hAnsi="Arial" w:cs="Arial"/>
          <w:b/>
          <w:sz w:val="22"/>
          <w:szCs w:val="22"/>
        </w:rPr>
      </w:pPr>
      <w:r w:rsidRPr="007B42D6">
        <w:rPr>
          <w:rFonts w:ascii="Arial" w:hAnsi="Arial" w:cs="Arial"/>
          <w:b/>
          <w:sz w:val="22"/>
          <w:szCs w:val="22"/>
        </w:rPr>
        <w:t xml:space="preserve">Erteilung </w:t>
      </w:r>
      <w:r w:rsidR="00757445" w:rsidRPr="00647FFA">
        <w:rPr>
          <w:rFonts w:ascii="Arial" w:hAnsi="Arial" w:cs="Arial"/>
          <w:b/>
          <w:sz w:val="22"/>
          <w:szCs w:val="22"/>
        </w:rPr>
        <w:t xml:space="preserve">der </w:t>
      </w:r>
      <w:r w:rsidR="00137292">
        <w:rPr>
          <w:rFonts w:ascii="Arial" w:hAnsi="Arial" w:cs="Arial"/>
          <w:b/>
          <w:sz w:val="22"/>
          <w:szCs w:val="22"/>
        </w:rPr>
        <w:t xml:space="preserve">vierten </w:t>
      </w:r>
      <w:r w:rsidR="00757445" w:rsidRPr="00647FFA">
        <w:rPr>
          <w:rFonts w:ascii="Arial" w:hAnsi="Arial" w:cs="Arial"/>
          <w:b/>
          <w:sz w:val="22"/>
          <w:szCs w:val="22"/>
        </w:rPr>
        <w:t>wasserrechtlichen Zulassung des vorzeitigen Beginns für die Einleitung von Baugrubenwasser</w:t>
      </w:r>
      <w:r w:rsidR="00757445">
        <w:rPr>
          <w:rFonts w:ascii="Arial" w:hAnsi="Arial" w:cs="Arial"/>
          <w:b/>
          <w:sz w:val="22"/>
          <w:szCs w:val="22"/>
        </w:rPr>
        <w:t xml:space="preserve"> in öffentliche Abwasseranlagen für die Errichtung des </w:t>
      </w:r>
      <w:r w:rsidR="00757445" w:rsidRPr="00647FFA">
        <w:rPr>
          <w:rFonts w:ascii="Arial" w:hAnsi="Arial" w:cs="Arial"/>
          <w:b/>
          <w:sz w:val="22"/>
          <w:szCs w:val="22"/>
        </w:rPr>
        <w:t>Zentrums für Ressourcen und Energie</w:t>
      </w:r>
    </w:p>
    <w:p w14:paraId="410BF7EC" w14:textId="61D9B925" w:rsidR="00625013" w:rsidRDefault="00625013" w:rsidP="00625013">
      <w:pPr>
        <w:suppressAutoHyphens w:val="0"/>
        <w:spacing w:before="240" w:after="120"/>
        <w:rPr>
          <w:rFonts w:ascii="Arial" w:hAnsi="Arial" w:cs="Arial"/>
          <w:sz w:val="22"/>
          <w:szCs w:val="22"/>
        </w:rPr>
      </w:pPr>
      <w:bookmarkStart w:id="2" w:name="_Hlk153866732"/>
      <w:r>
        <w:rPr>
          <w:rFonts w:ascii="Arial" w:hAnsi="Arial" w:cs="Arial"/>
          <w:sz w:val="22"/>
          <w:szCs w:val="22"/>
        </w:rPr>
        <w:t xml:space="preserve">Die Freie und Hansestadt Hamburg, Behörde für Umwelt, Klima, Energie und Agrarwirtschaft hat </w:t>
      </w:r>
      <w:r w:rsidR="00757445">
        <w:rPr>
          <w:rFonts w:ascii="Arial" w:hAnsi="Arial" w:cs="Arial"/>
          <w:sz w:val="22"/>
          <w:szCs w:val="22"/>
        </w:rPr>
        <w:t xml:space="preserve">am </w:t>
      </w:r>
      <w:r w:rsidR="00137292">
        <w:rPr>
          <w:rFonts w:ascii="Arial" w:hAnsi="Arial" w:cs="Arial"/>
          <w:sz w:val="22"/>
          <w:szCs w:val="22"/>
        </w:rPr>
        <w:t>22</w:t>
      </w:r>
      <w:r w:rsidR="00757445">
        <w:rPr>
          <w:rFonts w:ascii="Arial" w:hAnsi="Arial" w:cs="Arial"/>
          <w:sz w:val="22"/>
          <w:szCs w:val="22"/>
        </w:rPr>
        <w:t>.</w:t>
      </w:r>
      <w:r w:rsidR="00137292">
        <w:rPr>
          <w:rFonts w:ascii="Arial" w:hAnsi="Arial" w:cs="Arial"/>
          <w:sz w:val="22"/>
          <w:szCs w:val="22"/>
        </w:rPr>
        <w:t>02</w:t>
      </w:r>
      <w:r w:rsidR="00757445">
        <w:rPr>
          <w:rFonts w:ascii="Arial" w:hAnsi="Arial" w:cs="Arial"/>
          <w:sz w:val="22"/>
          <w:szCs w:val="22"/>
        </w:rPr>
        <w:t>.202</w:t>
      </w:r>
      <w:r w:rsidR="00137292">
        <w:rPr>
          <w:rFonts w:ascii="Arial" w:hAnsi="Arial" w:cs="Arial"/>
          <w:sz w:val="22"/>
          <w:szCs w:val="22"/>
        </w:rPr>
        <w:t>4</w:t>
      </w:r>
      <w:r w:rsidR="00757445">
        <w:rPr>
          <w:rFonts w:ascii="Arial" w:hAnsi="Arial" w:cs="Arial"/>
          <w:sz w:val="22"/>
          <w:szCs w:val="22"/>
        </w:rPr>
        <w:t xml:space="preserve"> </w:t>
      </w:r>
      <w:r w:rsidR="00757445" w:rsidRPr="00647FFA">
        <w:rPr>
          <w:rFonts w:ascii="Arial" w:hAnsi="Arial" w:cs="Arial"/>
          <w:sz w:val="22"/>
          <w:szCs w:val="22"/>
        </w:rPr>
        <w:t xml:space="preserve">die </w:t>
      </w:r>
      <w:r w:rsidR="00137292">
        <w:rPr>
          <w:rFonts w:ascii="Arial" w:hAnsi="Arial" w:cs="Arial"/>
          <w:sz w:val="22"/>
          <w:szCs w:val="22"/>
        </w:rPr>
        <w:t>vierte</w:t>
      </w:r>
      <w:r w:rsidR="00757445">
        <w:rPr>
          <w:rFonts w:ascii="Arial" w:hAnsi="Arial" w:cs="Arial"/>
          <w:sz w:val="22"/>
          <w:szCs w:val="22"/>
        </w:rPr>
        <w:t xml:space="preserve"> </w:t>
      </w:r>
      <w:r w:rsidR="00757445" w:rsidRPr="00647FFA">
        <w:rPr>
          <w:rFonts w:ascii="Arial" w:hAnsi="Arial" w:cs="Arial"/>
          <w:sz w:val="22"/>
          <w:szCs w:val="22"/>
        </w:rPr>
        <w:t>Zulassung des vorzeitigen Beginns für die Einleitung von Baugrubenwasser in öffentliche Abwasseranlagen</w:t>
      </w:r>
      <w:r w:rsidR="00757445">
        <w:rPr>
          <w:rFonts w:ascii="Arial" w:hAnsi="Arial" w:cs="Arial"/>
          <w:sz w:val="22"/>
          <w:szCs w:val="22"/>
        </w:rPr>
        <w:t xml:space="preserve"> </w:t>
      </w:r>
      <w:r>
        <w:rPr>
          <w:rFonts w:ascii="Arial" w:hAnsi="Arial" w:cs="Arial"/>
          <w:sz w:val="22"/>
          <w:szCs w:val="22"/>
        </w:rPr>
        <w:t>für das Vorhaben Errichtung und Betrieb einer Abfall</w:t>
      </w:r>
      <w:r w:rsidR="00663492">
        <w:rPr>
          <w:rFonts w:ascii="Arial" w:hAnsi="Arial" w:cs="Arial"/>
          <w:sz w:val="22"/>
          <w:szCs w:val="22"/>
        </w:rPr>
        <w:t>behandlungsanlage</w:t>
      </w:r>
      <w:r>
        <w:rPr>
          <w:rFonts w:ascii="Arial" w:hAnsi="Arial" w:cs="Arial"/>
          <w:sz w:val="22"/>
          <w:szCs w:val="22"/>
        </w:rPr>
        <w:t xml:space="preserve"> sowie von Nebeneinrichtungen auf dem Grundstück Schnackenburgallee 100, 22525 Hamburg, Gemarkung Ottensen, Flurstück 4231 erteilt.</w:t>
      </w:r>
    </w:p>
    <w:bookmarkEnd w:id="2"/>
    <w:p w14:paraId="63167B18" w14:textId="44908AB9" w:rsidR="008A29CA" w:rsidRPr="00903C70" w:rsidRDefault="008A29CA" w:rsidP="00C42FDD">
      <w:pPr>
        <w:suppressAutoHyphens w:val="0"/>
        <w:spacing w:before="240" w:after="120"/>
        <w:rPr>
          <w:rFonts w:ascii="Arial" w:hAnsi="Arial" w:cs="Arial"/>
          <w:sz w:val="22"/>
          <w:szCs w:val="22"/>
          <w:lang w:eastAsia="de-DE"/>
        </w:rPr>
      </w:pPr>
      <w:r w:rsidRPr="00903C70">
        <w:rPr>
          <w:rFonts w:ascii="Arial" w:hAnsi="Arial" w:cs="Arial"/>
          <w:sz w:val="22"/>
          <w:szCs w:val="22"/>
          <w:lang w:eastAsia="de-DE"/>
        </w:rPr>
        <w:t xml:space="preserve">Die Genehmigungsbehörde hat unter Berücksichtigung </w:t>
      </w:r>
      <w:r w:rsidR="00DF281B" w:rsidRPr="00903C70">
        <w:rPr>
          <w:rFonts w:ascii="Arial" w:hAnsi="Arial" w:cs="Arial"/>
          <w:sz w:val="22"/>
          <w:szCs w:val="22"/>
          <w:lang w:eastAsia="de-DE"/>
        </w:rPr>
        <w:t>der Stellungnahmen der nach §</w:t>
      </w:r>
      <w:r w:rsidR="005D384D" w:rsidRPr="00903C70">
        <w:rPr>
          <w:rFonts w:ascii="Arial" w:hAnsi="Arial" w:cs="Arial"/>
          <w:sz w:val="22"/>
          <w:szCs w:val="22"/>
          <w:lang w:eastAsia="de-DE"/>
        </w:rPr>
        <w:t> </w:t>
      </w:r>
      <w:r w:rsidR="00DF281B" w:rsidRPr="00903C70">
        <w:rPr>
          <w:rFonts w:ascii="Arial" w:hAnsi="Arial" w:cs="Arial"/>
          <w:sz w:val="22"/>
          <w:szCs w:val="22"/>
          <w:lang w:eastAsia="de-DE"/>
        </w:rPr>
        <w:t xml:space="preserve">10 Abs. 5 BImSchG </w:t>
      </w:r>
      <w:bookmarkStart w:id="3" w:name="_Hlk124242995"/>
      <w:r w:rsidR="003F1169" w:rsidRPr="00903C70">
        <w:rPr>
          <w:rFonts w:ascii="Arial" w:hAnsi="Arial" w:cs="Arial"/>
          <w:sz w:val="22"/>
          <w:szCs w:val="22"/>
          <w:lang w:eastAsia="de-DE"/>
        </w:rPr>
        <w:t>an den</w:t>
      </w:r>
      <w:r w:rsidR="00DF281B" w:rsidRPr="00903C70">
        <w:rPr>
          <w:rFonts w:ascii="Arial" w:hAnsi="Arial" w:cs="Arial"/>
          <w:sz w:val="22"/>
          <w:szCs w:val="22"/>
          <w:lang w:eastAsia="de-DE"/>
        </w:rPr>
        <w:t xml:space="preserve"> </w:t>
      </w:r>
      <w:bookmarkEnd w:id="3"/>
      <w:r w:rsidR="00DF281B" w:rsidRPr="00903C70">
        <w:rPr>
          <w:rFonts w:ascii="Arial" w:hAnsi="Arial" w:cs="Arial"/>
          <w:sz w:val="22"/>
          <w:szCs w:val="22"/>
          <w:lang w:eastAsia="de-DE"/>
        </w:rPr>
        <w:t>Genehmigungsverfahren beteiligten Behörden und Träger</w:t>
      </w:r>
      <w:r w:rsidR="00C21F55" w:rsidRPr="00903C70">
        <w:rPr>
          <w:rFonts w:ascii="Arial" w:hAnsi="Arial" w:cs="Arial"/>
          <w:sz w:val="22"/>
          <w:szCs w:val="22"/>
          <w:lang w:eastAsia="de-DE"/>
        </w:rPr>
        <w:t>n</w:t>
      </w:r>
      <w:r w:rsidR="00DF281B" w:rsidRPr="00903C70">
        <w:rPr>
          <w:rFonts w:ascii="Arial" w:hAnsi="Arial" w:cs="Arial"/>
          <w:sz w:val="22"/>
          <w:szCs w:val="22"/>
          <w:lang w:eastAsia="de-DE"/>
        </w:rPr>
        <w:t xml:space="preserve"> öffentlicher Belange </w:t>
      </w:r>
      <w:r w:rsidRPr="00903C70">
        <w:rPr>
          <w:rFonts w:ascii="Arial" w:hAnsi="Arial" w:cs="Arial"/>
          <w:sz w:val="22"/>
          <w:szCs w:val="22"/>
          <w:lang w:eastAsia="de-DE"/>
        </w:rPr>
        <w:t xml:space="preserve">geprüft, ob die Voraussetzungen für die Erteilung der </w:t>
      </w:r>
      <w:r w:rsidR="00757445" w:rsidRPr="00647FFA">
        <w:rPr>
          <w:rFonts w:ascii="Arial" w:hAnsi="Arial" w:cs="Arial"/>
          <w:sz w:val="22"/>
          <w:szCs w:val="22"/>
          <w:lang w:eastAsia="de-DE"/>
        </w:rPr>
        <w:t>Zulassung des vorzeitigen Beginns nach § 17 Abs. 1 WHG</w:t>
      </w:r>
      <w:r w:rsidR="00757445" w:rsidRPr="00903C70">
        <w:rPr>
          <w:rFonts w:ascii="Arial" w:hAnsi="Arial" w:cs="Arial"/>
          <w:sz w:val="22"/>
          <w:szCs w:val="22"/>
          <w:lang w:eastAsia="de-DE"/>
        </w:rPr>
        <w:t xml:space="preserve"> </w:t>
      </w:r>
      <w:r w:rsidRPr="00903C70">
        <w:rPr>
          <w:rFonts w:ascii="Arial" w:hAnsi="Arial" w:cs="Arial"/>
          <w:sz w:val="22"/>
          <w:szCs w:val="22"/>
          <w:lang w:eastAsia="de-DE"/>
        </w:rPr>
        <w:t>vorliegen. Sie ist zu dem Ergebnis gelangt</w:t>
      </w:r>
      <w:r w:rsidR="00DF281B" w:rsidRPr="00903C70">
        <w:rPr>
          <w:rFonts w:ascii="Arial" w:hAnsi="Arial" w:cs="Arial"/>
          <w:sz w:val="22"/>
          <w:szCs w:val="22"/>
          <w:lang w:eastAsia="de-DE"/>
        </w:rPr>
        <w:t>, dass</w:t>
      </w:r>
      <w:r w:rsidR="00624E12" w:rsidRPr="00903C70">
        <w:rPr>
          <w:rFonts w:ascii="Arial" w:hAnsi="Arial" w:cs="Arial"/>
          <w:sz w:val="22"/>
          <w:szCs w:val="22"/>
          <w:lang w:eastAsia="de-DE"/>
        </w:rPr>
        <w:t xml:space="preserve"> </w:t>
      </w:r>
      <w:r w:rsidR="00DF281B" w:rsidRPr="00903C70">
        <w:rPr>
          <w:rFonts w:ascii="Arial" w:hAnsi="Arial" w:cs="Arial"/>
          <w:sz w:val="22"/>
          <w:szCs w:val="22"/>
          <w:lang w:eastAsia="de-DE"/>
        </w:rPr>
        <w:t>mit einer Entscheidung zugunsten der Antragst</w:t>
      </w:r>
      <w:r w:rsidR="00190E44" w:rsidRPr="00903C70">
        <w:rPr>
          <w:rFonts w:ascii="Arial" w:hAnsi="Arial" w:cs="Arial"/>
          <w:sz w:val="22"/>
          <w:szCs w:val="22"/>
          <w:lang w:eastAsia="de-DE"/>
        </w:rPr>
        <w:t>ellerin gerechnet werden kann,</w:t>
      </w:r>
      <w:r w:rsidR="00647FFA" w:rsidRPr="00903C70">
        <w:rPr>
          <w:rFonts w:ascii="Arial" w:hAnsi="Arial" w:cs="Arial"/>
          <w:sz w:val="22"/>
          <w:szCs w:val="22"/>
          <w:lang w:eastAsia="de-DE"/>
        </w:rPr>
        <w:t xml:space="preserve"> </w:t>
      </w:r>
      <w:r w:rsidR="00DF281B" w:rsidRPr="00903C70">
        <w:rPr>
          <w:rFonts w:ascii="Arial" w:hAnsi="Arial" w:cs="Arial"/>
          <w:sz w:val="22"/>
          <w:szCs w:val="22"/>
          <w:lang w:eastAsia="de-DE"/>
        </w:rPr>
        <w:t xml:space="preserve">ein öffentliches Interesse </w:t>
      </w:r>
      <w:r w:rsidR="00190E44" w:rsidRPr="00903C70">
        <w:rPr>
          <w:rFonts w:ascii="Arial" w:hAnsi="Arial" w:cs="Arial"/>
          <w:sz w:val="22"/>
          <w:szCs w:val="22"/>
          <w:lang w:eastAsia="de-DE"/>
        </w:rPr>
        <w:t>sowie</w:t>
      </w:r>
      <w:r w:rsidR="00DF281B" w:rsidRPr="00903C70">
        <w:rPr>
          <w:rFonts w:ascii="Arial" w:hAnsi="Arial" w:cs="Arial"/>
          <w:sz w:val="22"/>
          <w:szCs w:val="22"/>
          <w:lang w:eastAsia="de-DE"/>
        </w:rPr>
        <w:t xml:space="preserve"> ein berechtigtes Interesse der Antragstellerin an dem vorzeitigen Beginn </w:t>
      </w:r>
      <w:r w:rsidR="00190E44" w:rsidRPr="00903C70">
        <w:rPr>
          <w:rFonts w:ascii="Arial" w:hAnsi="Arial" w:cs="Arial"/>
          <w:sz w:val="22"/>
          <w:szCs w:val="22"/>
          <w:lang w:eastAsia="de-DE"/>
        </w:rPr>
        <w:t>besteht und</w:t>
      </w:r>
      <w:r w:rsidR="00DF281B" w:rsidRPr="00903C70">
        <w:rPr>
          <w:rFonts w:ascii="Arial" w:hAnsi="Arial" w:cs="Arial"/>
          <w:sz w:val="22"/>
          <w:szCs w:val="22"/>
          <w:lang w:eastAsia="de-DE"/>
        </w:rPr>
        <w:t xml:space="preserve"> </w:t>
      </w:r>
      <w:r w:rsidR="00190E44" w:rsidRPr="00903C70">
        <w:rPr>
          <w:rFonts w:ascii="Arial" w:hAnsi="Arial" w:cs="Arial"/>
          <w:sz w:val="22"/>
          <w:szCs w:val="22"/>
          <w:lang w:eastAsia="de-DE"/>
        </w:rPr>
        <w:t>keine irreversible</w:t>
      </w:r>
      <w:r w:rsidR="002156D6" w:rsidRPr="00903C70">
        <w:rPr>
          <w:rFonts w:ascii="Arial" w:hAnsi="Arial" w:cs="Arial"/>
          <w:sz w:val="22"/>
          <w:szCs w:val="22"/>
          <w:lang w:eastAsia="de-DE"/>
        </w:rPr>
        <w:t>n</w:t>
      </w:r>
      <w:r w:rsidR="00190E44" w:rsidRPr="00903C70">
        <w:rPr>
          <w:rFonts w:ascii="Arial" w:hAnsi="Arial" w:cs="Arial"/>
          <w:sz w:val="22"/>
          <w:szCs w:val="22"/>
          <w:lang w:eastAsia="de-DE"/>
        </w:rPr>
        <w:t xml:space="preserve"> Schäden durch die mit de</w:t>
      </w:r>
      <w:r w:rsidR="003A4A61">
        <w:rPr>
          <w:rFonts w:ascii="Arial" w:hAnsi="Arial" w:cs="Arial"/>
          <w:sz w:val="22"/>
          <w:szCs w:val="22"/>
          <w:lang w:eastAsia="de-DE"/>
        </w:rPr>
        <w:t>n</w:t>
      </w:r>
      <w:r w:rsidR="00190E44" w:rsidRPr="00903C70">
        <w:rPr>
          <w:rFonts w:ascii="Arial" w:hAnsi="Arial" w:cs="Arial"/>
          <w:sz w:val="22"/>
          <w:szCs w:val="22"/>
          <w:lang w:eastAsia="de-DE"/>
        </w:rPr>
        <w:t xml:space="preserve"> Zulassung</w:t>
      </w:r>
      <w:r w:rsidR="003A4A61">
        <w:rPr>
          <w:rFonts w:ascii="Arial" w:hAnsi="Arial" w:cs="Arial"/>
          <w:sz w:val="22"/>
          <w:szCs w:val="22"/>
          <w:lang w:eastAsia="de-DE"/>
        </w:rPr>
        <w:t>en</w:t>
      </w:r>
      <w:r w:rsidR="00190E44" w:rsidRPr="00903C70">
        <w:rPr>
          <w:rFonts w:ascii="Arial" w:hAnsi="Arial" w:cs="Arial"/>
          <w:sz w:val="22"/>
          <w:szCs w:val="22"/>
          <w:lang w:eastAsia="de-DE"/>
        </w:rPr>
        <w:t xml:space="preserve"> des vorzeitigen Beginns gestatteten Maßnahmen entstehen. Darüber hinaus hat sich die Antragstellerin </w:t>
      </w:r>
      <w:r w:rsidR="00DF281B" w:rsidRPr="00903C70">
        <w:rPr>
          <w:rFonts w:ascii="Arial" w:hAnsi="Arial" w:cs="Arial"/>
          <w:sz w:val="22"/>
          <w:szCs w:val="22"/>
          <w:lang w:eastAsia="de-DE"/>
        </w:rPr>
        <w:t>verpflichtet, alle bis zu</w:t>
      </w:r>
      <w:r w:rsidR="00190E44" w:rsidRPr="00903C70">
        <w:rPr>
          <w:rFonts w:ascii="Arial" w:hAnsi="Arial" w:cs="Arial"/>
          <w:sz w:val="22"/>
          <w:szCs w:val="22"/>
          <w:lang w:eastAsia="de-DE"/>
        </w:rPr>
        <w:t>r Entscheidung durch die mit de</w:t>
      </w:r>
      <w:r w:rsidR="00FE05F7" w:rsidRPr="00903C70">
        <w:rPr>
          <w:rFonts w:ascii="Arial" w:hAnsi="Arial" w:cs="Arial"/>
          <w:sz w:val="22"/>
          <w:szCs w:val="22"/>
          <w:lang w:eastAsia="de-DE"/>
        </w:rPr>
        <w:t>n</w:t>
      </w:r>
      <w:r w:rsidR="00190E44" w:rsidRPr="00903C70">
        <w:rPr>
          <w:rFonts w:ascii="Arial" w:hAnsi="Arial" w:cs="Arial"/>
          <w:sz w:val="22"/>
          <w:szCs w:val="22"/>
          <w:lang w:eastAsia="de-DE"/>
        </w:rPr>
        <w:t xml:space="preserve"> Zulassung</w:t>
      </w:r>
      <w:r w:rsidR="00FE05F7" w:rsidRPr="00903C70">
        <w:rPr>
          <w:rFonts w:ascii="Arial" w:hAnsi="Arial" w:cs="Arial"/>
          <w:sz w:val="22"/>
          <w:szCs w:val="22"/>
          <w:lang w:eastAsia="de-DE"/>
        </w:rPr>
        <w:t>en</w:t>
      </w:r>
      <w:r w:rsidR="00190E44" w:rsidRPr="00903C70">
        <w:rPr>
          <w:rFonts w:ascii="Arial" w:hAnsi="Arial" w:cs="Arial"/>
          <w:sz w:val="22"/>
          <w:szCs w:val="22"/>
          <w:lang w:eastAsia="de-DE"/>
        </w:rPr>
        <w:t xml:space="preserve"> des vorzeitigen Beginns gestatteten Maßnahmen </w:t>
      </w:r>
      <w:r w:rsidR="00DF281B" w:rsidRPr="00903C70">
        <w:rPr>
          <w:rFonts w:ascii="Arial" w:hAnsi="Arial" w:cs="Arial"/>
          <w:sz w:val="22"/>
          <w:szCs w:val="22"/>
          <w:lang w:eastAsia="de-DE"/>
        </w:rPr>
        <w:t>verursachten Schäden zu ersetzen und, wenn das Vorhaben nicht genehmigt wird, den früheren Zustand wiederherzustellen</w:t>
      </w:r>
      <w:r w:rsidR="00190E44" w:rsidRPr="00903C70">
        <w:rPr>
          <w:rFonts w:ascii="Arial" w:hAnsi="Arial" w:cs="Arial"/>
          <w:sz w:val="22"/>
          <w:szCs w:val="22"/>
          <w:lang w:eastAsia="de-DE"/>
        </w:rPr>
        <w:t>.</w:t>
      </w:r>
    </w:p>
    <w:bookmarkEnd w:id="1"/>
    <w:p w14:paraId="3BD35EBE" w14:textId="536233FE" w:rsidR="00BB50DA" w:rsidRDefault="008A29CA" w:rsidP="008A29CA">
      <w:pPr>
        <w:suppressAutoHyphens w:val="0"/>
        <w:spacing w:after="120"/>
        <w:rPr>
          <w:rFonts w:ascii="Arial" w:hAnsi="Arial" w:cs="Arial"/>
          <w:sz w:val="22"/>
          <w:szCs w:val="22"/>
          <w:lang w:eastAsia="de-DE"/>
        </w:rPr>
      </w:pPr>
      <w:r w:rsidRPr="00C42FDD">
        <w:rPr>
          <w:rFonts w:ascii="Arial" w:hAnsi="Arial" w:cs="Arial"/>
          <w:sz w:val="22"/>
          <w:szCs w:val="22"/>
          <w:lang w:eastAsia="de-DE"/>
        </w:rPr>
        <w:t>Aufgrund dieser Prüfungsergebnisse hat die Genehmigungsbehörde folgende Entscheidung</w:t>
      </w:r>
      <w:r w:rsidR="003A4A61">
        <w:rPr>
          <w:rFonts w:ascii="Arial" w:hAnsi="Arial" w:cs="Arial"/>
          <w:sz w:val="22"/>
          <w:szCs w:val="22"/>
          <w:lang w:eastAsia="de-DE"/>
        </w:rPr>
        <w:t>en</w:t>
      </w:r>
      <w:r w:rsidRPr="00C42FDD">
        <w:rPr>
          <w:rFonts w:ascii="Arial" w:hAnsi="Arial" w:cs="Arial"/>
          <w:sz w:val="22"/>
          <w:szCs w:val="22"/>
          <w:lang w:eastAsia="de-DE"/>
        </w:rPr>
        <w:t xml:space="preserve"> getroffen:</w:t>
      </w:r>
    </w:p>
    <w:p w14:paraId="74D3D06A" w14:textId="3E242570" w:rsidR="00757445" w:rsidRPr="00137292" w:rsidRDefault="00757445" w:rsidP="00137292">
      <w:pPr>
        <w:spacing w:before="240" w:after="120"/>
        <w:rPr>
          <w:rFonts w:ascii="Arial" w:hAnsi="Arial" w:cs="Arial"/>
          <w:b/>
          <w:sz w:val="22"/>
          <w:szCs w:val="22"/>
          <w:u w:val="single"/>
          <w:lang w:eastAsia="de-DE"/>
        </w:rPr>
      </w:pPr>
      <w:bookmarkStart w:id="4" w:name="Genart"/>
      <w:bookmarkStart w:id="5" w:name="Nebenbest"/>
      <w:bookmarkEnd w:id="4"/>
      <w:bookmarkEnd w:id="5"/>
      <w:r w:rsidRPr="00137292">
        <w:rPr>
          <w:rFonts w:ascii="Arial" w:hAnsi="Arial" w:cs="Arial"/>
          <w:b/>
          <w:sz w:val="22"/>
          <w:szCs w:val="22"/>
          <w:u w:val="single"/>
          <w:lang w:eastAsia="de-DE"/>
        </w:rPr>
        <w:t xml:space="preserve">Wasserrechtliche Zulassung des vorzeitigen Beginns </w:t>
      </w:r>
    </w:p>
    <w:p w14:paraId="64FCB926" w14:textId="0EDC4B3A" w:rsidR="00137292" w:rsidRPr="00137292" w:rsidRDefault="00137292" w:rsidP="00137292">
      <w:pPr>
        <w:pStyle w:val="Listenabsatz"/>
        <w:keepLines/>
        <w:numPr>
          <w:ilvl w:val="0"/>
          <w:numId w:val="22"/>
        </w:numPr>
        <w:tabs>
          <w:tab w:val="left" w:pos="1276"/>
        </w:tabs>
        <w:suppressAutoHyphens w:val="0"/>
        <w:adjustRightInd w:val="0"/>
        <w:snapToGrid w:val="0"/>
        <w:spacing w:before="120" w:after="120" w:line="276" w:lineRule="auto"/>
        <w:contextualSpacing w:val="0"/>
        <w:outlineLvl w:val="0"/>
        <w:rPr>
          <w:rFonts w:ascii="Arial" w:hAnsi="Arial"/>
          <w:i/>
          <w:sz w:val="22"/>
          <w:lang w:eastAsia="de-DE"/>
        </w:rPr>
      </w:pPr>
      <w:r w:rsidRPr="00137292">
        <w:rPr>
          <w:rFonts w:ascii="Arial" w:hAnsi="Arial"/>
          <w:i/>
          <w:sz w:val="22"/>
          <w:lang w:eastAsia="de-DE"/>
        </w:rPr>
        <w:t>Auf Grund des Antrags auf Einleitungsgenehmigung nach § 11a HmbAbwG vom 28.05.2021 (Posteingang am 28.05.2021), ergänzt und geändert am 30.11.2021, 14.04.2022, 15.06.2022, 30.09.2022, 06.10.2022, 14.07.2023, 22.11.2023, 29.11.2023 und 23.01.2024 (Eingang am 13.12.2021, 19.04.2022, 17.06.2022, 30.09.2022, 07.10.2022, 14.07.2023, 23.11.2023, 29.11.2023 und 24.01.2024) und in Verbindung mit dem Antrag auf Zulassung des vorzeitigen Beginns vom 23.01.2024 (Eingang am 24.01.2024) wird für die Einleitung von Baugrubenwasser sowie die Einleitung von Rückspülwasser in die öffentlichen Abwasseranlagen nach § 11a HmbAbwG und § 58 Abs. 4 WHG i. V. m. § 17 WHG die nachfolgende vierte Zulassung des vorzeitigen Beginns erteilt.</w:t>
      </w:r>
    </w:p>
    <w:p w14:paraId="4E57C2BE" w14:textId="77777777" w:rsidR="00137292" w:rsidRPr="00137292" w:rsidRDefault="00137292" w:rsidP="00137292">
      <w:pPr>
        <w:pStyle w:val="Listenabsatz"/>
        <w:keepLines/>
        <w:numPr>
          <w:ilvl w:val="0"/>
          <w:numId w:val="22"/>
        </w:numPr>
        <w:tabs>
          <w:tab w:val="left" w:pos="1276"/>
        </w:tabs>
        <w:suppressAutoHyphens w:val="0"/>
        <w:adjustRightInd w:val="0"/>
        <w:snapToGrid w:val="0"/>
        <w:spacing w:before="120" w:after="120" w:line="276" w:lineRule="auto"/>
        <w:contextualSpacing w:val="0"/>
        <w:outlineLvl w:val="0"/>
        <w:rPr>
          <w:rFonts w:ascii="Arial" w:hAnsi="Arial"/>
          <w:i/>
          <w:sz w:val="22"/>
          <w:lang w:eastAsia="de-DE"/>
        </w:rPr>
      </w:pPr>
      <w:r w:rsidRPr="00137292">
        <w:rPr>
          <w:rFonts w:ascii="Arial" w:hAnsi="Arial"/>
          <w:i/>
          <w:sz w:val="22"/>
          <w:lang w:eastAsia="de-DE"/>
        </w:rPr>
        <w:t xml:space="preserve">Mit Erlass dieser vierten Zulassung des vorzeitigen Beginns nach § 11a HmbAbwG und § 58 Abs. 4 WHG i. V. m. § 17 WHG wird die dritte Zulassung des vorzeitigen Beginns </w:t>
      </w:r>
      <w:r w:rsidRPr="00137292">
        <w:rPr>
          <w:rFonts w:ascii="Arial" w:hAnsi="Arial"/>
          <w:i/>
          <w:sz w:val="22"/>
          <w:lang w:eastAsia="de-DE"/>
        </w:rPr>
        <w:br/>
        <w:t>(Bescheid vom 11.12.2023, Gz. I 12 - 7848-A - 1163/2021-3) widerrufen.</w:t>
      </w:r>
    </w:p>
    <w:p w14:paraId="17D6C7FF" w14:textId="77777777" w:rsidR="00137292" w:rsidRPr="00137292" w:rsidRDefault="00137292" w:rsidP="00137292">
      <w:pPr>
        <w:pStyle w:val="Listenabsatz"/>
        <w:keepLines/>
        <w:numPr>
          <w:ilvl w:val="0"/>
          <w:numId w:val="22"/>
        </w:numPr>
        <w:tabs>
          <w:tab w:val="left" w:pos="1276"/>
        </w:tabs>
        <w:suppressAutoHyphens w:val="0"/>
        <w:adjustRightInd w:val="0"/>
        <w:snapToGrid w:val="0"/>
        <w:spacing w:before="120" w:after="120" w:line="276" w:lineRule="auto"/>
        <w:contextualSpacing w:val="0"/>
        <w:outlineLvl w:val="0"/>
        <w:rPr>
          <w:rFonts w:ascii="Arial" w:hAnsi="Arial"/>
          <w:i/>
          <w:sz w:val="22"/>
          <w:lang w:eastAsia="de-DE"/>
        </w:rPr>
      </w:pPr>
      <w:r w:rsidRPr="00137292">
        <w:rPr>
          <w:rFonts w:ascii="Arial" w:hAnsi="Arial"/>
          <w:i/>
          <w:sz w:val="22"/>
          <w:lang w:eastAsia="de-DE"/>
        </w:rPr>
        <w:t>Es wird der Firma</w:t>
      </w:r>
    </w:p>
    <w:p w14:paraId="25C3345D" w14:textId="0A25993C" w:rsidR="00137292" w:rsidRPr="00137292" w:rsidRDefault="00137292" w:rsidP="00766D40">
      <w:pPr>
        <w:keepLines/>
        <w:tabs>
          <w:tab w:val="left" w:pos="1276"/>
        </w:tabs>
        <w:suppressAutoHyphens w:val="0"/>
        <w:adjustRightInd w:val="0"/>
        <w:snapToGrid w:val="0"/>
        <w:spacing w:line="276" w:lineRule="auto"/>
        <w:jc w:val="center"/>
        <w:outlineLvl w:val="0"/>
        <w:rPr>
          <w:rFonts w:ascii="Arial" w:hAnsi="Arial"/>
          <w:i/>
          <w:sz w:val="22"/>
          <w:lang w:eastAsia="de-DE"/>
        </w:rPr>
      </w:pPr>
      <w:r w:rsidRPr="00137292">
        <w:rPr>
          <w:rFonts w:ascii="Arial" w:hAnsi="Arial"/>
          <w:i/>
          <w:sz w:val="22"/>
          <w:lang w:eastAsia="de-DE"/>
        </w:rPr>
        <w:t>ZRE Zentrum für Ressourcen und Energie GmbH</w:t>
      </w:r>
    </w:p>
    <w:p w14:paraId="4CBCAC80" w14:textId="5F745688" w:rsidR="00137292" w:rsidRPr="00137292" w:rsidRDefault="00137292" w:rsidP="00766D40">
      <w:pPr>
        <w:keepLines/>
        <w:tabs>
          <w:tab w:val="left" w:pos="1276"/>
        </w:tabs>
        <w:suppressAutoHyphens w:val="0"/>
        <w:adjustRightInd w:val="0"/>
        <w:snapToGrid w:val="0"/>
        <w:spacing w:line="276" w:lineRule="auto"/>
        <w:jc w:val="center"/>
        <w:outlineLvl w:val="0"/>
        <w:rPr>
          <w:rFonts w:ascii="Arial" w:hAnsi="Arial"/>
          <w:i/>
          <w:sz w:val="22"/>
          <w:lang w:eastAsia="de-DE"/>
        </w:rPr>
      </w:pPr>
      <w:r w:rsidRPr="00137292">
        <w:rPr>
          <w:rFonts w:ascii="Arial" w:hAnsi="Arial"/>
          <w:i/>
          <w:sz w:val="22"/>
          <w:lang w:eastAsia="de-DE"/>
        </w:rPr>
        <w:lastRenderedPageBreak/>
        <w:t>Bullerdeich 19</w:t>
      </w:r>
    </w:p>
    <w:p w14:paraId="7D3286BC" w14:textId="77777777" w:rsidR="00137292" w:rsidRPr="00137292" w:rsidRDefault="00137292" w:rsidP="00766D40">
      <w:pPr>
        <w:keepLines/>
        <w:tabs>
          <w:tab w:val="left" w:pos="1276"/>
        </w:tabs>
        <w:suppressAutoHyphens w:val="0"/>
        <w:adjustRightInd w:val="0"/>
        <w:snapToGrid w:val="0"/>
        <w:spacing w:after="120" w:line="276" w:lineRule="auto"/>
        <w:jc w:val="center"/>
        <w:outlineLvl w:val="0"/>
        <w:rPr>
          <w:rFonts w:ascii="Arial" w:hAnsi="Arial"/>
          <w:i/>
          <w:sz w:val="22"/>
          <w:lang w:eastAsia="de-DE"/>
        </w:rPr>
      </w:pPr>
      <w:r w:rsidRPr="00137292">
        <w:rPr>
          <w:rFonts w:ascii="Arial" w:hAnsi="Arial"/>
          <w:i/>
          <w:sz w:val="22"/>
          <w:lang w:eastAsia="de-DE"/>
        </w:rPr>
        <w:t>20537 Hamburg</w:t>
      </w:r>
    </w:p>
    <w:p w14:paraId="7BD35AF5" w14:textId="24BD3CA2" w:rsidR="00137292" w:rsidRPr="00137292" w:rsidRDefault="00137292" w:rsidP="00137292">
      <w:pPr>
        <w:keepLines/>
        <w:tabs>
          <w:tab w:val="left" w:pos="1276"/>
        </w:tabs>
        <w:suppressAutoHyphens w:val="0"/>
        <w:adjustRightInd w:val="0"/>
        <w:snapToGrid w:val="0"/>
        <w:spacing w:before="120" w:after="120" w:line="276" w:lineRule="auto"/>
        <w:ind w:left="709"/>
        <w:outlineLvl w:val="0"/>
        <w:rPr>
          <w:rFonts w:ascii="Arial" w:hAnsi="Arial"/>
          <w:i/>
          <w:sz w:val="22"/>
          <w:lang w:eastAsia="de-DE"/>
        </w:rPr>
      </w:pPr>
      <w:r w:rsidRPr="00137292">
        <w:rPr>
          <w:rFonts w:ascii="Arial" w:hAnsi="Arial"/>
          <w:i/>
          <w:sz w:val="22"/>
          <w:lang w:eastAsia="de-DE"/>
        </w:rPr>
        <w:t xml:space="preserve">der vorzeitige Beginn für die befristete </w:t>
      </w:r>
      <w:r w:rsidRPr="00137292">
        <w:rPr>
          <w:rFonts w:ascii="Arial" w:hAnsi="Arial"/>
          <w:b/>
          <w:i/>
          <w:sz w:val="22"/>
          <w:lang w:eastAsia="de-DE"/>
        </w:rPr>
        <w:t>Einleitung von Baugrubenwasser</w:t>
      </w:r>
      <w:r w:rsidRPr="00137292">
        <w:rPr>
          <w:rFonts w:ascii="Arial" w:hAnsi="Arial"/>
          <w:b/>
          <w:i/>
          <w:sz w:val="22"/>
          <w:lang w:eastAsia="de-DE"/>
        </w:rPr>
        <w:fldChar w:fldCharType="begin"/>
      </w:r>
      <w:r w:rsidRPr="00137292">
        <w:rPr>
          <w:rFonts w:ascii="Arial" w:hAnsi="Arial"/>
          <w:b/>
          <w:i/>
          <w:sz w:val="22"/>
          <w:lang w:eastAsia="de-DE"/>
        </w:rPr>
        <w:instrText xml:space="preserve">ASK Art "Wofür ist die Genehmigung? Für die:" </w:instrText>
      </w:r>
      <w:r w:rsidRPr="00137292">
        <w:rPr>
          <w:rFonts w:ascii="Arial" w:hAnsi="Arial"/>
          <w:b/>
          <w:i/>
          <w:sz w:val="22"/>
          <w:lang w:eastAsia="de-DE"/>
        </w:rPr>
        <w:fldChar w:fldCharType="separate"/>
      </w:r>
      <w:bookmarkStart w:id="6" w:name="Art"/>
      <w:r w:rsidRPr="00137292">
        <w:rPr>
          <w:rFonts w:ascii="Arial" w:hAnsi="Arial"/>
          <w:b/>
          <w:i/>
          <w:sz w:val="22"/>
          <w:lang w:eastAsia="de-DE"/>
        </w:rPr>
        <w:t>Einleitung von Baugrubenwasser</w:t>
      </w:r>
      <w:bookmarkEnd w:id="6"/>
      <w:r w:rsidRPr="00137292">
        <w:rPr>
          <w:rFonts w:ascii="Arial" w:hAnsi="Arial"/>
          <w:i/>
          <w:sz w:val="22"/>
          <w:lang w:eastAsia="de-DE"/>
        </w:rPr>
        <w:fldChar w:fldCharType="end"/>
      </w:r>
      <w:r w:rsidRPr="00137292">
        <w:rPr>
          <w:rFonts w:ascii="Arial" w:hAnsi="Arial"/>
          <w:b/>
          <w:i/>
          <w:sz w:val="22"/>
          <w:lang w:eastAsia="de-DE"/>
        </w:rPr>
        <w:t xml:space="preserve"> </w:t>
      </w:r>
      <w:r w:rsidRPr="00137292">
        <w:rPr>
          <w:rFonts w:ascii="Arial" w:hAnsi="Arial"/>
          <w:b/>
          <w:i/>
          <w:sz w:val="22"/>
          <w:lang w:eastAsia="de-DE"/>
        </w:rPr>
        <w:br/>
      </w:r>
      <w:r w:rsidRPr="00137292">
        <w:rPr>
          <w:rFonts w:ascii="Arial" w:hAnsi="Arial"/>
          <w:i/>
          <w:sz w:val="22"/>
          <w:lang w:eastAsia="de-DE"/>
        </w:rPr>
        <w:t>von dem Grundstück:</w:t>
      </w:r>
    </w:p>
    <w:p w14:paraId="7655586B" w14:textId="77777777" w:rsidR="00137292" w:rsidRPr="00137292" w:rsidRDefault="00137292" w:rsidP="00137292">
      <w:pPr>
        <w:keepLines/>
        <w:tabs>
          <w:tab w:val="left" w:pos="1276"/>
        </w:tabs>
        <w:suppressAutoHyphens w:val="0"/>
        <w:adjustRightInd w:val="0"/>
        <w:snapToGrid w:val="0"/>
        <w:spacing w:before="120" w:after="120" w:line="276" w:lineRule="auto"/>
        <w:ind w:left="709"/>
        <w:outlineLvl w:val="0"/>
        <w:rPr>
          <w:rFonts w:ascii="Arial" w:hAnsi="Arial"/>
          <w:i/>
          <w:sz w:val="22"/>
          <w:lang w:eastAsia="de-DE"/>
        </w:rPr>
      </w:pPr>
      <w:r w:rsidRPr="00137292">
        <w:rPr>
          <w:rFonts w:ascii="Arial" w:hAnsi="Arial"/>
          <w:b/>
          <w:i/>
          <w:sz w:val="22"/>
          <w:lang w:eastAsia="de-DE"/>
        </w:rPr>
        <w:t>Straße:</w:t>
      </w:r>
      <w:r w:rsidRPr="00137292">
        <w:rPr>
          <w:rFonts w:ascii="Arial" w:hAnsi="Arial"/>
          <w:b/>
          <w:i/>
          <w:sz w:val="22"/>
          <w:lang w:eastAsia="de-DE"/>
        </w:rPr>
        <w:tab/>
      </w:r>
      <w:r w:rsidRPr="00137292">
        <w:rPr>
          <w:rFonts w:ascii="Arial" w:hAnsi="Arial"/>
          <w:b/>
          <w:i/>
          <w:sz w:val="22"/>
          <w:lang w:eastAsia="de-DE"/>
        </w:rPr>
        <w:tab/>
      </w:r>
      <w:r w:rsidRPr="00137292">
        <w:rPr>
          <w:rFonts w:ascii="Arial" w:hAnsi="Arial"/>
          <w:i/>
          <w:sz w:val="22"/>
          <w:lang w:eastAsia="de-DE"/>
        </w:rPr>
        <w:fldChar w:fldCharType="begin"/>
      </w:r>
      <w:r w:rsidRPr="00137292">
        <w:rPr>
          <w:rFonts w:ascii="Arial" w:hAnsi="Arial"/>
          <w:i/>
          <w:sz w:val="22"/>
          <w:lang w:eastAsia="de-DE"/>
        </w:rPr>
        <w:instrText>ASK Bel "Bitte hier die Straße und HausNr. des Grundstücks eingeben!"</w:instrText>
      </w:r>
      <w:r w:rsidRPr="00137292">
        <w:rPr>
          <w:rFonts w:ascii="Arial" w:hAnsi="Arial"/>
          <w:i/>
          <w:sz w:val="22"/>
          <w:lang w:eastAsia="de-DE"/>
        </w:rPr>
        <w:fldChar w:fldCharType="separate"/>
      </w:r>
      <w:r w:rsidRPr="00137292">
        <w:rPr>
          <w:rFonts w:ascii="Arial" w:hAnsi="Arial"/>
          <w:i/>
          <w:sz w:val="22"/>
          <w:lang w:eastAsia="de-DE"/>
        </w:rPr>
        <w:t>Dradenaustraße o.Nr.</w:t>
      </w:r>
      <w:r w:rsidRPr="00137292">
        <w:rPr>
          <w:rFonts w:ascii="Arial" w:hAnsi="Arial"/>
          <w:i/>
          <w:sz w:val="22"/>
          <w:lang w:eastAsia="de-DE"/>
        </w:rPr>
        <w:fldChar w:fldCharType="end"/>
      </w:r>
      <w:proofErr w:type="spellStart"/>
      <w:r w:rsidRPr="00137292">
        <w:rPr>
          <w:rFonts w:ascii="Arial" w:hAnsi="Arial"/>
          <w:i/>
          <w:sz w:val="22"/>
          <w:lang w:eastAsia="de-DE"/>
        </w:rPr>
        <w:t>Schnackenburgallee</w:t>
      </w:r>
      <w:proofErr w:type="spellEnd"/>
      <w:r w:rsidRPr="00137292">
        <w:rPr>
          <w:rFonts w:ascii="Arial" w:hAnsi="Arial"/>
          <w:i/>
          <w:sz w:val="22"/>
          <w:lang w:eastAsia="de-DE"/>
        </w:rPr>
        <w:t xml:space="preserve"> 100</w:t>
      </w:r>
      <w:r w:rsidRPr="00137292">
        <w:rPr>
          <w:rFonts w:ascii="Arial" w:hAnsi="Arial"/>
          <w:i/>
          <w:sz w:val="22"/>
          <w:lang w:eastAsia="de-DE"/>
        </w:rPr>
        <w:br/>
      </w:r>
      <w:r w:rsidRPr="00137292">
        <w:rPr>
          <w:rFonts w:ascii="Arial" w:hAnsi="Arial"/>
          <w:b/>
          <w:i/>
          <w:sz w:val="22"/>
          <w:lang w:eastAsia="de-DE"/>
        </w:rPr>
        <w:t>Hamburg:</w:t>
      </w:r>
      <w:r w:rsidRPr="00137292">
        <w:rPr>
          <w:rFonts w:ascii="Arial" w:hAnsi="Arial"/>
          <w:i/>
          <w:sz w:val="22"/>
          <w:lang w:eastAsia="de-DE"/>
        </w:rPr>
        <w:tab/>
      </w:r>
      <w:r w:rsidRPr="00137292">
        <w:rPr>
          <w:rFonts w:ascii="Arial" w:hAnsi="Arial"/>
          <w:i/>
          <w:sz w:val="22"/>
          <w:lang w:eastAsia="de-DE"/>
        </w:rPr>
        <w:tab/>
      </w:r>
      <w:r w:rsidRPr="00137292">
        <w:rPr>
          <w:rFonts w:ascii="Arial" w:hAnsi="Arial"/>
          <w:i/>
          <w:sz w:val="22"/>
          <w:lang w:eastAsia="de-DE"/>
        </w:rPr>
        <w:fldChar w:fldCharType="begin"/>
      </w:r>
      <w:r w:rsidRPr="00137292">
        <w:rPr>
          <w:rFonts w:ascii="Arial" w:hAnsi="Arial"/>
          <w:i/>
          <w:sz w:val="22"/>
          <w:lang w:eastAsia="de-DE"/>
        </w:rPr>
        <w:instrText>ASK Stadt "Bitte hier den Stadtteil eingeben!"</w:instrText>
      </w:r>
      <w:r w:rsidRPr="00137292">
        <w:rPr>
          <w:rFonts w:ascii="Arial" w:hAnsi="Arial"/>
          <w:i/>
          <w:sz w:val="22"/>
          <w:lang w:eastAsia="de-DE"/>
        </w:rPr>
        <w:fldChar w:fldCharType="separate"/>
      </w:r>
      <w:r w:rsidRPr="00137292">
        <w:rPr>
          <w:rFonts w:ascii="Arial" w:hAnsi="Arial"/>
          <w:i/>
          <w:sz w:val="22"/>
          <w:lang w:eastAsia="de-DE"/>
        </w:rPr>
        <w:t>Steinwerder</w:t>
      </w:r>
      <w:r w:rsidRPr="00137292">
        <w:rPr>
          <w:rFonts w:ascii="Arial" w:hAnsi="Arial"/>
          <w:i/>
          <w:sz w:val="22"/>
          <w:lang w:eastAsia="de-DE"/>
        </w:rPr>
        <w:fldChar w:fldCharType="end"/>
      </w:r>
      <w:r w:rsidRPr="00137292">
        <w:rPr>
          <w:rFonts w:ascii="Arial" w:hAnsi="Arial"/>
          <w:i/>
          <w:sz w:val="22"/>
          <w:lang w:eastAsia="de-DE"/>
        </w:rPr>
        <w:t>Gemarkung Ottensen</w:t>
      </w:r>
      <w:r w:rsidRPr="00137292">
        <w:rPr>
          <w:rFonts w:ascii="Arial" w:hAnsi="Arial"/>
          <w:i/>
          <w:sz w:val="22"/>
          <w:lang w:eastAsia="de-DE"/>
        </w:rPr>
        <w:br/>
      </w:r>
      <w:r w:rsidRPr="00137292">
        <w:rPr>
          <w:rFonts w:ascii="Arial" w:hAnsi="Arial"/>
          <w:b/>
          <w:i/>
          <w:sz w:val="22"/>
          <w:lang w:eastAsia="de-DE"/>
        </w:rPr>
        <w:t>Flurstücks- Nr.:</w:t>
      </w:r>
      <w:r w:rsidRPr="00137292">
        <w:rPr>
          <w:rFonts w:ascii="Arial" w:hAnsi="Arial"/>
          <w:i/>
          <w:sz w:val="22"/>
          <w:lang w:eastAsia="de-DE"/>
        </w:rPr>
        <w:tab/>
      </w:r>
      <w:r w:rsidRPr="00137292">
        <w:rPr>
          <w:rFonts w:ascii="Arial" w:hAnsi="Arial"/>
          <w:i/>
          <w:sz w:val="22"/>
          <w:lang w:eastAsia="de-DE"/>
        </w:rPr>
        <w:fldChar w:fldCharType="begin"/>
      </w:r>
      <w:r w:rsidRPr="00137292">
        <w:rPr>
          <w:rFonts w:ascii="Arial" w:hAnsi="Arial"/>
          <w:i/>
          <w:sz w:val="22"/>
          <w:lang w:eastAsia="de-DE"/>
        </w:rPr>
        <w:instrText>ASK FlNr "Bitte hier die FlurstücksNr. eingeben!"</w:instrText>
      </w:r>
      <w:r w:rsidRPr="00137292">
        <w:rPr>
          <w:rFonts w:ascii="Arial" w:hAnsi="Arial"/>
          <w:i/>
          <w:sz w:val="22"/>
          <w:lang w:eastAsia="de-DE"/>
        </w:rPr>
        <w:fldChar w:fldCharType="separate"/>
      </w:r>
      <w:r w:rsidRPr="00137292">
        <w:rPr>
          <w:rFonts w:ascii="Arial" w:hAnsi="Arial"/>
          <w:i/>
          <w:sz w:val="22"/>
          <w:lang w:eastAsia="de-DE"/>
        </w:rPr>
        <w:t>3337, 5474</w:t>
      </w:r>
      <w:r w:rsidRPr="00137292">
        <w:rPr>
          <w:rFonts w:ascii="Arial" w:hAnsi="Arial"/>
          <w:i/>
          <w:sz w:val="22"/>
          <w:lang w:eastAsia="de-DE"/>
        </w:rPr>
        <w:fldChar w:fldCharType="end"/>
      </w:r>
      <w:r w:rsidRPr="00137292">
        <w:rPr>
          <w:rFonts w:ascii="Arial" w:hAnsi="Arial"/>
          <w:i/>
          <w:sz w:val="22"/>
          <w:lang w:eastAsia="de-DE"/>
        </w:rPr>
        <w:t>4231</w:t>
      </w:r>
    </w:p>
    <w:p w14:paraId="432E04F8" w14:textId="06AC045C" w:rsidR="00137292" w:rsidRPr="00137292" w:rsidRDefault="00137292" w:rsidP="00137292">
      <w:pPr>
        <w:keepLines/>
        <w:tabs>
          <w:tab w:val="left" w:pos="1276"/>
        </w:tabs>
        <w:suppressAutoHyphens w:val="0"/>
        <w:adjustRightInd w:val="0"/>
        <w:snapToGrid w:val="0"/>
        <w:spacing w:before="120" w:after="120" w:line="276" w:lineRule="auto"/>
        <w:ind w:left="709"/>
        <w:outlineLvl w:val="0"/>
        <w:rPr>
          <w:rFonts w:ascii="Arial" w:hAnsi="Arial"/>
          <w:i/>
          <w:sz w:val="22"/>
          <w:lang w:eastAsia="de-DE"/>
        </w:rPr>
      </w:pPr>
      <w:r w:rsidRPr="00137292">
        <w:rPr>
          <w:rFonts w:ascii="Arial" w:hAnsi="Arial"/>
          <w:i/>
          <w:sz w:val="22"/>
          <w:lang w:eastAsia="de-DE"/>
        </w:rPr>
        <w:t xml:space="preserve">für folgende Baumaßnahmen: </w:t>
      </w:r>
    </w:p>
    <w:p w14:paraId="578180EC"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4 (Verwaltung Süd)</w:t>
      </w:r>
    </w:p>
    <w:p w14:paraId="1E3BCDFB"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5 (Verwaltung Nord)</w:t>
      </w:r>
    </w:p>
    <w:p w14:paraId="7759CD67"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6 (Kesselhaus)</w:t>
      </w:r>
    </w:p>
    <w:p w14:paraId="4B29E39A"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7 (Abgasreinigung Süd)</w:t>
      </w:r>
    </w:p>
    <w:p w14:paraId="210D561A"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8 (Abgasreinigung Nord)</w:t>
      </w:r>
    </w:p>
    <w:p w14:paraId="17ACDE0B"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9 (Treppenhaus Abgasreinigung)</w:t>
      </w:r>
    </w:p>
    <w:p w14:paraId="5DCF011E"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10 (Treppenhaus Kesselhaus)</w:t>
      </w:r>
    </w:p>
    <w:p w14:paraId="696AD3C8" w14:textId="77777777" w:rsidR="00137292" w:rsidRPr="00137292" w:rsidRDefault="00137292" w:rsidP="00137292">
      <w:pPr>
        <w:keepLines/>
        <w:numPr>
          <w:ilvl w:val="0"/>
          <w:numId w:val="16"/>
        </w:numPr>
        <w:tabs>
          <w:tab w:val="left" w:pos="1276"/>
        </w:tabs>
        <w:suppressAutoHyphens w:val="0"/>
        <w:adjustRightInd w:val="0"/>
        <w:snapToGrid w:val="0"/>
        <w:spacing w:before="120" w:after="120" w:line="276" w:lineRule="auto"/>
        <w:outlineLvl w:val="0"/>
        <w:rPr>
          <w:rFonts w:ascii="Arial" w:hAnsi="Arial"/>
          <w:i/>
          <w:sz w:val="22"/>
          <w:lang w:eastAsia="de-DE"/>
        </w:rPr>
      </w:pPr>
      <w:r w:rsidRPr="00137292">
        <w:rPr>
          <w:rFonts w:ascii="Arial" w:hAnsi="Arial"/>
          <w:i/>
          <w:sz w:val="22"/>
          <w:lang w:eastAsia="de-DE"/>
        </w:rPr>
        <w:t>Baugrube</w:t>
      </w:r>
      <w:r w:rsidRPr="00137292">
        <w:rPr>
          <w:rFonts w:ascii="Arial" w:hAnsi="Arial"/>
          <w:i/>
          <w:sz w:val="22"/>
          <w:lang w:eastAsia="de-DE"/>
        </w:rPr>
        <w:fldChar w:fldCharType="begin"/>
      </w:r>
      <w:r w:rsidRPr="00137292">
        <w:rPr>
          <w:rFonts w:ascii="Arial" w:hAnsi="Arial"/>
          <w:i/>
          <w:sz w:val="22"/>
          <w:lang w:eastAsia="de-DE"/>
        </w:rPr>
        <w:instrText xml:space="preserve"> ASK Was "Was wird eingeleitet?" </w:instrText>
      </w:r>
      <w:r w:rsidRPr="00137292">
        <w:rPr>
          <w:rFonts w:ascii="Arial" w:hAnsi="Arial"/>
          <w:i/>
          <w:sz w:val="22"/>
          <w:lang w:eastAsia="de-DE"/>
        </w:rPr>
        <w:fldChar w:fldCharType="separate"/>
      </w:r>
      <w:r w:rsidRPr="00137292">
        <w:rPr>
          <w:rFonts w:ascii="Arial" w:hAnsi="Arial"/>
          <w:i/>
          <w:sz w:val="22"/>
          <w:lang w:eastAsia="de-DE"/>
        </w:rPr>
        <w:t>Grundwasser zur Grundwasserabsenkung / Trockenhaltung der Baugrube</w:t>
      </w:r>
      <w:r w:rsidRPr="00137292">
        <w:rPr>
          <w:rFonts w:ascii="Arial" w:hAnsi="Arial"/>
          <w:i/>
          <w:sz w:val="22"/>
          <w:lang w:eastAsia="de-DE"/>
        </w:rPr>
        <w:fldChar w:fldCharType="end"/>
      </w:r>
      <w:r w:rsidRPr="00137292">
        <w:rPr>
          <w:rFonts w:ascii="Arial" w:hAnsi="Arial"/>
          <w:i/>
          <w:sz w:val="22"/>
          <w:lang w:eastAsia="de-DE"/>
        </w:rPr>
        <w:t xml:space="preserve"> 11 (Wandachse C)</w:t>
      </w:r>
    </w:p>
    <w:p w14:paraId="424B9179" w14:textId="1A354F08" w:rsidR="00137292" w:rsidRPr="00137292" w:rsidRDefault="00137292" w:rsidP="00137292">
      <w:pPr>
        <w:keepLines/>
        <w:tabs>
          <w:tab w:val="left" w:pos="1276"/>
        </w:tabs>
        <w:suppressAutoHyphens w:val="0"/>
        <w:adjustRightInd w:val="0"/>
        <w:snapToGrid w:val="0"/>
        <w:spacing w:before="120" w:after="120" w:line="276" w:lineRule="auto"/>
        <w:ind w:left="709"/>
        <w:outlineLvl w:val="0"/>
        <w:rPr>
          <w:rFonts w:ascii="Arial" w:hAnsi="Arial"/>
          <w:i/>
          <w:sz w:val="22"/>
          <w:lang w:eastAsia="de-DE"/>
        </w:rPr>
      </w:pPr>
      <w:r w:rsidRPr="00137292">
        <w:rPr>
          <w:rFonts w:ascii="Arial" w:hAnsi="Arial"/>
          <w:i/>
          <w:sz w:val="22"/>
          <w:lang w:eastAsia="de-DE"/>
        </w:rPr>
        <w:t xml:space="preserve">sowie für die befristete Einleitung von </w:t>
      </w:r>
      <w:r w:rsidRPr="00137292">
        <w:rPr>
          <w:rFonts w:ascii="Arial" w:hAnsi="Arial"/>
          <w:b/>
          <w:i/>
          <w:sz w:val="22"/>
          <w:lang w:eastAsia="de-DE"/>
        </w:rPr>
        <w:t>Rückspülwasser</w:t>
      </w:r>
      <w:r w:rsidRPr="00137292">
        <w:rPr>
          <w:rFonts w:ascii="Arial" w:hAnsi="Arial"/>
          <w:i/>
          <w:sz w:val="22"/>
          <w:lang w:eastAsia="de-DE"/>
        </w:rPr>
        <w:t xml:space="preserve"> von zwei Baugrubenwasserbehandlungsanlagen</w:t>
      </w:r>
    </w:p>
    <w:p w14:paraId="6818A56C" w14:textId="77777777" w:rsidR="00137292" w:rsidRPr="00137292" w:rsidRDefault="00137292" w:rsidP="00137292">
      <w:pPr>
        <w:keepLines/>
        <w:tabs>
          <w:tab w:val="left" w:pos="1276"/>
        </w:tabs>
        <w:suppressAutoHyphens w:val="0"/>
        <w:adjustRightInd w:val="0"/>
        <w:snapToGrid w:val="0"/>
        <w:spacing w:before="120" w:after="120" w:line="276" w:lineRule="auto"/>
        <w:ind w:left="709"/>
        <w:outlineLvl w:val="0"/>
        <w:rPr>
          <w:rFonts w:ascii="Arial" w:hAnsi="Arial"/>
          <w:i/>
          <w:sz w:val="22"/>
          <w:lang w:eastAsia="de-DE"/>
        </w:rPr>
      </w:pPr>
      <w:r w:rsidRPr="00137292">
        <w:rPr>
          <w:rFonts w:ascii="Arial" w:hAnsi="Arial"/>
          <w:i/>
          <w:sz w:val="22"/>
          <w:lang w:eastAsia="de-DE"/>
        </w:rPr>
        <w:t>mit den unter Abschnitt II stehenden Inhalts- und Nebenbestimmungen zugelassen.</w:t>
      </w:r>
    </w:p>
    <w:p w14:paraId="4FA313F7" w14:textId="77777777" w:rsidR="00137292" w:rsidRPr="00137292" w:rsidRDefault="00137292" w:rsidP="00137292">
      <w:pPr>
        <w:pStyle w:val="Listenabsatz"/>
        <w:keepLines/>
        <w:numPr>
          <w:ilvl w:val="0"/>
          <w:numId w:val="22"/>
        </w:numPr>
        <w:tabs>
          <w:tab w:val="left" w:pos="1276"/>
        </w:tabs>
        <w:suppressAutoHyphens w:val="0"/>
        <w:adjustRightInd w:val="0"/>
        <w:snapToGrid w:val="0"/>
        <w:spacing w:before="120" w:after="120" w:line="276" w:lineRule="auto"/>
        <w:contextualSpacing w:val="0"/>
        <w:outlineLvl w:val="0"/>
        <w:rPr>
          <w:rFonts w:ascii="Arial" w:hAnsi="Arial"/>
          <w:i/>
          <w:sz w:val="22"/>
          <w:lang w:eastAsia="de-DE"/>
        </w:rPr>
      </w:pPr>
      <w:r w:rsidRPr="00137292">
        <w:rPr>
          <w:rFonts w:ascii="Arial" w:hAnsi="Arial"/>
          <w:i/>
          <w:sz w:val="22"/>
          <w:lang w:eastAsia="de-DE"/>
        </w:rPr>
        <w:t>Die Zulassung des vorzeitigen Beginns beruht auf § 11a HmbAbwG und § 58 Abs. 4 WHG i. V. m. § 17 WHG.</w:t>
      </w:r>
    </w:p>
    <w:p w14:paraId="3E41CE76" w14:textId="77777777" w:rsidR="00137292" w:rsidRPr="00137292" w:rsidRDefault="00137292" w:rsidP="00137292">
      <w:pPr>
        <w:pStyle w:val="Listenabsatz"/>
        <w:keepLines/>
        <w:numPr>
          <w:ilvl w:val="0"/>
          <w:numId w:val="22"/>
        </w:numPr>
        <w:tabs>
          <w:tab w:val="left" w:pos="1276"/>
        </w:tabs>
        <w:suppressAutoHyphens w:val="0"/>
        <w:adjustRightInd w:val="0"/>
        <w:snapToGrid w:val="0"/>
        <w:spacing w:before="120" w:after="120" w:line="276" w:lineRule="auto"/>
        <w:contextualSpacing w:val="0"/>
        <w:outlineLvl w:val="0"/>
        <w:rPr>
          <w:rFonts w:ascii="Arial" w:hAnsi="Arial"/>
          <w:i/>
          <w:sz w:val="22"/>
          <w:lang w:eastAsia="de-DE"/>
        </w:rPr>
      </w:pPr>
      <w:r w:rsidRPr="00137292">
        <w:rPr>
          <w:rFonts w:ascii="Arial" w:hAnsi="Arial"/>
          <w:i/>
          <w:sz w:val="22"/>
          <w:lang w:eastAsia="de-DE"/>
        </w:rPr>
        <w:t xml:space="preserve">Die im Folgenden aufgeführten Antragsunterlagen sind Grundlage des Zulassungsbescheides. </w:t>
      </w:r>
      <w:r w:rsidRPr="00137292">
        <w:rPr>
          <w:rFonts w:ascii="Arial" w:hAnsi="Arial"/>
          <w:i/>
          <w:sz w:val="22"/>
          <w:lang w:eastAsia="de-DE"/>
        </w:rPr>
        <w:br/>
      </w:r>
      <w:r w:rsidRPr="00137292">
        <w:rPr>
          <w:rFonts w:ascii="Arial" w:hAnsi="Arial"/>
          <w:i/>
          <w:sz w:val="22"/>
          <w:lang w:eastAsia="de-DE"/>
        </w:rPr>
        <w:br/>
        <w:t>Die Aufbereitung und Einleitung des Baugrubenwassers und des Rückspülwassers haben entsprechend dieser Unterlagen zu erfolgen, soweit nachstehend keine Abweichungen festgelegt sind.</w:t>
      </w:r>
    </w:p>
    <w:p w14:paraId="7D9A55A3"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Antragsformular für die Einleitung von Baugrubenwasser vom 23.01.2024 (2 Seiten)</w:t>
      </w:r>
    </w:p>
    <w:p w14:paraId="24D44713"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 xml:space="preserve">BV – Zentrum für Ressourcen und Energie GmbH – ZRE in 22525 Hamburg - Erläuterungsbericht Antrag für eine Änderung / Erweiterung der wasserrechtlichen Genehmigung zur </w:t>
      </w:r>
      <w:r w:rsidRPr="00137292">
        <w:rPr>
          <w:rFonts w:ascii="Arial" w:hAnsi="Arial"/>
          <w:i/>
          <w:sz w:val="22"/>
          <w:lang w:eastAsia="de-DE"/>
        </w:rPr>
        <w:br/>
        <w:t>vorübergehenden Einleitung von Grundwasser, O + P Geotechnik GmbH vom 23.01.2024 (103 Seiten)</w:t>
      </w:r>
    </w:p>
    <w:p w14:paraId="7EB77D4A"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lastRenderedPageBreak/>
        <w:t xml:space="preserve">BV – Zentrum für Ressourcen und Energie GmbH – ZRE in 22525 Hamburg - Erläuterungsbericht Antrag für eine Änderung / Erweiterung der wasserrechtlichen Genehmigung zur </w:t>
      </w:r>
      <w:r w:rsidRPr="00137292">
        <w:rPr>
          <w:rFonts w:ascii="Arial" w:hAnsi="Arial"/>
          <w:i/>
          <w:sz w:val="22"/>
          <w:lang w:eastAsia="de-DE"/>
        </w:rPr>
        <w:br/>
        <w:t>vorübergehenden Einleitung von Grundwasser, O + P Geotechnik GmbH vom 14.07.2023 (105 Seiten)</w:t>
      </w:r>
    </w:p>
    <w:p w14:paraId="604E7478" w14:textId="77777777" w:rsidR="00137292" w:rsidRPr="00137292" w:rsidRDefault="00137292" w:rsidP="00137292">
      <w:pPr>
        <w:pStyle w:val="Listenabsatz"/>
        <w:keepLines/>
        <w:numPr>
          <w:ilvl w:val="0"/>
          <w:numId w:val="22"/>
        </w:numPr>
        <w:tabs>
          <w:tab w:val="left" w:pos="1276"/>
        </w:tabs>
        <w:suppressAutoHyphens w:val="0"/>
        <w:adjustRightInd w:val="0"/>
        <w:snapToGrid w:val="0"/>
        <w:spacing w:before="120" w:after="120" w:line="276" w:lineRule="auto"/>
        <w:contextualSpacing w:val="0"/>
        <w:outlineLvl w:val="0"/>
        <w:rPr>
          <w:rFonts w:ascii="Arial" w:hAnsi="Arial"/>
          <w:b/>
          <w:i/>
          <w:sz w:val="22"/>
          <w:lang w:eastAsia="de-DE"/>
        </w:rPr>
      </w:pPr>
      <w:r w:rsidRPr="00137292">
        <w:rPr>
          <w:rFonts w:ascii="Arial" w:hAnsi="Arial"/>
          <w:b/>
          <w:i/>
          <w:sz w:val="22"/>
          <w:lang w:eastAsia="de-DE"/>
        </w:rPr>
        <w:t>Vorbehalte / Hinweise</w:t>
      </w:r>
    </w:p>
    <w:p w14:paraId="3CD711B6"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Es wird darauf hingewiesen, dass die Zulassung jederzeit widerrufen werden kann. Die Zulassung wird unter dem Vorbehalt nachträglicher Inhalts- und Nebenbestimmungen erteilt (§ 58 Abs. 4 WHG i. V. m. §§ 17 und 13 WHG).</w:t>
      </w:r>
    </w:p>
    <w:p w14:paraId="21CF3F19"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Die Verpflichtungserklärung nach § 17 Abs. 1 Nr. 3 WHG des Benutzers, alle bis zur Entscheidung über die Einleitungsgenehmigung durch die Benutzung verursachten Schäden zu ersetzen und, falls die Benutzung nicht genehmigt wird, den früheren Zustand wiederherzustellen, liegt dieser Zulassung zugrunde.</w:t>
      </w:r>
    </w:p>
    <w:p w14:paraId="26B45C9A"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Mit Bestandskraft des Einleitungsgenehmigungsbescheids zur beantragten Einleitung endet die Gestattungswirkung dieses Bescheids auf Zulassung des vorzeitigen Beginns nach § 58 Abs. 4 WHG i. V. m. § 17 WHG.</w:t>
      </w:r>
    </w:p>
    <w:p w14:paraId="70515476"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 xml:space="preserve">Die Zulassung des vorzeitigen Beginns entfaltet weder für die Erteilung der Einleitungsgenehmigung nach § 11a HmbAbwG noch für die Erteilung von anderen, im Zusammenhang mit der Benutzung stehenden behördlichen Entscheidungen wie z.B. die erforderlichen </w:t>
      </w:r>
      <w:r w:rsidRPr="00137292">
        <w:rPr>
          <w:rFonts w:ascii="Arial" w:hAnsi="Arial"/>
          <w:i/>
          <w:sz w:val="22"/>
          <w:lang w:eastAsia="de-DE"/>
        </w:rPr>
        <w:br/>
        <w:t xml:space="preserve">wasserrechtlichen Erlaubnisse zur Baugrubenwasserhaltung oder die immissionsschutzrechtliche Genehmigung eine Bindungswirkung. </w:t>
      </w:r>
    </w:p>
    <w:p w14:paraId="7B222EDF" w14:textId="77777777" w:rsidR="00137292" w:rsidRP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Nach § 26 HmbAbwG handelt ordnungswidrig, wer einer vollziehbaren Nebenbestimmung der Einleitungsgenehmigung zuwiderhandelt. Jede Ordnungswidrigkeit kann mit einer Geldbuße bis zu € 50.000,00 geahndet werden.</w:t>
      </w:r>
    </w:p>
    <w:p w14:paraId="04841029" w14:textId="77777777" w:rsidR="00137292" w:rsidRDefault="00137292" w:rsidP="00137292">
      <w:pPr>
        <w:pStyle w:val="Listenabsatz"/>
        <w:keepLines/>
        <w:numPr>
          <w:ilvl w:val="1"/>
          <w:numId w:val="22"/>
        </w:numPr>
        <w:tabs>
          <w:tab w:val="left" w:pos="1276"/>
        </w:tabs>
        <w:suppressAutoHyphens w:val="0"/>
        <w:adjustRightInd w:val="0"/>
        <w:snapToGrid w:val="0"/>
        <w:spacing w:before="120" w:after="120" w:line="276" w:lineRule="auto"/>
        <w:ind w:left="851"/>
        <w:contextualSpacing w:val="0"/>
        <w:outlineLvl w:val="0"/>
        <w:rPr>
          <w:rFonts w:ascii="Arial" w:hAnsi="Arial"/>
          <w:i/>
          <w:sz w:val="22"/>
          <w:lang w:eastAsia="de-DE"/>
        </w:rPr>
      </w:pPr>
      <w:r w:rsidRPr="00137292">
        <w:rPr>
          <w:rFonts w:ascii="Arial" w:hAnsi="Arial"/>
          <w:i/>
          <w:sz w:val="22"/>
          <w:lang w:eastAsia="de-DE"/>
        </w:rPr>
        <w:t xml:space="preserve">Kommt es trotz der in diesem Bescheid genannten Maßnahmen zu einer Versandung der Siele, sind die Kosten einer </w:t>
      </w:r>
      <w:proofErr w:type="spellStart"/>
      <w:r w:rsidRPr="00137292">
        <w:rPr>
          <w:rFonts w:ascii="Arial" w:hAnsi="Arial"/>
          <w:i/>
          <w:sz w:val="22"/>
          <w:lang w:eastAsia="de-DE"/>
        </w:rPr>
        <w:t>Sielreinigung</w:t>
      </w:r>
      <w:proofErr w:type="spellEnd"/>
      <w:r w:rsidRPr="00137292">
        <w:rPr>
          <w:rFonts w:ascii="Arial" w:hAnsi="Arial"/>
          <w:i/>
          <w:sz w:val="22"/>
          <w:lang w:eastAsia="de-DE"/>
        </w:rPr>
        <w:t xml:space="preserve"> und/oder anderer verursachter Schäden nach § 19 Sielabgabengesetz in der derzeit gültigen Fassung zu ersetzen.</w:t>
      </w:r>
    </w:p>
    <w:p w14:paraId="5D6E9840" w14:textId="4F3A2401" w:rsidR="001542E4" w:rsidRPr="001542E4" w:rsidRDefault="001542E4" w:rsidP="00137292">
      <w:pPr>
        <w:keepLines/>
        <w:tabs>
          <w:tab w:val="left" w:pos="1276"/>
        </w:tabs>
        <w:suppressAutoHyphens w:val="0"/>
        <w:adjustRightInd w:val="0"/>
        <w:snapToGrid w:val="0"/>
        <w:spacing w:before="120" w:after="120" w:line="276" w:lineRule="auto"/>
        <w:outlineLvl w:val="0"/>
        <w:rPr>
          <w:rFonts w:ascii="Arial" w:hAnsi="Arial" w:cs="Arial"/>
          <w:b/>
          <w:i/>
          <w:sz w:val="22"/>
          <w:szCs w:val="22"/>
          <w:lang w:eastAsia="de-DE"/>
        </w:rPr>
      </w:pPr>
      <w:r w:rsidRPr="001542E4">
        <w:rPr>
          <w:rFonts w:ascii="Arial" w:hAnsi="Arial" w:cs="Arial"/>
          <w:b/>
          <w:i/>
          <w:sz w:val="22"/>
          <w:szCs w:val="22"/>
          <w:lang w:eastAsia="de-DE"/>
        </w:rPr>
        <w:t>Rechtsbehelfsbelehrung</w:t>
      </w:r>
    </w:p>
    <w:p w14:paraId="76D3C4E2" w14:textId="77777777" w:rsidR="001542E4" w:rsidRPr="003E6B5E" w:rsidRDefault="001542E4" w:rsidP="001542E4">
      <w:pPr>
        <w:suppressAutoHyphens w:val="0"/>
        <w:spacing w:after="120"/>
        <w:rPr>
          <w:rFonts w:ascii="Arial" w:hAnsi="Arial" w:cs="Arial"/>
          <w:i/>
          <w:sz w:val="22"/>
          <w:szCs w:val="22"/>
        </w:rPr>
      </w:pPr>
      <w:r w:rsidRPr="003E6B5E">
        <w:rPr>
          <w:rFonts w:ascii="Arial" w:hAnsi="Arial" w:cs="Arial"/>
          <w:i/>
          <w:sz w:val="22"/>
          <w:szCs w:val="22"/>
        </w:rPr>
        <w:t xml:space="preserve">Gegen diesen Bescheid kann innerhalb eines Monats Widerspruch bei der Behörde für Umwelt, Klima, Energie und Agrarwirtschaft, Neuenfelder Straße 19, 21109 Hamburg, erhoben werden. </w:t>
      </w:r>
    </w:p>
    <w:p w14:paraId="3535190C" w14:textId="77777777" w:rsidR="001542E4" w:rsidRPr="00BA0D3E" w:rsidRDefault="001542E4" w:rsidP="001542E4">
      <w:pPr>
        <w:suppressAutoHyphens w:val="0"/>
        <w:spacing w:before="240" w:after="120"/>
        <w:rPr>
          <w:rFonts w:ascii="Arial" w:hAnsi="Arial" w:cs="Arial"/>
          <w:b/>
          <w:sz w:val="22"/>
          <w:szCs w:val="22"/>
          <w:u w:val="single"/>
          <w:lang w:eastAsia="de-DE"/>
        </w:rPr>
      </w:pPr>
      <w:r w:rsidRPr="00BA0D3E">
        <w:rPr>
          <w:rFonts w:ascii="Arial" w:hAnsi="Arial" w:cs="Arial"/>
          <w:b/>
          <w:sz w:val="22"/>
          <w:szCs w:val="22"/>
          <w:u w:val="single"/>
          <w:lang w:eastAsia="de-DE"/>
        </w:rPr>
        <w:t>Weitere Bestimmungen im Bescheid:</w:t>
      </w:r>
    </w:p>
    <w:p w14:paraId="0314D1B7" w14:textId="77777777" w:rsidR="001542E4" w:rsidRPr="00BA0D3E" w:rsidRDefault="001542E4" w:rsidP="001542E4">
      <w:pPr>
        <w:suppressAutoHyphens w:val="0"/>
        <w:spacing w:after="240"/>
        <w:rPr>
          <w:rFonts w:ascii="Arial" w:hAnsi="Arial" w:cs="Arial"/>
          <w:sz w:val="22"/>
          <w:szCs w:val="22"/>
          <w:lang w:eastAsia="de-DE"/>
        </w:rPr>
      </w:pPr>
      <w:r w:rsidRPr="00BA0D3E">
        <w:rPr>
          <w:rFonts w:ascii="Arial" w:hAnsi="Arial" w:cs="Arial"/>
          <w:sz w:val="22"/>
          <w:szCs w:val="22"/>
          <w:lang w:eastAsia="de-DE"/>
        </w:rPr>
        <w:t>Im Abschnitt II des Bescheides hat die Genehmigungsbehörde Nebenbestimmungen u. a. zu den Themen Einleitungsstelle, Befristung, Abwasserbehandlung, Abwassermenge, Grenzwerte, Probenahmestellen sowie Eigenüberwachung mit Messpflichten, Dokumentationspflichten und Mitteilungspflichten festgelegt.</w:t>
      </w:r>
    </w:p>
    <w:p w14:paraId="48904932" w14:textId="648D66F9" w:rsidR="00E90858" w:rsidRPr="008C1AD0" w:rsidRDefault="00E90858" w:rsidP="00C42FDD">
      <w:pPr>
        <w:spacing w:before="240" w:after="120"/>
        <w:rPr>
          <w:rFonts w:ascii="Arial" w:hAnsi="Arial" w:cs="Arial"/>
          <w:b/>
          <w:sz w:val="22"/>
          <w:szCs w:val="22"/>
          <w:u w:val="single"/>
        </w:rPr>
      </w:pPr>
      <w:r w:rsidRPr="008C1AD0">
        <w:rPr>
          <w:rFonts w:ascii="Arial" w:hAnsi="Arial" w:cs="Arial"/>
          <w:b/>
          <w:sz w:val="22"/>
          <w:szCs w:val="22"/>
          <w:u w:val="single"/>
        </w:rPr>
        <w:t>Bezeichnung de</w:t>
      </w:r>
      <w:r w:rsidR="00F64A60" w:rsidRPr="008C1AD0">
        <w:rPr>
          <w:rFonts w:ascii="Arial" w:hAnsi="Arial" w:cs="Arial"/>
          <w:b/>
          <w:sz w:val="22"/>
          <w:szCs w:val="22"/>
          <w:u w:val="single"/>
        </w:rPr>
        <w:t>r</w:t>
      </w:r>
      <w:r w:rsidRPr="008C1AD0">
        <w:rPr>
          <w:rFonts w:ascii="Arial" w:hAnsi="Arial" w:cs="Arial"/>
          <w:b/>
          <w:sz w:val="22"/>
          <w:szCs w:val="22"/>
          <w:u w:val="single"/>
        </w:rPr>
        <w:t xml:space="preserve"> für die betreffende Anlage maßgeblichen BVT-</w:t>
      </w:r>
      <w:r w:rsidR="00261A55" w:rsidRPr="008C1AD0">
        <w:rPr>
          <w:rFonts w:ascii="Arial" w:hAnsi="Arial" w:cs="Arial"/>
          <w:b/>
          <w:sz w:val="22"/>
          <w:szCs w:val="22"/>
          <w:u w:val="single"/>
        </w:rPr>
        <w:t>Schlussfolgerungen</w:t>
      </w:r>
      <w:r w:rsidRPr="008C1AD0">
        <w:rPr>
          <w:rFonts w:ascii="Arial" w:hAnsi="Arial" w:cs="Arial"/>
          <w:b/>
          <w:sz w:val="22"/>
          <w:szCs w:val="22"/>
          <w:u w:val="single"/>
        </w:rPr>
        <w:t>:</w:t>
      </w:r>
    </w:p>
    <w:p w14:paraId="09A1882C" w14:textId="16BAB163" w:rsidR="00E90858" w:rsidRPr="008C1AD0" w:rsidRDefault="00E90858" w:rsidP="005E53BB">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r w:rsidRPr="008C1AD0">
        <w:rPr>
          <w:rFonts w:ascii="Arial" w:hAnsi="Arial" w:cs="Arial"/>
          <w:sz w:val="22"/>
          <w:szCs w:val="22"/>
          <w:lang w:eastAsia="de-DE"/>
        </w:rPr>
        <w:t>DURCHFÜHRUNGSBESCHLUSS (EU) 201</w:t>
      </w:r>
      <w:r w:rsidR="00F64A60" w:rsidRPr="008C1AD0">
        <w:rPr>
          <w:rFonts w:ascii="Arial" w:hAnsi="Arial" w:cs="Arial"/>
          <w:sz w:val="22"/>
          <w:szCs w:val="22"/>
          <w:lang w:eastAsia="de-DE"/>
        </w:rPr>
        <w:t>9</w:t>
      </w:r>
      <w:r w:rsidRPr="008C1AD0">
        <w:rPr>
          <w:rFonts w:ascii="Arial" w:hAnsi="Arial" w:cs="Arial"/>
          <w:sz w:val="22"/>
          <w:szCs w:val="22"/>
          <w:lang w:eastAsia="de-DE"/>
        </w:rPr>
        <w:t>/</w:t>
      </w:r>
      <w:r w:rsidR="00F64A60" w:rsidRPr="008C1AD0">
        <w:rPr>
          <w:rFonts w:ascii="Arial" w:hAnsi="Arial" w:cs="Arial"/>
          <w:sz w:val="22"/>
          <w:szCs w:val="22"/>
          <w:lang w:eastAsia="de-DE"/>
        </w:rPr>
        <w:t>2010</w:t>
      </w:r>
      <w:r w:rsidRPr="008C1AD0">
        <w:rPr>
          <w:rFonts w:ascii="Arial" w:hAnsi="Arial" w:cs="Arial"/>
          <w:sz w:val="22"/>
          <w:szCs w:val="22"/>
          <w:lang w:eastAsia="de-DE"/>
        </w:rPr>
        <w:t xml:space="preserve"> DER KOMMISSION vom </w:t>
      </w:r>
      <w:r w:rsidR="00F64A60" w:rsidRPr="008C1AD0">
        <w:rPr>
          <w:rFonts w:ascii="Arial" w:hAnsi="Arial" w:cs="Arial"/>
          <w:sz w:val="22"/>
          <w:szCs w:val="22"/>
          <w:lang w:eastAsia="de-DE"/>
        </w:rPr>
        <w:t>12</w:t>
      </w:r>
      <w:r w:rsidRPr="008C1AD0">
        <w:rPr>
          <w:rFonts w:ascii="Arial" w:hAnsi="Arial" w:cs="Arial"/>
          <w:sz w:val="22"/>
          <w:szCs w:val="22"/>
          <w:lang w:eastAsia="de-DE"/>
        </w:rPr>
        <w:t xml:space="preserve">. </w:t>
      </w:r>
      <w:r w:rsidR="00F64A60" w:rsidRPr="008C1AD0">
        <w:rPr>
          <w:rFonts w:ascii="Arial" w:hAnsi="Arial" w:cs="Arial"/>
          <w:sz w:val="22"/>
          <w:szCs w:val="22"/>
          <w:lang w:eastAsia="de-DE"/>
        </w:rPr>
        <w:t>November</w:t>
      </w:r>
      <w:r w:rsidRPr="008C1AD0">
        <w:rPr>
          <w:rFonts w:ascii="Arial" w:hAnsi="Arial" w:cs="Arial"/>
          <w:sz w:val="22"/>
          <w:szCs w:val="22"/>
          <w:lang w:eastAsia="de-DE"/>
        </w:rPr>
        <w:t xml:space="preserve"> 201</w:t>
      </w:r>
      <w:r w:rsidR="00F64A60" w:rsidRPr="008C1AD0">
        <w:rPr>
          <w:rFonts w:ascii="Arial" w:hAnsi="Arial" w:cs="Arial"/>
          <w:sz w:val="22"/>
          <w:szCs w:val="22"/>
          <w:lang w:eastAsia="de-DE"/>
        </w:rPr>
        <w:t>9</w:t>
      </w:r>
      <w:r w:rsidRPr="008C1AD0">
        <w:rPr>
          <w:rFonts w:ascii="Arial" w:hAnsi="Arial" w:cs="Arial"/>
          <w:sz w:val="22"/>
          <w:szCs w:val="22"/>
          <w:lang w:eastAsia="de-DE"/>
        </w:rPr>
        <w:t xml:space="preserve"> über Schlussfolgerungen zu den besten verfügbaren Techniken (BVT) gemäß der Richtlinie 2010/75/EU des Europäischen Parlaments und des Rates </w:t>
      </w:r>
      <w:r w:rsidR="00F64A60" w:rsidRPr="008C1AD0">
        <w:rPr>
          <w:rFonts w:ascii="Arial" w:hAnsi="Arial" w:cs="Arial"/>
          <w:sz w:val="22"/>
          <w:szCs w:val="22"/>
          <w:lang w:eastAsia="de-DE"/>
        </w:rPr>
        <w:t>in Bezug auf die Abfallverbrennung</w:t>
      </w:r>
    </w:p>
    <w:p w14:paraId="2DF6F094" w14:textId="38204E8A" w:rsidR="00F64A60" w:rsidRPr="008C1AD0" w:rsidRDefault="00F64A60" w:rsidP="005E53BB">
      <w:pPr>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r w:rsidRPr="008C1AD0">
        <w:rPr>
          <w:rFonts w:ascii="Arial" w:hAnsi="Arial" w:cs="Arial"/>
          <w:sz w:val="22"/>
          <w:szCs w:val="22"/>
          <w:lang w:eastAsia="de-DE"/>
        </w:rPr>
        <w:lastRenderedPageBreak/>
        <w:t>DURCHFÜHRUNGSBESCHLUSS (EU) 2018/1147 DER KOMMISSION vom 10. August 2018 über Schlussfolgerungen zu den besten verfügbaren Techniken (BVT) gemäß der Richtlinie 2010/75/EU des Europäischen Parlaments und des Rates für die Abfallbehandlung</w:t>
      </w:r>
    </w:p>
    <w:p w14:paraId="5DA69EE3" w14:textId="77777777" w:rsidR="003E1BB3" w:rsidRPr="008C1AD0" w:rsidRDefault="003E1BB3" w:rsidP="0091165A">
      <w:pPr>
        <w:keepNext/>
        <w:keepLines/>
        <w:suppressAutoHyphens w:val="0"/>
        <w:spacing w:before="240" w:after="120"/>
        <w:rPr>
          <w:rFonts w:ascii="Arial" w:hAnsi="Arial" w:cs="Arial"/>
          <w:b/>
          <w:sz w:val="22"/>
          <w:szCs w:val="22"/>
          <w:u w:val="single"/>
          <w:lang w:eastAsia="de-DE"/>
        </w:rPr>
      </w:pPr>
      <w:r w:rsidRPr="008C1AD0">
        <w:rPr>
          <w:rFonts w:ascii="Arial" w:hAnsi="Arial" w:cs="Arial"/>
          <w:b/>
          <w:sz w:val="22"/>
          <w:szCs w:val="22"/>
          <w:u w:val="single"/>
          <w:lang w:eastAsia="de-DE"/>
        </w:rPr>
        <w:t>Auslegung</w:t>
      </w:r>
      <w:r w:rsidR="000E4777" w:rsidRPr="008C1AD0">
        <w:rPr>
          <w:rFonts w:ascii="Arial" w:hAnsi="Arial" w:cs="Arial"/>
          <w:b/>
          <w:sz w:val="22"/>
          <w:szCs w:val="22"/>
          <w:u w:val="single"/>
          <w:lang w:eastAsia="de-DE"/>
        </w:rPr>
        <w:t>:</w:t>
      </w:r>
    </w:p>
    <w:p w14:paraId="2EF2FF11" w14:textId="5B975A79" w:rsidR="00625013" w:rsidRDefault="00BA0D3E" w:rsidP="0091165A">
      <w:pPr>
        <w:keepNext/>
        <w:keepLines/>
        <w:tabs>
          <w:tab w:val="left" w:pos="1418"/>
        </w:tabs>
        <w:suppressAutoHyphens w:val="0"/>
        <w:overflowPunct w:val="0"/>
        <w:autoSpaceDE w:val="0"/>
        <w:autoSpaceDN w:val="0"/>
        <w:adjustRightInd w:val="0"/>
        <w:spacing w:after="120"/>
        <w:ind w:right="-68"/>
        <w:textAlignment w:val="baseline"/>
        <w:rPr>
          <w:rFonts w:ascii="Arial" w:hAnsi="Arial" w:cs="Arial"/>
          <w:sz w:val="22"/>
          <w:szCs w:val="22"/>
          <w:lang w:eastAsia="de-DE"/>
        </w:rPr>
      </w:pPr>
      <w:bookmarkStart w:id="7" w:name="_Hlk153866649"/>
      <w:r>
        <w:rPr>
          <w:rFonts w:ascii="Arial" w:hAnsi="Arial" w:cs="Arial"/>
          <w:sz w:val="22"/>
          <w:szCs w:val="22"/>
          <w:lang w:eastAsia="de-DE"/>
        </w:rPr>
        <w:t>Der</w:t>
      </w:r>
      <w:r w:rsidR="00625013">
        <w:rPr>
          <w:rFonts w:ascii="Arial" w:hAnsi="Arial" w:cs="Arial"/>
          <w:sz w:val="22"/>
          <w:szCs w:val="22"/>
          <w:lang w:eastAsia="de-DE"/>
        </w:rPr>
        <w:t xml:space="preserve"> Bescheid sowie die Art und Weise der Öffentlichkeitsbeteiligung werden hiermit öffentlich bekannt gemacht.</w:t>
      </w:r>
    </w:p>
    <w:p w14:paraId="3B2FFDC7" w14:textId="775878F0" w:rsidR="00625013" w:rsidRDefault="00BA0D3E" w:rsidP="00CA5DCE">
      <w:pPr>
        <w:keepNext/>
        <w:keepLines/>
        <w:tabs>
          <w:tab w:val="left" w:pos="1418"/>
        </w:tabs>
        <w:suppressAutoHyphens w:val="0"/>
        <w:overflowPunct w:val="0"/>
        <w:autoSpaceDE w:val="0"/>
        <w:autoSpaceDN w:val="0"/>
        <w:adjustRightInd w:val="0"/>
        <w:ind w:right="-68"/>
        <w:textAlignment w:val="baseline"/>
        <w:rPr>
          <w:rFonts w:ascii="Arial" w:hAnsi="Arial" w:cs="Arial"/>
          <w:sz w:val="22"/>
          <w:szCs w:val="22"/>
          <w:lang w:eastAsia="de-DE"/>
        </w:rPr>
      </w:pPr>
      <w:bookmarkStart w:id="8" w:name="_Hlk124170297"/>
      <w:r>
        <w:rPr>
          <w:rFonts w:ascii="Arial" w:hAnsi="Arial" w:cs="Arial"/>
          <w:sz w:val="22"/>
          <w:szCs w:val="22"/>
          <w:lang w:eastAsia="de-DE"/>
        </w:rPr>
        <w:t>Der</w:t>
      </w:r>
      <w:r w:rsidR="00625013">
        <w:rPr>
          <w:rFonts w:ascii="Arial" w:hAnsi="Arial" w:cs="Arial"/>
          <w:sz w:val="22"/>
          <w:szCs w:val="22"/>
          <w:lang w:eastAsia="de-DE"/>
        </w:rPr>
        <w:t xml:space="preserve"> Bescheid mit Begründung lieg</w:t>
      </w:r>
      <w:r>
        <w:rPr>
          <w:rFonts w:ascii="Arial" w:hAnsi="Arial" w:cs="Arial"/>
          <w:sz w:val="22"/>
          <w:szCs w:val="22"/>
          <w:lang w:eastAsia="de-DE"/>
        </w:rPr>
        <w:t>t</w:t>
      </w:r>
      <w:r w:rsidR="00625013">
        <w:rPr>
          <w:rFonts w:ascii="Arial" w:hAnsi="Arial" w:cs="Arial"/>
          <w:sz w:val="22"/>
          <w:szCs w:val="22"/>
          <w:lang w:eastAsia="de-DE"/>
        </w:rPr>
        <w:t xml:space="preserve"> </w:t>
      </w:r>
      <w:r w:rsidR="00625013" w:rsidRPr="00193DBD">
        <w:rPr>
          <w:rFonts w:ascii="Arial" w:hAnsi="Arial" w:cs="Arial"/>
          <w:sz w:val="22"/>
          <w:szCs w:val="22"/>
          <w:lang w:eastAsia="de-DE"/>
        </w:rPr>
        <w:t xml:space="preserve">vom </w:t>
      </w:r>
      <w:r w:rsidR="007B6C55">
        <w:rPr>
          <w:rFonts w:ascii="Arial" w:hAnsi="Arial" w:cs="Arial"/>
          <w:b/>
          <w:sz w:val="22"/>
          <w:szCs w:val="22"/>
          <w:lang w:eastAsia="de-DE"/>
        </w:rPr>
        <w:t>17</w:t>
      </w:r>
      <w:r w:rsidR="00625013" w:rsidRPr="00193DBD">
        <w:rPr>
          <w:rFonts w:ascii="Arial" w:hAnsi="Arial" w:cs="Arial"/>
          <w:b/>
          <w:sz w:val="22"/>
          <w:szCs w:val="22"/>
          <w:lang w:eastAsia="de-DE"/>
        </w:rPr>
        <w:t xml:space="preserve">. </w:t>
      </w:r>
      <w:r w:rsidR="007B6C55">
        <w:rPr>
          <w:rFonts w:ascii="Arial" w:hAnsi="Arial" w:cs="Arial"/>
          <w:b/>
          <w:sz w:val="22"/>
          <w:szCs w:val="22"/>
          <w:lang w:eastAsia="de-DE"/>
        </w:rPr>
        <w:t>April</w:t>
      </w:r>
      <w:r w:rsidR="00625013" w:rsidRPr="00193DBD">
        <w:rPr>
          <w:rFonts w:ascii="Arial" w:hAnsi="Arial" w:cs="Arial"/>
          <w:b/>
          <w:sz w:val="22"/>
          <w:szCs w:val="22"/>
          <w:lang w:eastAsia="de-DE"/>
        </w:rPr>
        <w:t xml:space="preserve"> 202</w:t>
      </w:r>
      <w:r w:rsidR="001542E4" w:rsidRPr="00193DBD">
        <w:rPr>
          <w:rFonts w:ascii="Arial" w:hAnsi="Arial" w:cs="Arial"/>
          <w:b/>
          <w:sz w:val="22"/>
          <w:szCs w:val="22"/>
          <w:lang w:eastAsia="de-DE"/>
        </w:rPr>
        <w:t>4</w:t>
      </w:r>
      <w:r w:rsidR="00625013" w:rsidRPr="00193DBD">
        <w:rPr>
          <w:rFonts w:ascii="Arial" w:hAnsi="Arial" w:cs="Arial"/>
          <w:b/>
          <w:sz w:val="22"/>
          <w:szCs w:val="22"/>
          <w:lang w:eastAsia="de-DE"/>
        </w:rPr>
        <w:t xml:space="preserve"> bis einschließlich</w:t>
      </w:r>
      <w:r w:rsidR="00CA5DCE">
        <w:rPr>
          <w:rFonts w:ascii="Arial" w:hAnsi="Arial" w:cs="Arial"/>
          <w:b/>
          <w:sz w:val="22"/>
          <w:szCs w:val="22"/>
          <w:lang w:eastAsia="de-DE"/>
        </w:rPr>
        <w:t xml:space="preserve"> </w:t>
      </w:r>
      <w:r w:rsidR="007B6C55">
        <w:rPr>
          <w:rFonts w:ascii="Arial" w:hAnsi="Arial" w:cs="Arial"/>
          <w:b/>
          <w:sz w:val="22"/>
          <w:szCs w:val="22"/>
          <w:lang w:eastAsia="de-DE"/>
        </w:rPr>
        <w:t>30</w:t>
      </w:r>
      <w:r w:rsidR="00625013" w:rsidRPr="00193DBD">
        <w:rPr>
          <w:rFonts w:ascii="Arial" w:hAnsi="Arial" w:cs="Arial"/>
          <w:b/>
          <w:sz w:val="22"/>
          <w:szCs w:val="22"/>
          <w:lang w:eastAsia="de-DE"/>
        </w:rPr>
        <w:t xml:space="preserve">. </w:t>
      </w:r>
      <w:r>
        <w:rPr>
          <w:rFonts w:ascii="Arial" w:hAnsi="Arial" w:cs="Arial"/>
          <w:b/>
          <w:sz w:val="22"/>
          <w:szCs w:val="22"/>
          <w:lang w:eastAsia="de-DE"/>
        </w:rPr>
        <w:t>April</w:t>
      </w:r>
      <w:r w:rsidR="00625013" w:rsidRPr="00193DBD">
        <w:rPr>
          <w:rFonts w:ascii="Arial" w:hAnsi="Arial" w:cs="Arial"/>
          <w:b/>
          <w:sz w:val="22"/>
          <w:szCs w:val="22"/>
          <w:lang w:eastAsia="de-DE"/>
        </w:rPr>
        <w:t xml:space="preserve"> 202</w:t>
      </w:r>
      <w:r w:rsidR="001542E4" w:rsidRPr="00193DBD">
        <w:rPr>
          <w:rFonts w:ascii="Arial" w:hAnsi="Arial" w:cs="Arial"/>
          <w:b/>
          <w:sz w:val="22"/>
          <w:szCs w:val="22"/>
          <w:lang w:eastAsia="de-DE"/>
        </w:rPr>
        <w:t>4</w:t>
      </w:r>
      <w:r w:rsidR="00625013">
        <w:rPr>
          <w:rFonts w:ascii="Arial" w:hAnsi="Arial" w:cs="Arial"/>
          <w:b/>
          <w:sz w:val="22"/>
          <w:szCs w:val="22"/>
          <w:lang w:eastAsia="de-DE"/>
        </w:rPr>
        <w:t xml:space="preserve"> </w:t>
      </w:r>
      <w:r w:rsidR="00625013">
        <w:rPr>
          <w:rFonts w:ascii="Arial" w:hAnsi="Arial" w:cs="Arial"/>
          <w:sz w:val="22"/>
          <w:szCs w:val="22"/>
          <w:lang w:eastAsia="de-DE"/>
        </w:rPr>
        <w:t>an der folgenden Stelle zu den angegebenen Zeiten zur Einsicht aus:</w:t>
      </w:r>
    </w:p>
    <w:p w14:paraId="3B278386" w14:textId="7AD05FA4" w:rsidR="00625013" w:rsidRDefault="00625013" w:rsidP="0091165A">
      <w:pPr>
        <w:keepNext/>
        <w:keepLines/>
        <w:spacing w:before="120"/>
        <w:ind w:left="708"/>
        <w:rPr>
          <w:rFonts w:ascii="Arial" w:hAnsi="Arial" w:cs="Arial"/>
          <w:sz w:val="22"/>
          <w:szCs w:val="22"/>
        </w:rPr>
      </w:pPr>
      <w:r>
        <w:rPr>
          <w:rFonts w:ascii="Arial" w:hAnsi="Arial" w:cs="Arial"/>
          <w:sz w:val="22"/>
          <w:szCs w:val="22"/>
        </w:rPr>
        <w:t xml:space="preserve">Behörde für Umwelt, Klima, Energie und Agrarwirtschaft, </w:t>
      </w:r>
      <w:r w:rsidR="00A2339F">
        <w:rPr>
          <w:rFonts w:ascii="Arial" w:hAnsi="Arial" w:cs="Arial"/>
          <w:sz w:val="22"/>
          <w:szCs w:val="22"/>
        </w:rPr>
        <w:t>im Auslegungsraum E.01.274</w:t>
      </w:r>
    </w:p>
    <w:p w14:paraId="75ED8969" w14:textId="77777777" w:rsidR="00625013" w:rsidRDefault="00625013" w:rsidP="0091165A">
      <w:pPr>
        <w:keepNext/>
        <w:keepLines/>
        <w:spacing w:before="120"/>
        <w:ind w:left="708"/>
        <w:rPr>
          <w:rFonts w:ascii="Arial" w:hAnsi="Arial" w:cs="Arial"/>
          <w:sz w:val="22"/>
          <w:szCs w:val="22"/>
        </w:rPr>
      </w:pPr>
      <w:r>
        <w:rPr>
          <w:rFonts w:ascii="Arial" w:hAnsi="Arial" w:cs="Arial"/>
          <w:sz w:val="22"/>
          <w:szCs w:val="22"/>
        </w:rPr>
        <w:t>Neuenfelder Straße 19, 21109 Hamburg</w:t>
      </w:r>
    </w:p>
    <w:p w14:paraId="2845C97C" w14:textId="77777777" w:rsidR="00625013" w:rsidRDefault="00625013" w:rsidP="0091165A">
      <w:pPr>
        <w:keepNext/>
        <w:keepLines/>
        <w:spacing w:before="120" w:after="120"/>
        <w:ind w:firstLine="708"/>
        <w:rPr>
          <w:rFonts w:ascii="Arial" w:hAnsi="Arial" w:cs="Arial"/>
          <w:sz w:val="22"/>
          <w:szCs w:val="22"/>
        </w:rPr>
      </w:pPr>
      <w:r>
        <w:rPr>
          <w:rFonts w:ascii="Arial" w:hAnsi="Arial" w:cs="Arial"/>
          <w:sz w:val="22"/>
          <w:szCs w:val="22"/>
        </w:rPr>
        <w:t>montags bis donnerstags 8.00 Uhr bis 15.00 Uhr, freitags 8.00 Uhr bis 14.00 Uhr</w:t>
      </w:r>
      <w:bookmarkEnd w:id="8"/>
    </w:p>
    <w:p w14:paraId="1FDD2F32" w14:textId="32DCDF05" w:rsidR="007E7108" w:rsidRPr="0065366B" w:rsidRDefault="00CB1D2E" w:rsidP="0091165A">
      <w:pPr>
        <w:keepNext/>
        <w:keepLines/>
        <w:spacing w:before="120" w:after="120"/>
        <w:rPr>
          <w:rFonts w:ascii="Arial" w:hAnsi="Arial" w:cs="Arial"/>
          <w:sz w:val="22"/>
          <w:szCs w:val="22"/>
        </w:rPr>
      </w:pPr>
      <w:r w:rsidRPr="0065366B">
        <w:rPr>
          <w:rFonts w:ascii="Arial" w:hAnsi="Arial" w:cs="Arial"/>
          <w:sz w:val="22"/>
          <w:szCs w:val="22"/>
        </w:rPr>
        <w:t xml:space="preserve">Darüber hinaus </w:t>
      </w:r>
      <w:r w:rsidR="00BA0D3E">
        <w:rPr>
          <w:rFonts w:ascii="Arial" w:hAnsi="Arial" w:cs="Arial"/>
          <w:sz w:val="22"/>
          <w:szCs w:val="22"/>
        </w:rPr>
        <w:t>kann der</w:t>
      </w:r>
      <w:r w:rsidR="00210595" w:rsidRPr="0065366B">
        <w:rPr>
          <w:rFonts w:ascii="Arial" w:hAnsi="Arial" w:cs="Arial"/>
          <w:sz w:val="22"/>
          <w:szCs w:val="22"/>
        </w:rPr>
        <w:t xml:space="preserve"> </w:t>
      </w:r>
      <w:r w:rsidR="00053C06" w:rsidRPr="0065366B">
        <w:rPr>
          <w:rFonts w:ascii="Arial" w:hAnsi="Arial" w:cs="Arial"/>
          <w:sz w:val="22"/>
          <w:szCs w:val="22"/>
        </w:rPr>
        <w:t>Zulassungsbeschei</w:t>
      </w:r>
      <w:r w:rsidR="005A5E11" w:rsidRPr="0065366B">
        <w:rPr>
          <w:rFonts w:ascii="Arial" w:hAnsi="Arial" w:cs="Arial"/>
          <w:sz w:val="22"/>
          <w:szCs w:val="22"/>
        </w:rPr>
        <w:t>d</w:t>
      </w:r>
      <w:r w:rsidR="00053C06" w:rsidRPr="0065366B">
        <w:rPr>
          <w:rFonts w:ascii="Arial" w:hAnsi="Arial" w:cs="Arial"/>
          <w:sz w:val="22"/>
          <w:szCs w:val="22"/>
        </w:rPr>
        <w:t xml:space="preserve"> </w:t>
      </w:r>
      <w:r w:rsidRPr="0065366B">
        <w:rPr>
          <w:rFonts w:ascii="Arial" w:hAnsi="Arial" w:cs="Arial"/>
          <w:sz w:val="22"/>
          <w:szCs w:val="22"/>
        </w:rPr>
        <w:t xml:space="preserve">im Internet unter der Adresse </w:t>
      </w:r>
      <w:hyperlink r:id="rId8" w:history="1">
        <w:r w:rsidR="00957B28" w:rsidRPr="0065366B">
          <w:rPr>
            <w:rStyle w:val="Hyperlink"/>
            <w:rFonts w:ascii="Arial" w:hAnsi="Arial" w:cs="Arial"/>
            <w:color w:val="auto"/>
            <w:sz w:val="22"/>
            <w:szCs w:val="22"/>
          </w:rPr>
          <w:t>www.uvp-verbund.de/hh</w:t>
        </w:r>
      </w:hyperlink>
      <w:r w:rsidR="00957B28" w:rsidRPr="0065366B">
        <w:rPr>
          <w:rFonts w:ascii="Arial" w:hAnsi="Arial" w:cs="Arial"/>
          <w:sz w:val="22"/>
          <w:szCs w:val="22"/>
          <w:u w:val="single"/>
        </w:rPr>
        <w:t xml:space="preserve"> </w:t>
      </w:r>
      <w:r w:rsidRPr="0065366B">
        <w:rPr>
          <w:rFonts w:ascii="Arial" w:hAnsi="Arial" w:cs="Arial"/>
          <w:sz w:val="22"/>
          <w:szCs w:val="22"/>
        </w:rPr>
        <w:t>eingesehen werden.</w:t>
      </w:r>
    </w:p>
    <w:p w14:paraId="1B37C3EC" w14:textId="77777777" w:rsidR="007E7108" w:rsidRPr="00C42FDD" w:rsidRDefault="007E7108" w:rsidP="00C42FDD">
      <w:pPr>
        <w:spacing w:before="240" w:after="120"/>
        <w:rPr>
          <w:rFonts w:ascii="Arial" w:hAnsi="Arial" w:cs="Arial"/>
          <w:b/>
          <w:sz w:val="22"/>
          <w:szCs w:val="22"/>
          <w:u w:val="single"/>
        </w:rPr>
      </w:pPr>
      <w:r w:rsidRPr="00C42FDD">
        <w:rPr>
          <w:rFonts w:ascii="Arial" w:hAnsi="Arial" w:cs="Arial"/>
          <w:b/>
          <w:sz w:val="22"/>
          <w:szCs w:val="22"/>
          <w:u w:val="single"/>
        </w:rPr>
        <w:t>Hinweise:</w:t>
      </w:r>
    </w:p>
    <w:p w14:paraId="4563FA7E" w14:textId="76FD5041" w:rsidR="007E7108" w:rsidRPr="0065366B" w:rsidRDefault="007E7108" w:rsidP="007E7108">
      <w:pPr>
        <w:spacing w:before="120" w:after="120"/>
        <w:rPr>
          <w:rFonts w:ascii="Arial" w:hAnsi="Arial" w:cs="Arial"/>
          <w:sz w:val="22"/>
          <w:szCs w:val="22"/>
        </w:rPr>
      </w:pPr>
      <w:r w:rsidRPr="0065366B">
        <w:rPr>
          <w:rFonts w:ascii="Arial" w:hAnsi="Arial" w:cs="Arial"/>
          <w:sz w:val="22"/>
          <w:szCs w:val="22"/>
        </w:rPr>
        <w:t xml:space="preserve">Diese öffentliche Bekanntmachung ersetzt die Zustellung </w:t>
      </w:r>
      <w:r w:rsidR="00E45C68" w:rsidRPr="0065366B">
        <w:rPr>
          <w:rFonts w:ascii="Arial" w:hAnsi="Arial" w:cs="Arial"/>
          <w:sz w:val="22"/>
          <w:szCs w:val="22"/>
        </w:rPr>
        <w:t>de</w:t>
      </w:r>
      <w:r w:rsidR="00BA0D3E">
        <w:rPr>
          <w:rFonts w:ascii="Arial" w:hAnsi="Arial" w:cs="Arial"/>
          <w:sz w:val="22"/>
          <w:szCs w:val="22"/>
        </w:rPr>
        <w:t>s</w:t>
      </w:r>
      <w:r w:rsidR="00E45C68" w:rsidRPr="0065366B">
        <w:rPr>
          <w:rFonts w:ascii="Arial" w:hAnsi="Arial" w:cs="Arial"/>
          <w:sz w:val="22"/>
          <w:szCs w:val="22"/>
        </w:rPr>
        <w:t xml:space="preserve"> Zulassungsbescheid</w:t>
      </w:r>
      <w:r w:rsidR="001542E4">
        <w:rPr>
          <w:rFonts w:ascii="Arial" w:hAnsi="Arial" w:cs="Arial"/>
          <w:sz w:val="22"/>
          <w:szCs w:val="22"/>
        </w:rPr>
        <w:t>e</w:t>
      </w:r>
      <w:r w:rsidR="00BA0D3E">
        <w:rPr>
          <w:rFonts w:ascii="Arial" w:hAnsi="Arial" w:cs="Arial"/>
          <w:sz w:val="22"/>
          <w:szCs w:val="22"/>
        </w:rPr>
        <w:t>s</w:t>
      </w:r>
      <w:r w:rsidR="00E45C68" w:rsidRPr="0065366B">
        <w:rPr>
          <w:rFonts w:ascii="Arial" w:hAnsi="Arial" w:cs="Arial"/>
          <w:sz w:val="22"/>
          <w:szCs w:val="22"/>
        </w:rPr>
        <w:t xml:space="preserve"> </w:t>
      </w:r>
      <w:r w:rsidRPr="0065366B">
        <w:rPr>
          <w:rFonts w:ascii="Arial" w:hAnsi="Arial" w:cs="Arial"/>
          <w:sz w:val="22"/>
          <w:szCs w:val="22"/>
        </w:rPr>
        <w:t>an die Personen, die Einwendungen erhoben haben.</w:t>
      </w:r>
    </w:p>
    <w:p w14:paraId="278D91BC" w14:textId="4F198F9F" w:rsidR="007E7108" w:rsidRPr="0065366B" w:rsidRDefault="007E7108" w:rsidP="007E7108">
      <w:pPr>
        <w:spacing w:before="120" w:after="120"/>
        <w:rPr>
          <w:rFonts w:ascii="Arial" w:hAnsi="Arial" w:cs="Arial"/>
          <w:sz w:val="22"/>
          <w:szCs w:val="22"/>
        </w:rPr>
      </w:pPr>
      <w:r w:rsidRPr="0065366B">
        <w:rPr>
          <w:rFonts w:ascii="Arial" w:hAnsi="Arial" w:cs="Arial"/>
          <w:sz w:val="22"/>
          <w:szCs w:val="22"/>
        </w:rPr>
        <w:t xml:space="preserve">Mit dem Ende der Auslegungsfrist </w:t>
      </w:r>
      <w:r w:rsidR="00BA0D3E">
        <w:rPr>
          <w:rFonts w:ascii="Arial" w:hAnsi="Arial" w:cs="Arial"/>
          <w:sz w:val="22"/>
          <w:szCs w:val="22"/>
        </w:rPr>
        <w:t>gilt der</w:t>
      </w:r>
      <w:r w:rsidRPr="0065366B">
        <w:rPr>
          <w:rFonts w:ascii="Arial" w:hAnsi="Arial" w:cs="Arial"/>
          <w:sz w:val="22"/>
          <w:szCs w:val="22"/>
        </w:rPr>
        <w:t xml:space="preserve"> Zulassungsbescheid</w:t>
      </w:r>
      <w:r w:rsidR="005A5E11" w:rsidRPr="0065366B">
        <w:rPr>
          <w:rFonts w:ascii="Arial" w:hAnsi="Arial" w:cs="Arial"/>
          <w:sz w:val="22"/>
          <w:szCs w:val="22"/>
        </w:rPr>
        <w:t xml:space="preserve"> </w:t>
      </w:r>
      <w:r w:rsidRPr="0065366B">
        <w:rPr>
          <w:rFonts w:ascii="Arial" w:hAnsi="Arial" w:cs="Arial"/>
          <w:sz w:val="22"/>
          <w:szCs w:val="22"/>
        </w:rPr>
        <w:t>auch gegenüber Dritten, die keine Einwendungen erhoben haben, als zugestellt.</w:t>
      </w:r>
    </w:p>
    <w:p w14:paraId="63CA41CA" w14:textId="53AEB468" w:rsidR="00E90858" w:rsidRPr="0065366B" w:rsidRDefault="007E7108" w:rsidP="007E7108">
      <w:pPr>
        <w:spacing w:before="120" w:after="120"/>
        <w:rPr>
          <w:rFonts w:ascii="Arial" w:hAnsi="Arial" w:cs="Arial"/>
          <w:sz w:val="22"/>
          <w:szCs w:val="22"/>
        </w:rPr>
      </w:pPr>
      <w:r w:rsidRPr="0065366B">
        <w:rPr>
          <w:rFonts w:ascii="Arial" w:hAnsi="Arial" w:cs="Arial"/>
          <w:sz w:val="22"/>
          <w:szCs w:val="22"/>
        </w:rPr>
        <w:t xml:space="preserve">Bis zum Ablauf der Widerspruchsfrist </w:t>
      </w:r>
      <w:r w:rsidR="00BA0D3E">
        <w:rPr>
          <w:rFonts w:ascii="Arial" w:hAnsi="Arial" w:cs="Arial"/>
          <w:sz w:val="22"/>
          <w:szCs w:val="22"/>
        </w:rPr>
        <w:t>kann</w:t>
      </w:r>
      <w:r w:rsidR="001542E4">
        <w:rPr>
          <w:rFonts w:ascii="Arial" w:hAnsi="Arial" w:cs="Arial"/>
          <w:sz w:val="22"/>
          <w:szCs w:val="22"/>
        </w:rPr>
        <w:t xml:space="preserve"> </w:t>
      </w:r>
      <w:r w:rsidR="00BA0D3E">
        <w:rPr>
          <w:rFonts w:ascii="Arial" w:hAnsi="Arial" w:cs="Arial"/>
          <w:sz w:val="22"/>
          <w:szCs w:val="22"/>
        </w:rPr>
        <w:t>der</w:t>
      </w:r>
      <w:r w:rsidR="005A5E11" w:rsidRPr="0065366B">
        <w:rPr>
          <w:rFonts w:ascii="Arial" w:hAnsi="Arial" w:cs="Arial"/>
          <w:sz w:val="22"/>
          <w:szCs w:val="22"/>
        </w:rPr>
        <w:t xml:space="preserve"> </w:t>
      </w:r>
      <w:r w:rsidRPr="0065366B">
        <w:rPr>
          <w:rFonts w:ascii="Arial" w:hAnsi="Arial" w:cs="Arial"/>
          <w:sz w:val="22"/>
          <w:szCs w:val="22"/>
        </w:rPr>
        <w:t>Zulassungsbescheid von den Personen, die Einwendungen erhoben haben, schriftlich bei der Behörde für Umwelt</w:t>
      </w:r>
      <w:r w:rsidR="005D384D" w:rsidRPr="0065366B">
        <w:rPr>
          <w:rFonts w:ascii="Arial" w:hAnsi="Arial" w:cs="Arial"/>
          <w:sz w:val="22"/>
          <w:szCs w:val="22"/>
        </w:rPr>
        <w:t>, Klima,</w:t>
      </w:r>
      <w:r w:rsidRPr="0065366B">
        <w:rPr>
          <w:rFonts w:ascii="Arial" w:hAnsi="Arial" w:cs="Arial"/>
          <w:sz w:val="22"/>
          <w:szCs w:val="22"/>
        </w:rPr>
        <w:t xml:space="preserve"> Energie</w:t>
      </w:r>
      <w:r w:rsidR="005D384D" w:rsidRPr="0065366B">
        <w:rPr>
          <w:rFonts w:ascii="Arial" w:hAnsi="Arial" w:cs="Arial"/>
          <w:sz w:val="22"/>
          <w:szCs w:val="22"/>
        </w:rPr>
        <w:t xml:space="preserve"> und Agrarwirtschaft</w:t>
      </w:r>
      <w:r w:rsidRPr="0065366B">
        <w:rPr>
          <w:rFonts w:ascii="Arial" w:hAnsi="Arial" w:cs="Arial"/>
          <w:sz w:val="22"/>
          <w:szCs w:val="22"/>
        </w:rPr>
        <w:t xml:space="preserve">, Amt Immissionsschutz und </w:t>
      </w:r>
      <w:r w:rsidR="005D384D" w:rsidRPr="0065366B">
        <w:rPr>
          <w:rFonts w:ascii="Arial" w:hAnsi="Arial" w:cs="Arial"/>
          <w:sz w:val="22"/>
          <w:szCs w:val="22"/>
        </w:rPr>
        <w:t>Abfallwirtschaft</w:t>
      </w:r>
      <w:r w:rsidRPr="0065366B">
        <w:rPr>
          <w:rFonts w:ascii="Arial" w:hAnsi="Arial" w:cs="Arial"/>
          <w:sz w:val="22"/>
          <w:szCs w:val="22"/>
        </w:rPr>
        <w:t>, I 012, Neuenfelder Straße 19, 21109 Hamburg, angefordert werden.</w:t>
      </w:r>
    </w:p>
    <w:bookmarkEnd w:id="7"/>
    <w:p w14:paraId="6389A616" w14:textId="77777777" w:rsidR="00CB01DD" w:rsidRPr="004E49F9" w:rsidRDefault="00CB01DD" w:rsidP="00CB01DD">
      <w:pPr>
        <w:spacing w:before="120"/>
        <w:rPr>
          <w:rFonts w:ascii="Arial" w:hAnsi="Arial" w:cs="Arial"/>
          <w:color w:val="FF0000"/>
          <w:sz w:val="22"/>
          <w:szCs w:val="22"/>
        </w:rPr>
      </w:pPr>
    </w:p>
    <w:p w14:paraId="32B58EBB" w14:textId="373A708D" w:rsidR="00222901" w:rsidRPr="0065366B" w:rsidRDefault="00222901" w:rsidP="00222901">
      <w:pPr>
        <w:rPr>
          <w:rFonts w:ascii="Arial" w:hAnsi="Arial" w:cs="Arial"/>
          <w:sz w:val="22"/>
          <w:szCs w:val="22"/>
        </w:rPr>
      </w:pPr>
      <w:r w:rsidRPr="0065366B">
        <w:rPr>
          <w:rFonts w:ascii="Arial" w:hAnsi="Arial" w:cs="Arial"/>
          <w:sz w:val="22"/>
          <w:szCs w:val="22"/>
        </w:rPr>
        <w:t xml:space="preserve">Hamburg, den </w:t>
      </w:r>
      <w:r w:rsidR="007B6C55">
        <w:rPr>
          <w:rFonts w:ascii="Arial" w:hAnsi="Arial" w:cs="Arial"/>
          <w:sz w:val="22"/>
          <w:szCs w:val="22"/>
        </w:rPr>
        <w:t>16</w:t>
      </w:r>
      <w:r w:rsidR="0065366B" w:rsidRPr="00193DBD">
        <w:rPr>
          <w:rFonts w:ascii="Arial" w:hAnsi="Arial" w:cs="Arial"/>
          <w:sz w:val="22"/>
          <w:szCs w:val="22"/>
        </w:rPr>
        <w:t xml:space="preserve">. </w:t>
      </w:r>
      <w:r w:rsidR="007B6C55">
        <w:rPr>
          <w:rFonts w:ascii="Arial" w:hAnsi="Arial" w:cs="Arial"/>
          <w:sz w:val="22"/>
          <w:szCs w:val="22"/>
        </w:rPr>
        <w:t>April</w:t>
      </w:r>
      <w:r w:rsidR="00C42FDD" w:rsidRPr="00193DBD">
        <w:rPr>
          <w:rFonts w:ascii="Arial" w:hAnsi="Arial" w:cs="Arial"/>
          <w:sz w:val="22"/>
          <w:szCs w:val="22"/>
        </w:rPr>
        <w:t xml:space="preserve"> 202</w:t>
      </w:r>
      <w:r w:rsidR="00E70FD6" w:rsidRPr="00193DBD">
        <w:rPr>
          <w:rFonts w:ascii="Arial" w:hAnsi="Arial" w:cs="Arial"/>
          <w:sz w:val="22"/>
          <w:szCs w:val="22"/>
        </w:rPr>
        <w:t>4</w:t>
      </w:r>
    </w:p>
    <w:p w14:paraId="7A31759F" w14:textId="77777777" w:rsidR="00222901" w:rsidRPr="0065366B" w:rsidRDefault="00222901" w:rsidP="00222901">
      <w:pPr>
        <w:rPr>
          <w:rFonts w:ascii="Arial" w:hAnsi="Arial" w:cs="Arial"/>
          <w:sz w:val="22"/>
          <w:szCs w:val="22"/>
        </w:rPr>
      </w:pPr>
      <w:r w:rsidRPr="0065366B">
        <w:rPr>
          <w:rFonts w:ascii="Arial" w:hAnsi="Arial" w:cs="Arial"/>
          <w:sz w:val="22"/>
          <w:szCs w:val="22"/>
        </w:rPr>
        <w:t>Behörde für Umwelt, Klima, Energie und Agrarwirtschaft</w:t>
      </w:r>
    </w:p>
    <w:p w14:paraId="567A3EDC" w14:textId="77777777" w:rsidR="00CB1D2E" w:rsidRPr="0065366B" w:rsidRDefault="00222901" w:rsidP="00222901">
      <w:pPr>
        <w:rPr>
          <w:rFonts w:ascii="Arial" w:hAnsi="Arial" w:cs="Arial"/>
          <w:sz w:val="22"/>
          <w:szCs w:val="22"/>
        </w:rPr>
      </w:pPr>
      <w:r w:rsidRPr="0065366B">
        <w:rPr>
          <w:rFonts w:ascii="Arial" w:hAnsi="Arial" w:cs="Arial"/>
          <w:sz w:val="22"/>
          <w:szCs w:val="22"/>
        </w:rPr>
        <w:t>Amt Immissionsschutz und Abfallwirtschaft</w:t>
      </w:r>
    </w:p>
    <w:sectPr w:rsidR="00CB1D2E" w:rsidRPr="0065366B" w:rsidSect="005E53BB">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1A51F" w14:textId="77777777" w:rsidR="009F2DF1" w:rsidRDefault="009F2DF1" w:rsidP="0085369D">
      <w:r>
        <w:separator/>
      </w:r>
    </w:p>
  </w:endnote>
  <w:endnote w:type="continuationSeparator" w:id="0">
    <w:p w14:paraId="25D01D7E" w14:textId="77777777" w:rsidR="009F2DF1" w:rsidRDefault="009F2DF1" w:rsidP="00853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EE9CC" w14:textId="77777777" w:rsidR="00F7501A" w:rsidRDefault="00F750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A8124" w14:textId="77777777" w:rsidR="00F7501A" w:rsidRDefault="00F750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9C02" w14:textId="77777777" w:rsidR="00F7501A" w:rsidRDefault="00F750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2FCA93" w14:textId="77777777" w:rsidR="009F2DF1" w:rsidRDefault="009F2DF1" w:rsidP="0085369D">
      <w:r>
        <w:separator/>
      </w:r>
    </w:p>
  </w:footnote>
  <w:footnote w:type="continuationSeparator" w:id="0">
    <w:p w14:paraId="07709778" w14:textId="77777777" w:rsidR="009F2DF1" w:rsidRDefault="009F2DF1" w:rsidP="00853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60A02" w14:textId="4318A808" w:rsidR="00F7501A" w:rsidRDefault="00F750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83FC" w14:textId="55679832" w:rsidR="0085369D" w:rsidRDefault="0085369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C1B77" w14:textId="77777777" w:rsidR="00F7501A" w:rsidRDefault="00F750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6BEFAC4"/>
    <w:lvl w:ilvl="0">
      <w:start w:val="1"/>
      <w:numFmt w:val="decimal"/>
      <w:lvlText w:val="%1"/>
      <w:lvlJc w:val="left"/>
      <w:pPr>
        <w:tabs>
          <w:tab w:val="num" w:pos="0"/>
        </w:tabs>
        <w:ind w:left="1134" w:hanging="1134"/>
      </w:pPr>
      <w:rPr>
        <w:b/>
        <w:color w:val="auto"/>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rPr>
    </w:lvl>
  </w:abstractNum>
  <w:abstractNum w:abstractNumId="4" w15:restartNumberingAfterBreak="0">
    <w:nsid w:val="03174445"/>
    <w:multiLevelType w:val="multilevel"/>
    <w:tmpl w:val="F966425A"/>
    <w:lvl w:ilvl="0">
      <w:start w:val="1"/>
      <w:numFmt w:val="decimal"/>
      <w:lvlText w:val="%1"/>
      <w:lvlJc w:val="left"/>
      <w:pPr>
        <w:tabs>
          <w:tab w:val="num" w:pos="709"/>
        </w:tabs>
        <w:ind w:left="709" w:hanging="709"/>
      </w:pPr>
      <w:rPr>
        <w:rFonts w:ascii="Arial" w:hAnsi="Arial" w:hint="default"/>
        <w:b/>
        <w:i/>
        <w:sz w:val="24"/>
      </w:rPr>
    </w:lvl>
    <w:lvl w:ilvl="1">
      <w:start w:val="1"/>
      <w:numFmt w:val="decimal"/>
      <w:lvlText w:val="%1.%2"/>
      <w:lvlJc w:val="left"/>
      <w:pPr>
        <w:tabs>
          <w:tab w:val="num" w:pos="1135"/>
        </w:tabs>
        <w:ind w:left="709" w:hanging="709"/>
      </w:pPr>
      <w:rPr>
        <w:rFonts w:ascii="Arial" w:hAnsi="Arial" w:hint="default"/>
        <w:b w:val="0"/>
        <w:i/>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BAE4C05"/>
    <w:multiLevelType w:val="hybridMultilevel"/>
    <w:tmpl w:val="ED0801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B178CC"/>
    <w:multiLevelType w:val="multilevel"/>
    <w:tmpl w:val="ED8A8734"/>
    <w:lvl w:ilvl="0">
      <w:start w:val="1"/>
      <w:numFmt w:val="decimal"/>
      <w:lvlText w:val="%1"/>
      <w:lvlJc w:val="left"/>
      <w:pPr>
        <w:ind w:left="360" w:hanging="360"/>
      </w:pPr>
      <w:rPr>
        <w:rFonts w:hint="default"/>
        <w:b/>
        <w:i/>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8F6D05"/>
    <w:multiLevelType w:val="hybridMultilevel"/>
    <w:tmpl w:val="600C02E4"/>
    <w:lvl w:ilvl="0" w:tplc="0900A16C">
      <w:start w:val="8"/>
      <w:numFmt w:val="bullet"/>
      <w:lvlText w:val="•"/>
      <w:lvlJc w:val="left"/>
      <w:pPr>
        <w:ind w:left="1211" w:hanging="360"/>
      </w:pPr>
      <w:rPr>
        <w:rFonts w:ascii="Arial" w:eastAsia="Times New Roman" w:hAnsi="Arial" w:cs="Arial" w:hint="default"/>
      </w:rPr>
    </w:lvl>
    <w:lvl w:ilvl="1" w:tplc="04070003">
      <w:start w:val="1"/>
      <w:numFmt w:val="bullet"/>
      <w:lvlText w:val="o"/>
      <w:lvlJc w:val="left"/>
      <w:pPr>
        <w:ind w:left="1931" w:hanging="360"/>
      </w:pPr>
      <w:rPr>
        <w:rFonts w:ascii="Courier New" w:hAnsi="Courier New" w:cs="Courier New" w:hint="default"/>
      </w:rPr>
    </w:lvl>
    <w:lvl w:ilvl="2" w:tplc="04070005">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22B35C69"/>
    <w:multiLevelType w:val="multilevel"/>
    <w:tmpl w:val="DAB4C41C"/>
    <w:lvl w:ilvl="0">
      <w:start w:val="1"/>
      <w:numFmt w:val="bullet"/>
      <w:lvlText w:val=""/>
      <w:lvlJc w:val="left"/>
      <w:pPr>
        <w:tabs>
          <w:tab w:val="num" w:pos="709"/>
        </w:tabs>
        <w:ind w:left="709" w:hanging="709"/>
      </w:pPr>
      <w:rPr>
        <w:rFonts w:ascii="Symbol" w:hAnsi="Symbol" w:hint="default"/>
        <w:b/>
        <w:i w:val="0"/>
        <w:sz w:val="24"/>
      </w:rPr>
    </w:lvl>
    <w:lvl w:ilvl="1">
      <w:start w:val="1"/>
      <w:numFmt w:val="decimal"/>
      <w:lvlText w:val="%1.%2"/>
      <w:lvlJc w:val="left"/>
      <w:pPr>
        <w:tabs>
          <w:tab w:val="num" w:pos="1135"/>
        </w:tabs>
        <w:ind w:left="1135" w:hanging="709"/>
      </w:pPr>
      <w:rPr>
        <w:rFonts w:ascii="Arial" w:hAnsi="Arial" w:hint="default"/>
        <w:b/>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1DB22B7"/>
    <w:multiLevelType w:val="multilevel"/>
    <w:tmpl w:val="C7DCFD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587A6C"/>
    <w:multiLevelType w:val="multilevel"/>
    <w:tmpl w:val="06FAE5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27C40A0"/>
    <w:multiLevelType w:val="hybridMultilevel"/>
    <w:tmpl w:val="4808DEAA"/>
    <w:lvl w:ilvl="0" w:tplc="F2FC62C2">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905FC3"/>
    <w:multiLevelType w:val="hybridMultilevel"/>
    <w:tmpl w:val="1A36D880"/>
    <w:lvl w:ilvl="0" w:tplc="A8FC3FCE">
      <w:start w:val="1"/>
      <w:numFmt w:val="upperLetter"/>
      <w:lvlText w:val="%1)"/>
      <w:lvlJc w:val="left"/>
      <w:pPr>
        <w:ind w:left="6314"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4BE7D67"/>
    <w:multiLevelType w:val="multilevel"/>
    <w:tmpl w:val="0407001F"/>
    <w:lvl w:ilvl="0">
      <w:start w:val="1"/>
      <w:numFmt w:val="decimal"/>
      <w:lvlText w:val="%1."/>
      <w:lvlJc w:val="left"/>
      <w:pPr>
        <w:ind w:left="360" w:hanging="360"/>
      </w:pPr>
      <w:rPr>
        <w:rFonts w:hint="default"/>
        <w:b/>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BD16A8"/>
    <w:multiLevelType w:val="hybridMultilevel"/>
    <w:tmpl w:val="A4829F26"/>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5" w15:restartNumberingAfterBreak="0">
    <w:nsid w:val="4B066D7A"/>
    <w:multiLevelType w:val="multilevel"/>
    <w:tmpl w:val="A4165426"/>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135"/>
        </w:tabs>
        <w:ind w:left="1135" w:hanging="709"/>
      </w:pPr>
      <w:rPr>
        <w:rFonts w:ascii="Arial" w:hAnsi="Arial" w:hint="default"/>
        <w:b/>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E760F8C"/>
    <w:multiLevelType w:val="multilevel"/>
    <w:tmpl w:val="7A82643E"/>
    <w:lvl w:ilvl="0">
      <w:start w:val="4"/>
      <w:numFmt w:val="decimal"/>
      <w:lvlText w:val="%1"/>
      <w:lvlJc w:val="left"/>
      <w:pPr>
        <w:ind w:left="360" w:hanging="360"/>
      </w:pPr>
      <w:rPr>
        <w:rFonts w:hint="default"/>
      </w:rPr>
    </w:lvl>
    <w:lvl w:ilvl="1">
      <w:start w:val="1"/>
      <w:numFmt w:val="decimal"/>
      <w:lvlText w:val="%1.%2"/>
      <w:lvlJc w:val="left"/>
      <w:pPr>
        <w:ind w:left="364" w:hanging="36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732" w:hanging="72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464" w:hanging="1440"/>
      </w:pPr>
      <w:rPr>
        <w:rFonts w:hint="default"/>
      </w:rPr>
    </w:lvl>
    <w:lvl w:ilvl="7">
      <w:start w:val="1"/>
      <w:numFmt w:val="decimal"/>
      <w:lvlText w:val="%1.%2.%3.%4.%5.%6.%7.%8"/>
      <w:lvlJc w:val="left"/>
      <w:pPr>
        <w:ind w:left="1468" w:hanging="1440"/>
      </w:pPr>
      <w:rPr>
        <w:rFonts w:hint="default"/>
      </w:rPr>
    </w:lvl>
    <w:lvl w:ilvl="8">
      <w:start w:val="1"/>
      <w:numFmt w:val="decimal"/>
      <w:lvlText w:val="%1.%2.%3.%4.%5.%6.%7.%8.%9"/>
      <w:lvlJc w:val="left"/>
      <w:pPr>
        <w:ind w:left="1832" w:hanging="1800"/>
      </w:pPr>
      <w:rPr>
        <w:rFonts w:hint="default"/>
      </w:rPr>
    </w:lvl>
  </w:abstractNum>
  <w:abstractNum w:abstractNumId="17" w15:restartNumberingAfterBreak="0">
    <w:nsid w:val="5E995C09"/>
    <w:multiLevelType w:val="hybridMultilevel"/>
    <w:tmpl w:val="04D6D5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8" w15:restartNumberingAfterBreak="0">
    <w:nsid w:val="63534169"/>
    <w:multiLevelType w:val="hybridMultilevel"/>
    <w:tmpl w:val="894A3EEA"/>
    <w:lvl w:ilvl="0" w:tplc="EC7E56E2">
      <w:start w:val="1"/>
      <w:numFmt w:val="decimal"/>
      <w:lvlText w:val="%1"/>
      <w:lvlJc w:val="left"/>
      <w:pPr>
        <w:ind w:left="1065" w:hanging="705"/>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48B0788"/>
    <w:multiLevelType w:val="multilevel"/>
    <w:tmpl w:val="A4165426"/>
    <w:lvl w:ilvl="0">
      <w:start w:val="1"/>
      <w:numFmt w:val="decimal"/>
      <w:lvlText w:val="%1"/>
      <w:lvlJc w:val="left"/>
      <w:pPr>
        <w:tabs>
          <w:tab w:val="num" w:pos="709"/>
        </w:tabs>
        <w:ind w:left="709" w:hanging="709"/>
      </w:pPr>
      <w:rPr>
        <w:rFonts w:ascii="Arial" w:hAnsi="Arial" w:hint="default"/>
        <w:b/>
        <w:i w:val="0"/>
        <w:sz w:val="24"/>
      </w:rPr>
    </w:lvl>
    <w:lvl w:ilvl="1">
      <w:start w:val="1"/>
      <w:numFmt w:val="decimal"/>
      <w:lvlText w:val="%1.%2"/>
      <w:lvlJc w:val="left"/>
      <w:pPr>
        <w:tabs>
          <w:tab w:val="num" w:pos="1135"/>
        </w:tabs>
        <w:ind w:left="709" w:hanging="709"/>
      </w:pPr>
      <w:rPr>
        <w:rFonts w:ascii="Arial" w:hAnsi="Arial" w:hint="default"/>
        <w:b w:val="0"/>
        <w:i w:val="0"/>
        <w:sz w:val="24"/>
      </w:rPr>
    </w:lvl>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tabs>
          <w:tab w:val="num" w:pos="709"/>
        </w:tabs>
        <w:ind w:left="709" w:hanging="709"/>
      </w:pPr>
      <w:rPr>
        <w:rFonts w:ascii="Arial" w:hAnsi="Arial" w:hint="default"/>
        <w:sz w:val="20"/>
      </w:rPr>
    </w:lvl>
    <w:lvl w:ilvl="4">
      <w:start w:val="1"/>
      <w:numFmt w:val="decimal"/>
      <w:lvlText w:val="%1.%2.%3.%4.%5"/>
      <w:lvlJc w:val="left"/>
      <w:pPr>
        <w:tabs>
          <w:tab w:val="num" w:pos="1080"/>
        </w:tabs>
        <w:ind w:left="709" w:hanging="709"/>
      </w:pPr>
      <w:rPr>
        <w:rFonts w:ascii="Arial" w:hAnsi="Arial" w:hint="default"/>
        <w:b w:val="0"/>
        <w:i w:val="0"/>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A4409F"/>
    <w:multiLevelType w:val="hybridMultilevel"/>
    <w:tmpl w:val="C1BE4650"/>
    <w:lvl w:ilvl="0" w:tplc="C3B8E5F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5"/>
  </w:num>
  <w:num w:numId="8">
    <w:abstractNumId w:val="7"/>
  </w:num>
  <w:num w:numId="9">
    <w:abstractNumId w:val="15"/>
    <w:lvlOverride w:ilvl="0">
      <w:lvl w:ilvl="0">
        <w:start w:val="1"/>
        <w:numFmt w:val="decimal"/>
        <w:lvlText w:val="%1"/>
        <w:lvlJc w:val="left"/>
        <w:pPr>
          <w:tabs>
            <w:tab w:val="num" w:pos="709"/>
          </w:tabs>
          <w:ind w:left="709" w:hanging="709"/>
        </w:pPr>
        <w:rPr>
          <w:rFonts w:ascii="Arial" w:hAnsi="Arial" w:hint="default"/>
          <w:b/>
          <w:i w:val="0"/>
          <w:sz w:val="24"/>
        </w:rPr>
      </w:lvl>
    </w:lvlOverride>
    <w:lvlOverride w:ilvl="1">
      <w:lvl w:ilvl="1">
        <w:start w:val="1"/>
        <w:numFmt w:val="decimal"/>
        <w:lvlText w:val="%1.%2"/>
        <w:lvlJc w:val="left"/>
        <w:pPr>
          <w:tabs>
            <w:tab w:val="num" w:pos="1135"/>
          </w:tabs>
          <w:ind w:left="709" w:hanging="709"/>
        </w:pPr>
        <w:rPr>
          <w:rFonts w:ascii="Arial" w:hAnsi="Arial" w:hint="default"/>
          <w:b w:val="0"/>
          <w:i w:val="0"/>
          <w:sz w:val="24"/>
        </w:rPr>
      </w:lvl>
    </w:lvlOverride>
    <w:lvlOverride w:ilvl="2">
      <w:lvl w:ilvl="2">
        <w:start w:val="1"/>
        <w:numFmt w:val="decimal"/>
        <w:lvlText w:val="%1.%2.%3"/>
        <w:lvlJc w:val="left"/>
        <w:pPr>
          <w:tabs>
            <w:tab w:val="num" w:pos="1135"/>
          </w:tabs>
          <w:ind w:left="1135" w:hanging="709"/>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tabs>
            <w:tab w:val="num" w:pos="709"/>
          </w:tabs>
          <w:ind w:left="709" w:hanging="709"/>
        </w:pPr>
        <w:rPr>
          <w:rFonts w:ascii="Arial" w:hAnsi="Arial" w:hint="default"/>
          <w:sz w:val="20"/>
        </w:rPr>
      </w:lvl>
    </w:lvlOverride>
    <w:lvlOverride w:ilvl="4">
      <w:lvl w:ilvl="4">
        <w:start w:val="1"/>
        <w:numFmt w:val="decimal"/>
        <w:lvlText w:val="%1.%2.%3.%4.%5"/>
        <w:lvlJc w:val="left"/>
        <w:pPr>
          <w:tabs>
            <w:tab w:val="num" w:pos="1080"/>
          </w:tabs>
          <w:ind w:left="709" w:hanging="709"/>
        </w:pPr>
        <w:rPr>
          <w:rFonts w:ascii="Arial" w:hAnsi="Arial" w:hint="default"/>
          <w:b w:val="0"/>
          <w:i w:val="0"/>
          <w:sz w:val="20"/>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0">
    <w:abstractNumId w:val="8"/>
  </w:num>
  <w:num w:numId="11">
    <w:abstractNumId w:val="18"/>
  </w:num>
  <w:num w:numId="12">
    <w:abstractNumId w:val="16"/>
  </w:num>
  <w:num w:numId="13">
    <w:abstractNumId w:val="13"/>
  </w:num>
  <w:num w:numId="14">
    <w:abstractNumId w:val="12"/>
  </w:num>
  <w:num w:numId="15">
    <w:abstractNumId w:val="0"/>
  </w:num>
  <w:num w:numId="16">
    <w:abstractNumId w:val="14"/>
  </w:num>
  <w:num w:numId="17">
    <w:abstractNumId w:val="17"/>
  </w:num>
  <w:num w:numId="18">
    <w:abstractNumId w:val="6"/>
  </w:num>
  <w:num w:numId="19">
    <w:abstractNumId w:val="19"/>
  </w:num>
  <w:num w:numId="20">
    <w:abstractNumId w:val="9"/>
  </w:num>
  <w:num w:numId="21">
    <w:abstractNumId w:val="10"/>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B0"/>
    <w:rsid w:val="0000271E"/>
    <w:rsid w:val="00033BEC"/>
    <w:rsid w:val="00053C06"/>
    <w:rsid w:val="00055482"/>
    <w:rsid w:val="00055F1C"/>
    <w:rsid w:val="000566CC"/>
    <w:rsid w:val="0008588A"/>
    <w:rsid w:val="000955ED"/>
    <w:rsid w:val="000A17AF"/>
    <w:rsid w:val="000A2F96"/>
    <w:rsid w:val="000B7914"/>
    <w:rsid w:val="000C6A63"/>
    <w:rsid w:val="000D0371"/>
    <w:rsid w:val="000D61DA"/>
    <w:rsid w:val="000E0A48"/>
    <w:rsid w:val="000E4419"/>
    <w:rsid w:val="000E4777"/>
    <w:rsid w:val="000E5F59"/>
    <w:rsid w:val="000F5D92"/>
    <w:rsid w:val="00115E65"/>
    <w:rsid w:val="001169C9"/>
    <w:rsid w:val="00124CF9"/>
    <w:rsid w:val="0012588A"/>
    <w:rsid w:val="00137292"/>
    <w:rsid w:val="00151242"/>
    <w:rsid w:val="001542E4"/>
    <w:rsid w:val="0015763B"/>
    <w:rsid w:val="00160345"/>
    <w:rsid w:val="00176777"/>
    <w:rsid w:val="00190E44"/>
    <w:rsid w:val="00193DBD"/>
    <w:rsid w:val="001A01E0"/>
    <w:rsid w:val="001D3AF2"/>
    <w:rsid w:val="001D5F20"/>
    <w:rsid w:val="00210595"/>
    <w:rsid w:val="00214C22"/>
    <w:rsid w:val="002156D6"/>
    <w:rsid w:val="00216439"/>
    <w:rsid w:val="0022259B"/>
    <w:rsid w:val="00222901"/>
    <w:rsid w:val="00242950"/>
    <w:rsid w:val="00246AE1"/>
    <w:rsid w:val="0025720A"/>
    <w:rsid w:val="00261A55"/>
    <w:rsid w:val="00271C55"/>
    <w:rsid w:val="00280121"/>
    <w:rsid w:val="00280CE1"/>
    <w:rsid w:val="00284D2C"/>
    <w:rsid w:val="00297D67"/>
    <w:rsid w:val="002A6BA1"/>
    <w:rsid w:val="002B15B6"/>
    <w:rsid w:val="002B2232"/>
    <w:rsid w:val="002B3C92"/>
    <w:rsid w:val="002B5901"/>
    <w:rsid w:val="002B64A0"/>
    <w:rsid w:val="002C7E0C"/>
    <w:rsid w:val="002D5FBC"/>
    <w:rsid w:val="002F2D63"/>
    <w:rsid w:val="002F68A9"/>
    <w:rsid w:val="003121E8"/>
    <w:rsid w:val="00325E0A"/>
    <w:rsid w:val="003435C0"/>
    <w:rsid w:val="0037768B"/>
    <w:rsid w:val="00380AE8"/>
    <w:rsid w:val="0038187D"/>
    <w:rsid w:val="0038734C"/>
    <w:rsid w:val="003903A2"/>
    <w:rsid w:val="00390400"/>
    <w:rsid w:val="00391BAB"/>
    <w:rsid w:val="00392B0A"/>
    <w:rsid w:val="0039392C"/>
    <w:rsid w:val="003A26EA"/>
    <w:rsid w:val="003A4A61"/>
    <w:rsid w:val="003B0C76"/>
    <w:rsid w:val="003C78AB"/>
    <w:rsid w:val="003D44A8"/>
    <w:rsid w:val="003E0D33"/>
    <w:rsid w:val="003E1BB3"/>
    <w:rsid w:val="003E6B5E"/>
    <w:rsid w:val="003F1169"/>
    <w:rsid w:val="003F5C7D"/>
    <w:rsid w:val="003F6856"/>
    <w:rsid w:val="003F729A"/>
    <w:rsid w:val="004075CF"/>
    <w:rsid w:val="00433BE4"/>
    <w:rsid w:val="00435E45"/>
    <w:rsid w:val="004476B6"/>
    <w:rsid w:val="004511D1"/>
    <w:rsid w:val="00453313"/>
    <w:rsid w:val="00461CC9"/>
    <w:rsid w:val="00462AF2"/>
    <w:rsid w:val="004666ED"/>
    <w:rsid w:val="00467B6E"/>
    <w:rsid w:val="004A6A39"/>
    <w:rsid w:val="004B58C9"/>
    <w:rsid w:val="004C481E"/>
    <w:rsid w:val="004D397E"/>
    <w:rsid w:val="004E35E8"/>
    <w:rsid w:val="004E49F9"/>
    <w:rsid w:val="004E506A"/>
    <w:rsid w:val="004E5149"/>
    <w:rsid w:val="004E7C2F"/>
    <w:rsid w:val="004F76BF"/>
    <w:rsid w:val="005123AE"/>
    <w:rsid w:val="00515A7B"/>
    <w:rsid w:val="005336A1"/>
    <w:rsid w:val="00542E7B"/>
    <w:rsid w:val="00553AEA"/>
    <w:rsid w:val="00563FF5"/>
    <w:rsid w:val="005646AD"/>
    <w:rsid w:val="00564C64"/>
    <w:rsid w:val="00566991"/>
    <w:rsid w:val="00586896"/>
    <w:rsid w:val="005A10DC"/>
    <w:rsid w:val="005A5E11"/>
    <w:rsid w:val="005B3827"/>
    <w:rsid w:val="005C1A66"/>
    <w:rsid w:val="005D384D"/>
    <w:rsid w:val="005E1D0D"/>
    <w:rsid w:val="005E53BB"/>
    <w:rsid w:val="005E5741"/>
    <w:rsid w:val="005E5C64"/>
    <w:rsid w:val="005E73E9"/>
    <w:rsid w:val="005F1F9A"/>
    <w:rsid w:val="005F36F7"/>
    <w:rsid w:val="005F3BD4"/>
    <w:rsid w:val="00601C81"/>
    <w:rsid w:val="00603451"/>
    <w:rsid w:val="00624E12"/>
    <w:rsid w:val="00625013"/>
    <w:rsid w:val="00625E9D"/>
    <w:rsid w:val="00626EE3"/>
    <w:rsid w:val="00647FFA"/>
    <w:rsid w:val="00650657"/>
    <w:rsid w:val="0065366B"/>
    <w:rsid w:val="0065788B"/>
    <w:rsid w:val="00663492"/>
    <w:rsid w:val="00670558"/>
    <w:rsid w:val="006719F1"/>
    <w:rsid w:val="00677A7C"/>
    <w:rsid w:val="00685827"/>
    <w:rsid w:val="00690E0D"/>
    <w:rsid w:val="0069579A"/>
    <w:rsid w:val="00695FC5"/>
    <w:rsid w:val="00696B80"/>
    <w:rsid w:val="006A271B"/>
    <w:rsid w:val="006B2825"/>
    <w:rsid w:val="006C0741"/>
    <w:rsid w:val="006C2A57"/>
    <w:rsid w:val="006D6298"/>
    <w:rsid w:val="006D7BE7"/>
    <w:rsid w:val="006F5F76"/>
    <w:rsid w:val="007076B0"/>
    <w:rsid w:val="007106B0"/>
    <w:rsid w:val="00710CF5"/>
    <w:rsid w:val="0071460B"/>
    <w:rsid w:val="00721DAC"/>
    <w:rsid w:val="007226BD"/>
    <w:rsid w:val="00737CE9"/>
    <w:rsid w:val="00740CA9"/>
    <w:rsid w:val="00757445"/>
    <w:rsid w:val="00766D40"/>
    <w:rsid w:val="00770CC6"/>
    <w:rsid w:val="00782801"/>
    <w:rsid w:val="00783A70"/>
    <w:rsid w:val="00786505"/>
    <w:rsid w:val="0079720C"/>
    <w:rsid w:val="007B6C55"/>
    <w:rsid w:val="007C1DE2"/>
    <w:rsid w:val="007C2FF9"/>
    <w:rsid w:val="007E3104"/>
    <w:rsid w:val="007E3BB0"/>
    <w:rsid w:val="007E57A2"/>
    <w:rsid w:val="007E7108"/>
    <w:rsid w:val="0080467C"/>
    <w:rsid w:val="008172AD"/>
    <w:rsid w:val="00836AD9"/>
    <w:rsid w:val="00840C0F"/>
    <w:rsid w:val="0085369D"/>
    <w:rsid w:val="00856E7C"/>
    <w:rsid w:val="00860356"/>
    <w:rsid w:val="00860537"/>
    <w:rsid w:val="0086129B"/>
    <w:rsid w:val="008623C2"/>
    <w:rsid w:val="008878B1"/>
    <w:rsid w:val="008A29CA"/>
    <w:rsid w:val="008A5825"/>
    <w:rsid w:val="008B5203"/>
    <w:rsid w:val="008C1AD0"/>
    <w:rsid w:val="008C4D4A"/>
    <w:rsid w:val="008D414A"/>
    <w:rsid w:val="008E2B8A"/>
    <w:rsid w:val="008E2D8C"/>
    <w:rsid w:val="008E3D03"/>
    <w:rsid w:val="008E5B8E"/>
    <w:rsid w:val="00903C70"/>
    <w:rsid w:val="0091165A"/>
    <w:rsid w:val="0091627D"/>
    <w:rsid w:val="00917AD8"/>
    <w:rsid w:val="009213C9"/>
    <w:rsid w:val="009273B8"/>
    <w:rsid w:val="0093089E"/>
    <w:rsid w:val="00935111"/>
    <w:rsid w:val="00935A06"/>
    <w:rsid w:val="0094101A"/>
    <w:rsid w:val="00943761"/>
    <w:rsid w:val="00946DA6"/>
    <w:rsid w:val="00947201"/>
    <w:rsid w:val="00957B28"/>
    <w:rsid w:val="009754C0"/>
    <w:rsid w:val="0098022F"/>
    <w:rsid w:val="0098091D"/>
    <w:rsid w:val="00985BD2"/>
    <w:rsid w:val="009B7981"/>
    <w:rsid w:val="009C407D"/>
    <w:rsid w:val="009D1984"/>
    <w:rsid w:val="009E11C3"/>
    <w:rsid w:val="009E43AD"/>
    <w:rsid w:val="009E609E"/>
    <w:rsid w:val="009F2DF1"/>
    <w:rsid w:val="009F30E3"/>
    <w:rsid w:val="00A01FE0"/>
    <w:rsid w:val="00A033A1"/>
    <w:rsid w:val="00A06B5D"/>
    <w:rsid w:val="00A07DB8"/>
    <w:rsid w:val="00A21475"/>
    <w:rsid w:val="00A22445"/>
    <w:rsid w:val="00A2339F"/>
    <w:rsid w:val="00A27B9F"/>
    <w:rsid w:val="00A34272"/>
    <w:rsid w:val="00A34701"/>
    <w:rsid w:val="00A41516"/>
    <w:rsid w:val="00A43DDD"/>
    <w:rsid w:val="00A4479F"/>
    <w:rsid w:val="00A451E7"/>
    <w:rsid w:val="00A95C92"/>
    <w:rsid w:val="00A965CD"/>
    <w:rsid w:val="00AA666E"/>
    <w:rsid w:val="00AB35E8"/>
    <w:rsid w:val="00AB78E2"/>
    <w:rsid w:val="00AD12EA"/>
    <w:rsid w:val="00AD3406"/>
    <w:rsid w:val="00AE4066"/>
    <w:rsid w:val="00AF24A2"/>
    <w:rsid w:val="00AF3D2E"/>
    <w:rsid w:val="00AF5088"/>
    <w:rsid w:val="00B0242A"/>
    <w:rsid w:val="00B02F0D"/>
    <w:rsid w:val="00B27D19"/>
    <w:rsid w:val="00B31AD8"/>
    <w:rsid w:val="00B376E7"/>
    <w:rsid w:val="00B51271"/>
    <w:rsid w:val="00B51EA2"/>
    <w:rsid w:val="00B53068"/>
    <w:rsid w:val="00B53601"/>
    <w:rsid w:val="00B66E9C"/>
    <w:rsid w:val="00B80FF2"/>
    <w:rsid w:val="00BA0D3E"/>
    <w:rsid w:val="00BA4AEA"/>
    <w:rsid w:val="00BA5AEC"/>
    <w:rsid w:val="00BA6C86"/>
    <w:rsid w:val="00BB50DA"/>
    <w:rsid w:val="00BC0BFE"/>
    <w:rsid w:val="00BC1C04"/>
    <w:rsid w:val="00BC31E3"/>
    <w:rsid w:val="00BC42FF"/>
    <w:rsid w:val="00BC5B9B"/>
    <w:rsid w:val="00BC5C98"/>
    <w:rsid w:val="00BD30AC"/>
    <w:rsid w:val="00BE2E49"/>
    <w:rsid w:val="00BF52DD"/>
    <w:rsid w:val="00BF5BD4"/>
    <w:rsid w:val="00C01746"/>
    <w:rsid w:val="00C0645A"/>
    <w:rsid w:val="00C103CC"/>
    <w:rsid w:val="00C21F55"/>
    <w:rsid w:val="00C22A7F"/>
    <w:rsid w:val="00C36238"/>
    <w:rsid w:val="00C375AD"/>
    <w:rsid w:val="00C42FDD"/>
    <w:rsid w:val="00C61ABA"/>
    <w:rsid w:val="00C7278B"/>
    <w:rsid w:val="00C80AB6"/>
    <w:rsid w:val="00C8192F"/>
    <w:rsid w:val="00C84250"/>
    <w:rsid w:val="00CA2192"/>
    <w:rsid w:val="00CA2D43"/>
    <w:rsid w:val="00CA5DCE"/>
    <w:rsid w:val="00CB01DD"/>
    <w:rsid w:val="00CB081B"/>
    <w:rsid w:val="00CB1D2E"/>
    <w:rsid w:val="00CC6F22"/>
    <w:rsid w:val="00CD6157"/>
    <w:rsid w:val="00CE7B56"/>
    <w:rsid w:val="00D27909"/>
    <w:rsid w:val="00D355C2"/>
    <w:rsid w:val="00D511CB"/>
    <w:rsid w:val="00D54016"/>
    <w:rsid w:val="00D56A61"/>
    <w:rsid w:val="00D76668"/>
    <w:rsid w:val="00D9559B"/>
    <w:rsid w:val="00D97E5D"/>
    <w:rsid w:val="00DB5C9B"/>
    <w:rsid w:val="00DC34D6"/>
    <w:rsid w:val="00DD1B95"/>
    <w:rsid w:val="00DD5B53"/>
    <w:rsid w:val="00DE0C6B"/>
    <w:rsid w:val="00DE1380"/>
    <w:rsid w:val="00DE27D0"/>
    <w:rsid w:val="00DE4747"/>
    <w:rsid w:val="00DE4BC2"/>
    <w:rsid w:val="00DE731D"/>
    <w:rsid w:val="00DF0BF9"/>
    <w:rsid w:val="00DF281B"/>
    <w:rsid w:val="00DF4B0C"/>
    <w:rsid w:val="00E20ED4"/>
    <w:rsid w:val="00E2442D"/>
    <w:rsid w:val="00E24A6D"/>
    <w:rsid w:val="00E30A50"/>
    <w:rsid w:val="00E45B7F"/>
    <w:rsid w:val="00E45C68"/>
    <w:rsid w:val="00E70FD6"/>
    <w:rsid w:val="00E82DB6"/>
    <w:rsid w:val="00E8332F"/>
    <w:rsid w:val="00E90858"/>
    <w:rsid w:val="00EA0A04"/>
    <w:rsid w:val="00EA0A6E"/>
    <w:rsid w:val="00EA46DC"/>
    <w:rsid w:val="00EB18ED"/>
    <w:rsid w:val="00EB4112"/>
    <w:rsid w:val="00ED322E"/>
    <w:rsid w:val="00EF43AC"/>
    <w:rsid w:val="00EF4851"/>
    <w:rsid w:val="00EF5131"/>
    <w:rsid w:val="00F02887"/>
    <w:rsid w:val="00F03597"/>
    <w:rsid w:val="00F15D65"/>
    <w:rsid w:val="00F23F9E"/>
    <w:rsid w:val="00F30EBB"/>
    <w:rsid w:val="00F413EF"/>
    <w:rsid w:val="00F437AF"/>
    <w:rsid w:val="00F439DC"/>
    <w:rsid w:val="00F444B8"/>
    <w:rsid w:val="00F45A97"/>
    <w:rsid w:val="00F5172A"/>
    <w:rsid w:val="00F64A60"/>
    <w:rsid w:val="00F7501A"/>
    <w:rsid w:val="00F82487"/>
    <w:rsid w:val="00FA1473"/>
    <w:rsid w:val="00FB52DB"/>
    <w:rsid w:val="00FC45C2"/>
    <w:rsid w:val="00FC5B0D"/>
    <w:rsid w:val="00FD465F"/>
    <w:rsid w:val="00FE05F7"/>
    <w:rsid w:val="00FF574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C43EF3A"/>
  <w15:docId w15:val="{9D3763A4-2D14-44E1-9EE3-EECE8EBA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uiPriority w:val="9"/>
    <w:qFormat/>
    <w:pPr>
      <w:keepNext/>
      <w:jc w:val="center"/>
      <w:outlineLvl w:val="0"/>
    </w:pPr>
    <w:rPr>
      <w:sz w:val="24"/>
    </w:rPr>
  </w:style>
  <w:style w:type="paragraph" w:styleId="berschrift2">
    <w:name w:val="heading 2"/>
    <w:basedOn w:val="Standard"/>
    <w:next w:val="Standard"/>
    <w:uiPriority w:val="9"/>
    <w:qFormat/>
    <w:pPr>
      <w:keepNext/>
      <w:jc w:val="center"/>
      <w:outlineLvl w:val="1"/>
    </w:pPr>
    <w:rPr>
      <w:b/>
      <w:sz w:val="24"/>
    </w:rPr>
  </w:style>
  <w:style w:type="paragraph" w:styleId="berschrift3">
    <w:name w:val="heading 3"/>
    <w:basedOn w:val="Standard"/>
    <w:next w:val="Standard"/>
    <w:qFormat/>
    <w:pPr>
      <w:keepNext/>
      <w:spacing w:before="240" w:after="60"/>
      <w:outlineLvl w:val="2"/>
    </w:pPr>
    <w:rPr>
      <w:rFonts w:ascii="Cambria" w:hAnsi="Cambria"/>
      <w:b/>
      <w:bCs/>
      <w:sz w:val="26"/>
      <w:szCs w:val="26"/>
    </w:rPr>
  </w:style>
  <w:style w:type="paragraph" w:styleId="berschrift4">
    <w:name w:val="heading 4"/>
    <w:basedOn w:val="Standard"/>
    <w:next w:val="Standard"/>
    <w:qFormat/>
    <w:pPr>
      <w:keepNext/>
      <w:ind w:right="-567"/>
      <w:outlineLvl w:val="3"/>
    </w:pPr>
    <w:rPr>
      <w:b/>
      <w:sz w:val="24"/>
    </w:rPr>
  </w:style>
  <w:style w:type="paragraph" w:styleId="berschrift5">
    <w:name w:val="heading 5"/>
    <w:basedOn w:val="Standard"/>
    <w:next w:val="Standard"/>
    <w:link w:val="berschrift5Zchn"/>
    <w:qFormat/>
    <w:rsid w:val="00F30EBB"/>
    <w:pPr>
      <w:tabs>
        <w:tab w:val="num" w:pos="1080"/>
      </w:tabs>
      <w:suppressAutoHyphens w:val="0"/>
      <w:spacing w:before="240" w:after="60" w:line="276" w:lineRule="auto"/>
      <w:ind w:left="709" w:hanging="709"/>
      <w:outlineLvl w:val="4"/>
    </w:pPr>
    <w:rPr>
      <w:rFonts w:ascii="Arial" w:hAnsi="Arial"/>
      <w:bCs/>
      <w:iCs/>
      <w:sz w:val="24"/>
      <w:szCs w:val="24"/>
      <w:lang w:eastAsia="de-DE"/>
    </w:rPr>
  </w:style>
  <w:style w:type="paragraph" w:styleId="berschrift6">
    <w:name w:val="heading 6"/>
    <w:basedOn w:val="Standard"/>
    <w:next w:val="Standard"/>
    <w:link w:val="berschrift6Zchn"/>
    <w:uiPriority w:val="9"/>
    <w:qFormat/>
    <w:rsid w:val="00F30EBB"/>
    <w:pPr>
      <w:tabs>
        <w:tab w:val="num" w:pos="1152"/>
      </w:tabs>
      <w:suppressAutoHyphens w:val="0"/>
      <w:spacing w:before="240" w:after="60" w:line="276" w:lineRule="auto"/>
      <w:ind w:left="1152" w:hanging="1152"/>
      <w:outlineLvl w:val="5"/>
    </w:pPr>
    <w:rPr>
      <w:b/>
      <w:bCs/>
      <w:sz w:val="24"/>
      <w:szCs w:val="22"/>
      <w:lang w:eastAsia="de-DE"/>
    </w:rPr>
  </w:style>
  <w:style w:type="paragraph" w:styleId="berschrift7">
    <w:name w:val="heading 7"/>
    <w:basedOn w:val="Standard"/>
    <w:next w:val="Standard"/>
    <w:link w:val="berschrift7Zchn"/>
    <w:uiPriority w:val="9"/>
    <w:qFormat/>
    <w:rsid w:val="00F30EBB"/>
    <w:pPr>
      <w:tabs>
        <w:tab w:val="num" w:pos="1296"/>
      </w:tabs>
      <w:suppressAutoHyphens w:val="0"/>
      <w:spacing w:before="240" w:after="60" w:line="276" w:lineRule="auto"/>
      <w:ind w:left="1296" w:hanging="1296"/>
      <w:outlineLvl w:val="6"/>
    </w:pPr>
    <w:rPr>
      <w:sz w:val="24"/>
      <w:szCs w:val="24"/>
      <w:lang w:eastAsia="de-DE"/>
    </w:rPr>
  </w:style>
  <w:style w:type="paragraph" w:styleId="berschrift8">
    <w:name w:val="heading 8"/>
    <w:basedOn w:val="Standard"/>
    <w:next w:val="Standard"/>
    <w:link w:val="berschrift8Zchn"/>
    <w:uiPriority w:val="9"/>
    <w:qFormat/>
    <w:rsid w:val="00F30EBB"/>
    <w:pPr>
      <w:tabs>
        <w:tab w:val="num" w:pos="1440"/>
      </w:tabs>
      <w:suppressAutoHyphens w:val="0"/>
      <w:spacing w:before="240" w:after="60" w:line="276" w:lineRule="auto"/>
      <w:ind w:left="1440" w:hanging="1440"/>
      <w:outlineLvl w:val="7"/>
    </w:pPr>
    <w:rPr>
      <w:i/>
      <w:iCs/>
      <w:sz w:val="24"/>
      <w:szCs w:val="24"/>
      <w:lang w:eastAsia="de-DE"/>
    </w:rPr>
  </w:style>
  <w:style w:type="paragraph" w:styleId="berschrift9">
    <w:name w:val="heading 9"/>
    <w:basedOn w:val="Standard"/>
    <w:next w:val="Standard"/>
    <w:link w:val="berschrift9Zchn"/>
    <w:uiPriority w:val="9"/>
    <w:qFormat/>
    <w:rsid w:val="00F30EBB"/>
    <w:pPr>
      <w:tabs>
        <w:tab w:val="num" w:pos="1584"/>
      </w:tabs>
      <w:suppressAutoHyphens w:val="0"/>
      <w:spacing w:before="240" w:after="60" w:line="276" w:lineRule="auto"/>
      <w:ind w:left="1584" w:hanging="1584"/>
      <w:outlineLvl w:val="8"/>
    </w:pPr>
    <w:rPr>
      <w:rFonts w:ascii="Arial" w:hAnsi="Arial"/>
      <w:sz w:val="24"/>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Absatz-Standardschriftart1">
    <w:name w:val="WW-Absatz-Standardschriftart1"/>
  </w:style>
  <w:style w:type="character" w:customStyle="1" w:styleId="berschrift3Zchn">
    <w:name w:val="Überschrift 3 Zchn"/>
    <w:rPr>
      <w:rFonts w:ascii="Cambria" w:eastAsia="Times New Roman" w:hAnsi="Cambria" w:cs="Times New Roman"/>
      <w:b/>
      <w:bCs/>
      <w:sz w:val="26"/>
      <w:szCs w:val="26"/>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styleId="Titel">
    <w:name w:val="Title"/>
    <w:basedOn w:val="Standard"/>
    <w:next w:val="Untertitel"/>
    <w:qFormat/>
    <w:pPr>
      <w:jc w:val="center"/>
    </w:pPr>
    <w:rPr>
      <w:sz w:val="36"/>
    </w:rPr>
  </w:style>
  <w:style w:type="paragraph" w:styleId="Untertitel">
    <w:name w:val="Subtitle"/>
    <w:basedOn w:val="berschrift"/>
    <w:next w:val="Textkrper"/>
    <w:qFormat/>
    <w:pPr>
      <w:jc w:val="center"/>
    </w:pPr>
    <w:rPr>
      <w:i/>
      <w:iCs/>
    </w:rPr>
  </w:style>
  <w:style w:type="character" w:styleId="Hyperlink">
    <w:name w:val="Hyperlink"/>
    <w:uiPriority w:val="99"/>
    <w:unhideWhenUsed/>
    <w:rsid w:val="00D97E5D"/>
    <w:rPr>
      <w:color w:val="0000FF"/>
      <w:u w:val="single"/>
    </w:rPr>
  </w:style>
  <w:style w:type="paragraph" w:styleId="Kopfzeile">
    <w:name w:val="header"/>
    <w:basedOn w:val="Standard"/>
    <w:link w:val="KopfzeileZchn"/>
    <w:uiPriority w:val="99"/>
    <w:unhideWhenUsed/>
    <w:rsid w:val="0085369D"/>
    <w:pPr>
      <w:tabs>
        <w:tab w:val="center" w:pos="4536"/>
        <w:tab w:val="right" w:pos="9072"/>
      </w:tabs>
    </w:pPr>
  </w:style>
  <w:style w:type="character" w:customStyle="1" w:styleId="KopfzeileZchn">
    <w:name w:val="Kopfzeile Zchn"/>
    <w:link w:val="Kopfzeile"/>
    <w:uiPriority w:val="99"/>
    <w:rsid w:val="0085369D"/>
    <w:rPr>
      <w:lang w:eastAsia="ar-SA"/>
    </w:rPr>
  </w:style>
  <w:style w:type="paragraph" w:styleId="Fuzeile">
    <w:name w:val="footer"/>
    <w:basedOn w:val="Standard"/>
    <w:link w:val="FuzeileZchn"/>
    <w:unhideWhenUsed/>
    <w:rsid w:val="0085369D"/>
    <w:pPr>
      <w:tabs>
        <w:tab w:val="center" w:pos="4536"/>
        <w:tab w:val="right" w:pos="9072"/>
      </w:tabs>
    </w:pPr>
  </w:style>
  <w:style w:type="character" w:customStyle="1" w:styleId="FuzeileZchn">
    <w:name w:val="Fußzeile Zchn"/>
    <w:link w:val="Fuzeile"/>
    <w:rsid w:val="0085369D"/>
    <w:rPr>
      <w:lang w:eastAsia="ar-SA"/>
    </w:rPr>
  </w:style>
  <w:style w:type="character" w:styleId="BesuchterLink">
    <w:name w:val="FollowedHyperlink"/>
    <w:uiPriority w:val="99"/>
    <w:semiHidden/>
    <w:unhideWhenUsed/>
    <w:rsid w:val="006F5F76"/>
    <w:rPr>
      <w:color w:val="800080"/>
      <w:u w:val="single"/>
    </w:rPr>
  </w:style>
  <w:style w:type="paragraph" w:styleId="Sprechblasentext">
    <w:name w:val="Balloon Text"/>
    <w:basedOn w:val="Standard"/>
    <w:link w:val="SprechblasentextZchn"/>
    <w:uiPriority w:val="99"/>
    <w:semiHidden/>
    <w:unhideWhenUsed/>
    <w:rsid w:val="006B2825"/>
    <w:rPr>
      <w:rFonts w:ascii="Tahoma" w:hAnsi="Tahoma" w:cs="Tahoma"/>
      <w:sz w:val="16"/>
      <w:szCs w:val="16"/>
    </w:rPr>
  </w:style>
  <w:style w:type="character" w:customStyle="1" w:styleId="SprechblasentextZchn">
    <w:name w:val="Sprechblasentext Zchn"/>
    <w:link w:val="Sprechblasentext"/>
    <w:uiPriority w:val="99"/>
    <w:semiHidden/>
    <w:rsid w:val="006B2825"/>
    <w:rPr>
      <w:rFonts w:ascii="Tahoma" w:hAnsi="Tahoma" w:cs="Tahoma"/>
      <w:sz w:val="16"/>
      <w:szCs w:val="16"/>
      <w:lang w:eastAsia="ar-SA"/>
    </w:rPr>
  </w:style>
  <w:style w:type="character" w:customStyle="1" w:styleId="berschrift5Zchn">
    <w:name w:val="Überschrift 5 Zchn"/>
    <w:basedOn w:val="Absatz-Standardschriftart"/>
    <w:link w:val="berschrift5"/>
    <w:rsid w:val="00F30EBB"/>
    <w:rPr>
      <w:rFonts w:ascii="Arial" w:hAnsi="Arial"/>
      <w:bCs/>
      <w:iCs/>
      <w:sz w:val="24"/>
      <w:szCs w:val="24"/>
      <w:lang w:eastAsia="de-DE"/>
    </w:rPr>
  </w:style>
  <w:style w:type="character" w:customStyle="1" w:styleId="berschrift6Zchn">
    <w:name w:val="Überschrift 6 Zchn"/>
    <w:basedOn w:val="Absatz-Standardschriftart"/>
    <w:link w:val="berschrift6"/>
    <w:rsid w:val="00F30EBB"/>
    <w:rPr>
      <w:b/>
      <w:bCs/>
      <w:sz w:val="24"/>
      <w:szCs w:val="22"/>
      <w:lang w:eastAsia="de-DE"/>
    </w:rPr>
  </w:style>
  <w:style w:type="character" w:customStyle="1" w:styleId="berschrift7Zchn">
    <w:name w:val="Überschrift 7 Zchn"/>
    <w:basedOn w:val="Absatz-Standardschriftart"/>
    <w:link w:val="berschrift7"/>
    <w:rsid w:val="00F30EBB"/>
    <w:rPr>
      <w:sz w:val="24"/>
      <w:szCs w:val="24"/>
      <w:lang w:eastAsia="de-DE"/>
    </w:rPr>
  </w:style>
  <w:style w:type="character" w:customStyle="1" w:styleId="berschrift8Zchn">
    <w:name w:val="Überschrift 8 Zchn"/>
    <w:basedOn w:val="Absatz-Standardschriftart"/>
    <w:link w:val="berschrift8"/>
    <w:rsid w:val="00F30EBB"/>
    <w:rPr>
      <w:i/>
      <w:iCs/>
      <w:sz w:val="24"/>
      <w:szCs w:val="24"/>
      <w:lang w:eastAsia="de-DE"/>
    </w:rPr>
  </w:style>
  <w:style w:type="character" w:customStyle="1" w:styleId="berschrift9Zchn">
    <w:name w:val="Überschrift 9 Zchn"/>
    <w:basedOn w:val="Absatz-Standardschriftart"/>
    <w:link w:val="berschrift9"/>
    <w:rsid w:val="00F30EBB"/>
    <w:rPr>
      <w:rFonts w:ascii="Arial" w:hAnsi="Arial"/>
      <w:sz w:val="24"/>
      <w:szCs w:val="22"/>
      <w:lang w:eastAsia="de-DE"/>
    </w:rPr>
  </w:style>
  <w:style w:type="paragraph" w:styleId="Funotentext">
    <w:name w:val="footnote text"/>
    <w:basedOn w:val="Standard"/>
    <w:link w:val="FunotentextZchn"/>
    <w:semiHidden/>
    <w:unhideWhenUsed/>
    <w:rsid w:val="00F30EBB"/>
  </w:style>
  <w:style w:type="character" w:customStyle="1" w:styleId="FunotentextZchn">
    <w:name w:val="Fußnotentext Zchn"/>
    <w:basedOn w:val="Absatz-Standardschriftart"/>
    <w:link w:val="Funotentext"/>
    <w:semiHidden/>
    <w:rsid w:val="00F30EBB"/>
    <w:rPr>
      <w:lang w:eastAsia="ar-SA"/>
    </w:rPr>
  </w:style>
  <w:style w:type="character" w:styleId="Funotenzeichen">
    <w:name w:val="footnote reference"/>
    <w:unhideWhenUsed/>
    <w:qFormat/>
    <w:rsid w:val="00F30EBB"/>
    <w:rPr>
      <w:vertAlign w:val="superscript"/>
    </w:rPr>
  </w:style>
  <w:style w:type="character" w:styleId="Kommentarzeichen">
    <w:name w:val="annotation reference"/>
    <w:basedOn w:val="Absatz-Standardschriftart"/>
    <w:uiPriority w:val="99"/>
    <w:semiHidden/>
    <w:unhideWhenUsed/>
    <w:rsid w:val="00222901"/>
    <w:rPr>
      <w:sz w:val="16"/>
      <w:szCs w:val="16"/>
    </w:rPr>
  </w:style>
  <w:style w:type="paragraph" w:styleId="Kommentartext">
    <w:name w:val="annotation text"/>
    <w:basedOn w:val="Standard"/>
    <w:link w:val="KommentartextZchn"/>
    <w:uiPriority w:val="99"/>
    <w:unhideWhenUsed/>
    <w:rsid w:val="00222901"/>
  </w:style>
  <w:style w:type="character" w:customStyle="1" w:styleId="KommentartextZchn">
    <w:name w:val="Kommentartext Zchn"/>
    <w:basedOn w:val="Absatz-Standardschriftart"/>
    <w:link w:val="Kommentartext"/>
    <w:uiPriority w:val="99"/>
    <w:rsid w:val="00222901"/>
    <w:rPr>
      <w:lang w:eastAsia="ar-SA"/>
    </w:rPr>
  </w:style>
  <w:style w:type="paragraph" w:styleId="Kommentarthema">
    <w:name w:val="annotation subject"/>
    <w:basedOn w:val="Kommentartext"/>
    <w:next w:val="Kommentartext"/>
    <w:link w:val="KommentarthemaZchn"/>
    <w:uiPriority w:val="99"/>
    <w:semiHidden/>
    <w:unhideWhenUsed/>
    <w:rsid w:val="00222901"/>
    <w:rPr>
      <w:b/>
      <w:bCs/>
    </w:rPr>
  </w:style>
  <w:style w:type="character" w:customStyle="1" w:styleId="KommentarthemaZchn">
    <w:name w:val="Kommentarthema Zchn"/>
    <w:basedOn w:val="KommentartextZchn"/>
    <w:link w:val="Kommentarthema"/>
    <w:uiPriority w:val="99"/>
    <w:semiHidden/>
    <w:rsid w:val="00222901"/>
    <w:rPr>
      <w:b/>
      <w:bCs/>
      <w:lang w:eastAsia="ar-SA"/>
    </w:rPr>
  </w:style>
  <w:style w:type="paragraph" w:styleId="Listenabsatz">
    <w:name w:val="List Paragraph"/>
    <w:basedOn w:val="Standard"/>
    <w:uiPriority w:val="34"/>
    <w:qFormat/>
    <w:rsid w:val="00F64A60"/>
    <w:pPr>
      <w:ind w:left="720"/>
      <w:contextualSpacing/>
    </w:pPr>
  </w:style>
  <w:style w:type="paragraph" w:styleId="Standardeinzug">
    <w:name w:val="Normal Indent"/>
    <w:basedOn w:val="Standard"/>
    <w:link w:val="StandardeinzugZchn"/>
    <w:qFormat/>
    <w:rsid w:val="00214C22"/>
    <w:pPr>
      <w:tabs>
        <w:tab w:val="left" w:pos="3969"/>
        <w:tab w:val="left" w:pos="5670"/>
      </w:tabs>
      <w:suppressAutoHyphens w:val="0"/>
      <w:spacing w:before="60" w:line="276" w:lineRule="auto"/>
      <w:ind w:left="709"/>
    </w:pPr>
    <w:rPr>
      <w:rFonts w:ascii="Arial" w:eastAsia="Arial Unicode MS" w:hAnsi="Arial"/>
      <w:sz w:val="24"/>
      <w:lang w:eastAsia="de-DE"/>
    </w:rPr>
  </w:style>
  <w:style w:type="character" w:customStyle="1" w:styleId="StandardeinzugZchn">
    <w:name w:val="Standardeinzug Zchn"/>
    <w:link w:val="Standardeinzug"/>
    <w:qFormat/>
    <w:rsid w:val="00214C22"/>
    <w:rPr>
      <w:rFonts w:ascii="Arial" w:eastAsia="Arial Unicode MS" w:hAnsi="Arial"/>
      <w:sz w:val="24"/>
      <w:lang w:eastAsia="de-DE"/>
    </w:rPr>
  </w:style>
  <w:style w:type="paragraph" w:customStyle="1" w:styleId="Default">
    <w:name w:val="Default"/>
    <w:rsid w:val="00AF24A2"/>
    <w:pPr>
      <w:autoSpaceDE w:val="0"/>
      <w:autoSpaceDN w:val="0"/>
      <w:adjustRightInd w:val="0"/>
    </w:pPr>
    <w:rPr>
      <w:rFonts w:ascii="Arial" w:hAnsi="Arial" w:cs="Arial"/>
      <w:color w:val="000000"/>
      <w:sz w:val="24"/>
      <w:szCs w:val="24"/>
      <w:lang w:eastAsia="de-DE"/>
    </w:rPr>
  </w:style>
  <w:style w:type="character" w:customStyle="1" w:styleId="FunotentextZchn1">
    <w:name w:val="Fußnotentext Zchn1"/>
    <w:basedOn w:val="Absatz-Standardschriftart"/>
    <w:uiPriority w:val="99"/>
    <w:semiHidden/>
    <w:rsid w:val="00663492"/>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074370">
      <w:bodyDiv w:val="1"/>
      <w:marLeft w:val="0"/>
      <w:marRight w:val="0"/>
      <w:marTop w:val="0"/>
      <w:marBottom w:val="0"/>
      <w:divBdr>
        <w:top w:val="none" w:sz="0" w:space="0" w:color="auto"/>
        <w:left w:val="none" w:sz="0" w:space="0" w:color="auto"/>
        <w:bottom w:val="none" w:sz="0" w:space="0" w:color="auto"/>
        <w:right w:val="none" w:sz="0" w:space="0" w:color="auto"/>
      </w:divBdr>
    </w:div>
    <w:div w:id="389111317">
      <w:bodyDiv w:val="1"/>
      <w:marLeft w:val="0"/>
      <w:marRight w:val="0"/>
      <w:marTop w:val="0"/>
      <w:marBottom w:val="0"/>
      <w:divBdr>
        <w:top w:val="none" w:sz="0" w:space="0" w:color="auto"/>
        <w:left w:val="none" w:sz="0" w:space="0" w:color="auto"/>
        <w:bottom w:val="none" w:sz="0" w:space="0" w:color="auto"/>
        <w:right w:val="none" w:sz="0" w:space="0" w:color="auto"/>
      </w:divBdr>
    </w:div>
    <w:div w:id="454445609">
      <w:bodyDiv w:val="1"/>
      <w:marLeft w:val="0"/>
      <w:marRight w:val="0"/>
      <w:marTop w:val="0"/>
      <w:marBottom w:val="0"/>
      <w:divBdr>
        <w:top w:val="none" w:sz="0" w:space="0" w:color="auto"/>
        <w:left w:val="none" w:sz="0" w:space="0" w:color="auto"/>
        <w:bottom w:val="none" w:sz="0" w:space="0" w:color="auto"/>
        <w:right w:val="none" w:sz="0" w:space="0" w:color="auto"/>
      </w:divBdr>
    </w:div>
    <w:div w:id="11008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p-verbund.de/h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5C06B-C3F5-49FE-A66B-85054FB9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1336</Words>
  <Characters>8420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Dr</vt:lpstr>
    </vt:vector>
  </TitlesOfParts>
  <Company>..</Company>
  <LinksUpToDate>false</LinksUpToDate>
  <CharactersWithSpaces>9737</CharactersWithSpaces>
  <SharedDoc>false</SharedDoc>
  <HLinks>
    <vt:vector size="6" baseType="variant">
      <vt:variant>
        <vt:i4>458762</vt:i4>
      </vt:variant>
      <vt:variant>
        <vt:i4>0</vt:i4>
      </vt:variant>
      <vt:variant>
        <vt:i4>0</vt:i4>
      </vt:variant>
      <vt:variant>
        <vt:i4>5</vt:i4>
      </vt:variant>
      <vt:variant>
        <vt:lpwstr>http://www.hamburg.de/anlagengenehmigung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dc:creator>
  <cp:lastModifiedBy>Torsten Werner</cp:lastModifiedBy>
  <cp:revision>10</cp:revision>
  <cp:lastPrinted>2015-07-13T12:24:00Z</cp:lastPrinted>
  <dcterms:created xsi:type="dcterms:W3CDTF">2024-03-05T06:12:00Z</dcterms:created>
  <dcterms:modified xsi:type="dcterms:W3CDTF">2024-04-03T06:52:00Z</dcterms:modified>
</cp:coreProperties>
</file>