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95B24" w14:textId="7C463234" w:rsidR="00205C9E" w:rsidRPr="00205C9E" w:rsidRDefault="00205C9E" w:rsidP="00B96A9A">
      <w:pPr>
        <w:jc w:val="both"/>
        <w:rPr>
          <w:rFonts w:ascii="Arial" w:hAnsi="Arial" w:cs="Arial"/>
          <w:sz w:val="22"/>
          <w:szCs w:val="22"/>
        </w:rPr>
      </w:pPr>
      <w:r w:rsidRPr="00205C9E">
        <w:rPr>
          <w:rFonts w:ascii="Arial" w:hAnsi="Arial" w:cs="Arial"/>
          <w:sz w:val="22"/>
          <w:szCs w:val="22"/>
        </w:rPr>
        <w:t>Behörde für Umwel</w:t>
      </w:r>
      <w:r w:rsidR="00897331">
        <w:rPr>
          <w:rFonts w:ascii="Arial" w:hAnsi="Arial" w:cs="Arial"/>
          <w:sz w:val="22"/>
          <w:szCs w:val="22"/>
        </w:rPr>
        <w:t>t</w:t>
      </w:r>
      <w:r w:rsidR="00162461">
        <w:rPr>
          <w:rFonts w:ascii="Arial" w:hAnsi="Arial" w:cs="Arial"/>
          <w:sz w:val="22"/>
          <w:szCs w:val="22"/>
        </w:rPr>
        <w:t xml:space="preserve">, Klima, </w:t>
      </w:r>
      <w:r w:rsidR="00897331">
        <w:rPr>
          <w:rFonts w:ascii="Arial" w:hAnsi="Arial" w:cs="Arial"/>
          <w:sz w:val="22"/>
          <w:szCs w:val="22"/>
        </w:rPr>
        <w:t>Energie</w:t>
      </w:r>
      <w:r w:rsidR="00162461" w:rsidRPr="00162461">
        <w:rPr>
          <w:rFonts w:ascii="Arial" w:hAnsi="Arial" w:cs="Arial"/>
          <w:sz w:val="22"/>
          <w:szCs w:val="22"/>
        </w:rPr>
        <w:t xml:space="preserve"> </w:t>
      </w:r>
      <w:r w:rsidR="00162461">
        <w:rPr>
          <w:rFonts w:ascii="Arial" w:hAnsi="Arial" w:cs="Arial"/>
          <w:sz w:val="22"/>
          <w:szCs w:val="22"/>
        </w:rPr>
        <w:t>und Agrarwirtschaft</w:t>
      </w:r>
      <w:r w:rsidR="00897331">
        <w:rPr>
          <w:rFonts w:ascii="Arial" w:hAnsi="Arial" w:cs="Arial"/>
          <w:sz w:val="22"/>
          <w:szCs w:val="22"/>
        </w:rPr>
        <w:tab/>
      </w:r>
      <w:r w:rsidR="00897331">
        <w:rPr>
          <w:rFonts w:ascii="Arial" w:hAnsi="Arial" w:cs="Arial"/>
          <w:sz w:val="22"/>
          <w:szCs w:val="22"/>
        </w:rPr>
        <w:tab/>
      </w:r>
      <w:r w:rsidR="00E872BE">
        <w:rPr>
          <w:rFonts w:ascii="Arial" w:hAnsi="Arial" w:cs="Arial"/>
          <w:sz w:val="22"/>
          <w:szCs w:val="22"/>
        </w:rPr>
        <w:t xml:space="preserve"> </w:t>
      </w:r>
      <w:r w:rsidR="00B35905">
        <w:rPr>
          <w:rFonts w:ascii="Arial" w:hAnsi="Arial" w:cs="Arial"/>
          <w:sz w:val="22"/>
          <w:szCs w:val="22"/>
        </w:rPr>
        <w:t xml:space="preserve">        Hamburg,</w:t>
      </w:r>
      <w:r w:rsidR="00E872BE">
        <w:rPr>
          <w:rFonts w:ascii="Arial" w:hAnsi="Arial" w:cs="Arial"/>
          <w:sz w:val="22"/>
          <w:szCs w:val="22"/>
        </w:rPr>
        <w:t xml:space="preserve"> </w:t>
      </w:r>
      <w:r w:rsidR="00523B33">
        <w:rPr>
          <w:rFonts w:ascii="Arial" w:hAnsi="Arial" w:cs="Arial"/>
          <w:sz w:val="22"/>
          <w:szCs w:val="22"/>
        </w:rPr>
        <w:t>11</w:t>
      </w:r>
      <w:r w:rsidR="002162BA">
        <w:rPr>
          <w:rFonts w:ascii="Arial" w:hAnsi="Arial" w:cs="Arial"/>
          <w:sz w:val="22"/>
          <w:szCs w:val="22"/>
        </w:rPr>
        <w:t>.</w:t>
      </w:r>
      <w:r w:rsidR="00523B33">
        <w:rPr>
          <w:rFonts w:ascii="Arial" w:hAnsi="Arial" w:cs="Arial"/>
          <w:sz w:val="22"/>
          <w:szCs w:val="22"/>
        </w:rPr>
        <w:t>10</w:t>
      </w:r>
      <w:r w:rsidR="00162461">
        <w:rPr>
          <w:rFonts w:ascii="Arial" w:hAnsi="Arial" w:cs="Arial"/>
          <w:sz w:val="22"/>
          <w:szCs w:val="22"/>
        </w:rPr>
        <w:t>.2022</w:t>
      </w:r>
    </w:p>
    <w:p w14:paraId="75BA1F02" w14:textId="16A39FFD" w:rsidR="00205C9E" w:rsidRDefault="00162461" w:rsidP="00B96A9A">
      <w:pPr>
        <w:jc w:val="both"/>
        <w:rPr>
          <w:rFonts w:ascii="Arial" w:hAnsi="Arial" w:cs="Arial"/>
          <w:sz w:val="22"/>
          <w:szCs w:val="22"/>
        </w:rPr>
      </w:pPr>
      <w:r>
        <w:rPr>
          <w:rFonts w:ascii="Arial" w:hAnsi="Arial" w:cs="Arial"/>
          <w:sz w:val="22"/>
          <w:szCs w:val="22"/>
        </w:rPr>
        <w:t>Immissionsschutz und Abfallwirtschaft</w:t>
      </w:r>
      <w:r w:rsidR="00B35905">
        <w:rPr>
          <w:rFonts w:ascii="Arial" w:hAnsi="Arial" w:cs="Arial"/>
          <w:sz w:val="22"/>
          <w:szCs w:val="22"/>
        </w:rPr>
        <w:t xml:space="preserve"> (I)</w:t>
      </w:r>
    </w:p>
    <w:p w14:paraId="00449301" w14:textId="4742E68C" w:rsidR="00B96A9A" w:rsidRPr="00205C9E" w:rsidRDefault="00B96A9A" w:rsidP="00B96A9A">
      <w:pPr>
        <w:jc w:val="both"/>
        <w:rPr>
          <w:rFonts w:ascii="Arial" w:hAnsi="Arial" w:cs="Arial"/>
          <w:sz w:val="22"/>
          <w:szCs w:val="22"/>
        </w:rPr>
      </w:pPr>
    </w:p>
    <w:p w14:paraId="61C849D4" w14:textId="77777777" w:rsidR="00205C9E" w:rsidRDefault="00205C9E" w:rsidP="00B96A9A">
      <w:pPr>
        <w:jc w:val="both"/>
        <w:rPr>
          <w:rFonts w:cs="Arial"/>
        </w:rPr>
      </w:pPr>
    </w:p>
    <w:p w14:paraId="5BC53A42" w14:textId="77777777" w:rsidR="005640D8" w:rsidRDefault="005640D8" w:rsidP="00B96A9A">
      <w:pPr>
        <w:jc w:val="both"/>
        <w:rPr>
          <w:rFonts w:cs="Arial"/>
        </w:rPr>
      </w:pPr>
    </w:p>
    <w:p w14:paraId="3858E1F3" w14:textId="77777777" w:rsidR="002162BA" w:rsidRDefault="002162BA" w:rsidP="00B96A9A">
      <w:pPr>
        <w:jc w:val="both"/>
        <w:rPr>
          <w:rFonts w:cs="Arial"/>
        </w:rPr>
      </w:pPr>
    </w:p>
    <w:p w14:paraId="44E0F74D" w14:textId="77777777" w:rsidR="002162BA" w:rsidRDefault="002162BA" w:rsidP="00B96A9A">
      <w:pPr>
        <w:jc w:val="center"/>
        <w:rPr>
          <w:rFonts w:ascii="Arial" w:hAnsi="Arial" w:cs="Arial"/>
          <w:b/>
          <w:sz w:val="22"/>
          <w:szCs w:val="22"/>
        </w:rPr>
      </w:pPr>
      <w:r w:rsidRPr="00884FFB">
        <w:rPr>
          <w:rFonts w:ascii="Arial" w:hAnsi="Arial" w:cs="Arial"/>
          <w:b/>
          <w:sz w:val="24"/>
        </w:rPr>
        <w:t>Standortbezogene Vorprüfung des Einzelfalls nach § 9 UVPG</w:t>
      </w:r>
    </w:p>
    <w:p w14:paraId="057C1E84" w14:textId="77777777" w:rsidR="002162BA" w:rsidRDefault="002162BA" w:rsidP="00B96A9A">
      <w:pPr>
        <w:jc w:val="center"/>
        <w:rPr>
          <w:rFonts w:ascii="Arial" w:hAnsi="Arial" w:cs="Arial"/>
          <w:b/>
          <w:sz w:val="22"/>
          <w:szCs w:val="22"/>
        </w:rPr>
      </w:pPr>
    </w:p>
    <w:p w14:paraId="05AB63C1" w14:textId="77777777" w:rsidR="002162BA" w:rsidRDefault="002162BA" w:rsidP="00B96A9A">
      <w:pPr>
        <w:jc w:val="center"/>
        <w:rPr>
          <w:rFonts w:ascii="Arial" w:hAnsi="Arial" w:cs="Arial"/>
          <w:b/>
          <w:sz w:val="22"/>
          <w:szCs w:val="22"/>
        </w:rPr>
      </w:pPr>
    </w:p>
    <w:p w14:paraId="1B1EA6A0" w14:textId="77777777" w:rsidR="00DB105C" w:rsidRDefault="00162461" w:rsidP="00B96A9A">
      <w:pPr>
        <w:jc w:val="both"/>
        <w:rPr>
          <w:rFonts w:ascii="Arial" w:hAnsi="Arial" w:cs="Arial"/>
          <w:b/>
          <w:sz w:val="22"/>
          <w:szCs w:val="22"/>
        </w:rPr>
      </w:pPr>
      <w:r>
        <w:rPr>
          <w:rFonts w:ascii="Arial" w:hAnsi="Arial" w:cs="Arial"/>
          <w:b/>
          <w:sz w:val="22"/>
          <w:szCs w:val="22"/>
        </w:rPr>
        <w:t xml:space="preserve">Genehmigungsverfahren nach § 16 BImSchG (Az.: 10/22) - Firma </w:t>
      </w:r>
      <w:proofErr w:type="spellStart"/>
      <w:r>
        <w:rPr>
          <w:rFonts w:ascii="Arial" w:hAnsi="Arial" w:cs="Arial"/>
          <w:b/>
          <w:sz w:val="22"/>
          <w:szCs w:val="22"/>
        </w:rPr>
        <w:t>Vibracoustic</w:t>
      </w:r>
      <w:proofErr w:type="spellEnd"/>
      <w:r>
        <w:rPr>
          <w:rFonts w:ascii="Arial" w:hAnsi="Arial" w:cs="Arial"/>
          <w:b/>
          <w:sz w:val="22"/>
          <w:szCs w:val="22"/>
        </w:rPr>
        <w:t xml:space="preserve"> SE &amp; Co.</w:t>
      </w:r>
      <w:r w:rsidR="002162BA">
        <w:rPr>
          <w:rFonts w:ascii="Arial" w:hAnsi="Arial" w:cs="Arial"/>
          <w:b/>
          <w:sz w:val="22"/>
          <w:szCs w:val="22"/>
        </w:rPr>
        <w:t xml:space="preserve"> </w:t>
      </w:r>
      <w:r>
        <w:rPr>
          <w:rFonts w:ascii="Arial" w:hAnsi="Arial" w:cs="Arial"/>
          <w:b/>
          <w:sz w:val="22"/>
          <w:szCs w:val="22"/>
        </w:rPr>
        <w:t>KG,</w:t>
      </w:r>
    </w:p>
    <w:p w14:paraId="01EB14DB" w14:textId="77777777" w:rsidR="002162BA" w:rsidRPr="00DB105C" w:rsidRDefault="002162BA" w:rsidP="00B96A9A">
      <w:pPr>
        <w:jc w:val="both"/>
        <w:rPr>
          <w:rFonts w:ascii="Arial" w:hAnsi="Arial" w:cs="Arial"/>
          <w:sz w:val="22"/>
          <w:szCs w:val="22"/>
        </w:rPr>
      </w:pPr>
    </w:p>
    <w:p w14:paraId="328BC909" w14:textId="77777777" w:rsidR="00553473" w:rsidRPr="00E55A37" w:rsidRDefault="00162461" w:rsidP="00B96A9A">
      <w:pPr>
        <w:jc w:val="both"/>
        <w:rPr>
          <w:rFonts w:ascii="Arial" w:hAnsi="Arial" w:cs="Arial"/>
          <w:b/>
          <w:sz w:val="22"/>
          <w:szCs w:val="22"/>
          <w:u w:val="single"/>
        </w:rPr>
      </w:pPr>
      <w:r w:rsidRPr="00162461">
        <w:rPr>
          <w:rFonts w:ascii="Arial" w:hAnsi="Arial" w:cs="Arial"/>
          <w:b/>
          <w:sz w:val="22"/>
          <w:szCs w:val="22"/>
        </w:rPr>
        <w:t xml:space="preserve">Änderung der Anlage zum Vulkanisieren von Naturkautschuk durch schrittweise Erhöhung des Durchsatzes an Gummimischung, Einführung eines LKW-Shuttleverkehrs zur kontinuierlichen Versorgung der Produktion mit Rohware und Ablieferung von Fertigware, Demontage </w:t>
      </w:r>
      <w:r w:rsidR="00B96A9A">
        <w:rPr>
          <w:rFonts w:ascii="Arial" w:hAnsi="Arial" w:cs="Arial"/>
          <w:b/>
          <w:sz w:val="22"/>
          <w:szCs w:val="22"/>
        </w:rPr>
        <w:t>von</w:t>
      </w:r>
      <w:r w:rsidRPr="00162461">
        <w:rPr>
          <w:rFonts w:ascii="Arial" w:hAnsi="Arial" w:cs="Arial"/>
          <w:b/>
          <w:sz w:val="22"/>
          <w:szCs w:val="22"/>
        </w:rPr>
        <w:t xml:space="preserve"> Schwallbäder</w:t>
      </w:r>
      <w:r w:rsidR="00B96A9A">
        <w:rPr>
          <w:rFonts w:ascii="Arial" w:hAnsi="Arial" w:cs="Arial"/>
          <w:b/>
          <w:sz w:val="22"/>
          <w:szCs w:val="22"/>
        </w:rPr>
        <w:t>n</w:t>
      </w:r>
      <w:r w:rsidRPr="00162461">
        <w:rPr>
          <w:rFonts w:ascii="Arial" w:hAnsi="Arial" w:cs="Arial"/>
          <w:b/>
          <w:sz w:val="22"/>
          <w:szCs w:val="22"/>
        </w:rPr>
        <w:t xml:space="preserve"> und Stilllegung der Nachverbrennungsanlage</w:t>
      </w:r>
      <w:r>
        <w:rPr>
          <w:rFonts w:ascii="Arial" w:hAnsi="Arial" w:cs="Arial"/>
          <w:b/>
          <w:sz w:val="22"/>
          <w:szCs w:val="22"/>
        </w:rPr>
        <w:t xml:space="preserve"> </w:t>
      </w:r>
    </w:p>
    <w:p w14:paraId="37AC2FF2" w14:textId="77777777" w:rsidR="00553473" w:rsidRDefault="00553473" w:rsidP="00B96A9A">
      <w:pPr>
        <w:jc w:val="both"/>
        <w:rPr>
          <w:rFonts w:ascii="Arial" w:hAnsi="Arial" w:cs="Arial"/>
          <w:sz w:val="22"/>
          <w:szCs w:val="22"/>
        </w:rPr>
      </w:pPr>
    </w:p>
    <w:p w14:paraId="63B820F1" w14:textId="77777777" w:rsidR="00330C7F" w:rsidRDefault="00330C7F" w:rsidP="00B96A9A">
      <w:pPr>
        <w:jc w:val="both"/>
        <w:rPr>
          <w:rFonts w:ascii="Arial" w:hAnsi="Arial" w:cs="Arial"/>
          <w:sz w:val="22"/>
          <w:szCs w:val="22"/>
        </w:rPr>
      </w:pPr>
    </w:p>
    <w:p w14:paraId="29D4A913" w14:textId="77777777" w:rsidR="00D443ED" w:rsidRPr="00A92D79" w:rsidRDefault="00D443ED" w:rsidP="00B96A9A">
      <w:pPr>
        <w:jc w:val="both"/>
        <w:rPr>
          <w:rFonts w:ascii="Arial" w:hAnsi="Arial" w:cs="Arial"/>
          <w:b/>
          <w:sz w:val="22"/>
          <w:szCs w:val="22"/>
          <w:u w:val="single"/>
        </w:rPr>
      </w:pPr>
      <w:r w:rsidRPr="00A92D79">
        <w:rPr>
          <w:rFonts w:ascii="Arial" w:hAnsi="Arial" w:cs="Arial"/>
          <w:b/>
          <w:sz w:val="22"/>
          <w:szCs w:val="22"/>
        </w:rPr>
        <w:t>A</w:t>
      </w:r>
      <w:r w:rsidRPr="00A92D79">
        <w:rPr>
          <w:rFonts w:ascii="Arial" w:hAnsi="Arial" w:cs="Arial"/>
          <w:b/>
          <w:sz w:val="22"/>
          <w:szCs w:val="22"/>
        </w:rPr>
        <w:tab/>
      </w:r>
      <w:r w:rsidRPr="00A92D79">
        <w:rPr>
          <w:rFonts w:ascii="Arial" w:hAnsi="Arial" w:cs="Arial"/>
          <w:b/>
          <w:sz w:val="22"/>
          <w:szCs w:val="22"/>
          <w:u w:val="single"/>
        </w:rPr>
        <w:t>Sachverhalt</w:t>
      </w:r>
    </w:p>
    <w:p w14:paraId="5E670A7A" w14:textId="77777777" w:rsidR="00D443ED" w:rsidRPr="00A92D79" w:rsidRDefault="00D443ED" w:rsidP="00B96A9A">
      <w:pPr>
        <w:jc w:val="both"/>
        <w:rPr>
          <w:rFonts w:ascii="Arial" w:hAnsi="Arial" w:cs="Arial"/>
          <w:b/>
          <w:sz w:val="22"/>
          <w:szCs w:val="22"/>
        </w:rPr>
      </w:pPr>
    </w:p>
    <w:p w14:paraId="3209DC96" w14:textId="60B12E21" w:rsidR="00162461" w:rsidRDefault="00553473" w:rsidP="00B96A9A">
      <w:pPr>
        <w:jc w:val="both"/>
        <w:rPr>
          <w:rFonts w:ascii="Arial" w:hAnsi="Arial" w:cs="Arial"/>
          <w:sz w:val="22"/>
          <w:szCs w:val="22"/>
        </w:rPr>
      </w:pPr>
      <w:r w:rsidRPr="00A92D79">
        <w:rPr>
          <w:rFonts w:ascii="Arial" w:hAnsi="Arial" w:cs="Arial"/>
          <w:sz w:val="22"/>
          <w:szCs w:val="22"/>
        </w:rPr>
        <w:t xml:space="preserve">Die </w:t>
      </w:r>
      <w:r w:rsidR="002162BA" w:rsidRPr="00A92D79">
        <w:rPr>
          <w:rFonts w:ascii="Arial" w:hAnsi="Arial" w:cs="Arial"/>
          <w:sz w:val="22"/>
          <w:szCs w:val="22"/>
        </w:rPr>
        <w:t xml:space="preserve">Firma </w:t>
      </w:r>
      <w:proofErr w:type="spellStart"/>
      <w:r w:rsidR="00162461" w:rsidRPr="00A92D79">
        <w:rPr>
          <w:rFonts w:ascii="Arial" w:hAnsi="Arial" w:cs="Arial"/>
          <w:sz w:val="22"/>
          <w:szCs w:val="22"/>
        </w:rPr>
        <w:t>Vibracoustic</w:t>
      </w:r>
      <w:proofErr w:type="spellEnd"/>
      <w:r w:rsidR="00162461" w:rsidRPr="00A92D79">
        <w:rPr>
          <w:rFonts w:ascii="Arial" w:hAnsi="Arial" w:cs="Arial"/>
          <w:sz w:val="22"/>
          <w:szCs w:val="22"/>
        </w:rPr>
        <w:t xml:space="preserve"> SE &amp; Co. </w:t>
      </w:r>
      <w:r w:rsidR="00162461">
        <w:rPr>
          <w:rFonts w:ascii="Arial" w:hAnsi="Arial" w:cs="Arial"/>
          <w:sz w:val="22"/>
          <w:szCs w:val="22"/>
        </w:rPr>
        <w:t xml:space="preserve">KG </w:t>
      </w:r>
      <w:r w:rsidRPr="00D27CDE">
        <w:rPr>
          <w:rFonts w:ascii="Arial" w:hAnsi="Arial" w:cs="Arial"/>
          <w:sz w:val="22"/>
          <w:szCs w:val="22"/>
        </w:rPr>
        <w:t xml:space="preserve">hat </w:t>
      </w:r>
      <w:r w:rsidR="00D443ED">
        <w:rPr>
          <w:rFonts w:ascii="Arial" w:hAnsi="Arial" w:cs="Arial"/>
          <w:sz w:val="22"/>
          <w:szCs w:val="22"/>
        </w:rPr>
        <w:t xml:space="preserve">am 24.01.2022 </w:t>
      </w:r>
      <w:r w:rsidRPr="00D27CDE">
        <w:rPr>
          <w:rFonts w:ascii="Arial" w:hAnsi="Arial" w:cs="Arial"/>
          <w:sz w:val="22"/>
          <w:szCs w:val="22"/>
        </w:rPr>
        <w:t>bei der Behörde für Umwelt</w:t>
      </w:r>
      <w:r w:rsidR="00162461">
        <w:rPr>
          <w:rFonts w:ascii="Arial" w:hAnsi="Arial" w:cs="Arial"/>
          <w:sz w:val="22"/>
          <w:szCs w:val="22"/>
        </w:rPr>
        <w:t>, Klima,</w:t>
      </w:r>
      <w:r w:rsidRPr="00D27CDE">
        <w:rPr>
          <w:rFonts w:ascii="Arial" w:hAnsi="Arial" w:cs="Arial"/>
          <w:sz w:val="22"/>
          <w:szCs w:val="22"/>
        </w:rPr>
        <w:t xml:space="preserve"> Energie </w:t>
      </w:r>
      <w:r w:rsidR="00D443ED">
        <w:rPr>
          <w:rFonts w:ascii="Arial" w:hAnsi="Arial" w:cs="Arial"/>
          <w:sz w:val="22"/>
          <w:szCs w:val="22"/>
        </w:rPr>
        <w:t>und Agrarwirtschaft,</w:t>
      </w:r>
      <w:r w:rsidRPr="00D27CDE">
        <w:rPr>
          <w:rFonts w:ascii="Arial" w:hAnsi="Arial" w:cs="Arial"/>
          <w:sz w:val="22"/>
          <w:szCs w:val="22"/>
        </w:rPr>
        <w:t xml:space="preserve"> </w:t>
      </w:r>
      <w:r w:rsidR="00B35905">
        <w:rPr>
          <w:rFonts w:ascii="Arial" w:hAnsi="Arial" w:cs="Arial"/>
          <w:sz w:val="22"/>
          <w:szCs w:val="22"/>
        </w:rPr>
        <w:t xml:space="preserve">Amt </w:t>
      </w:r>
      <w:r w:rsidR="00162461">
        <w:rPr>
          <w:rFonts w:ascii="Arial" w:hAnsi="Arial" w:cs="Arial"/>
          <w:sz w:val="22"/>
          <w:szCs w:val="22"/>
        </w:rPr>
        <w:t>Immissionsschutz und Abfallwirtschaft</w:t>
      </w:r>
      <w:r w:rsidRPr="00D27CDE">
        <w:rPr>
          <w:rFonts w:ascii="Arial" w:hAnsi="Arial" w:cs="Arial"/>
          <w:sz w:val="22"/>
          <w:szCs w:val="22"/>
        </w:rPr>
        <w:t xml:space="preserve"> </w:t>
      </w:r>
      <w:r w:rsidR="00F1108E" w:rsidRPr="00D27CDE">
        <w:rPr>
          <w:rFonts w:ascii="Arial" w:hAnsi="Arial" w:cs="Arial"/>
          <w:sz w:val="22"/>
          <w:szCs w:val="22"/>
        </w:rPr>
        <w:t>–</w:t>
      </w:r>
      <w:r w:rsidRPr="00D27CDE">
        <w:rPr>
          <w:rFonts w:ascii="Arial" w:hAnsi="Arial" w:cs="Arial"/>
          <w:sz w:val="22"/>
          <w:szCs w:val="22"/>
        </w:rPr>
        <w:t xml:space="preserve"> </w:t>
      </w:r>
      <w:r w:rsidR="00162461">
        <w:rPr>
          <w:rFonts w:ascii="Arial" w:hAnsi="Arial" w:cs="Arial"/>
          <w:sz w:val="22"/>
          <w:szCs w:val="22"/>
        </w:rPr>
        <w:t xml:space="preserve">für den Standort  Hamburg, </w:t>
      </w:r>
      <w:proofErr w:type="spellStart"/>
      <w:r w:rsidR="00162461">
        <w:rPr>
          <w:rFonts w:ascii="Arial" w:hAnsi="Arial" w:cs="Arial"/>
          <w:sz w:val="22"/>
          <w:szCs w:val="22"/>
        </w:rPr>
        <w:t>Hörstener</w:t>
      </w:r>
      <w:proofErr w:type="spellEnd"/>
      <w:r w:rsidR="00162461">
        <w:rPr>
          <w:rFonts w:ascii="Arial" w:hAnsi="Arial" w:cs="Arial"/>
          <w:sz w:val="22"/>
          <w:szCs w:val="22"/>
        </w:rPr>
        <w:t xml:space="preserve"> Straße 45 -</w:t>
      </w:r>
      <w:r w:rsidR="00B35905">
        <w:rPr>
          <w:rFonts w:ascii="Arial" w:hAnsi="Arial" w:cs="Arial"/>
          <w:sz w:val="22"/>
          <w:szCs w:val="22"/>
        </w:rPr>
        <w:t xml:space="preserve"> </w:t>
      </w:r>
      <w:r w:rsidR="00162461">
        <w:rPr>
          <w:rFonts w:ascii="Arial" w:hAnsi="Arial" w:cs="Arial"/>
          <w:sz w:val="22"/>
          <w:szCs w:val="22"/>
        </w:rPr>
        <w:t>47</w:t>
      </w:r>
      <w:r w:rsidR="00F1108E" w:rsidRPr="00D27CDE">
        <w:rPr>
          <w:rFonts w:ascii="Arial" w:hAnsi="Arial" w:cs="Arial"/>
          <w:sz w:val="22"/>
          <w:szCs w:val="22"/>
        </w:rPr>
        <w:t xml:space="preserve">, 21079 Hamburg </w:t>
      </w:r>
      <w:r w:rsidR="002162BA">
        <w:rPr>
          <w:rFonts w:ascii="Arial" w:hAnsi="Arial" w:cs="Arial"/>
          <w:sz w:val="22"/>
          <w:szCs w:val="22"/>
        </w:rPr>
        <w:t xml:space="preserve">einen Genehmigungsantrag nach </w:t>
      </w:r>
      <w:r w:rsidR="00162461">
        <w:rPr>
          <w:rFonts w:ascii="Arial" w:hAnsi="Arial" w:cs="Arial"/>
          <w:sz w:val="22"/>
          <w:szCs w:val="22"/>
        </w:rPr>
        <w:t>§ 16</w:t>
      </w:r>
      <w:r w:rsidRPr="00D27CDE">
        <w:rPr>
          <w:rFonts w:ascii="Arial" w:hAnsi="Arial" w:cs="Arial"/>
          <w:sz w:val="22"/>
          <w:szCs w:val="22"/>
        </w:rPr>
        <w:t xml:space="preserve"> Bundes-Immissionsschutzgesetz (BImSchG) für </w:t>
      </w:r>
      <w:r w:rsidR="00162461">
        <w:rPr>
          <w:rFonts w:ascii="Arial" w:hAnsi="Arial" w:cs="Arial"/>
          <w:sz w:val="22"/>
          <w:szCs w:val="22"/>
        </w:rPr>
        <w:t xml:space="preserve">die wesentliche Änderung </w:t>
      </w:r>
      <w:r w:rsidR="00F1108E" w:rsidRPr="00D27CDE">
        <w:rPr>
          <w:rFonts w:ascii="Arial" w:hAnsi="Arial" w:cs="Arial"/>
          <w:sz w:val="22"/>
          <w:szCs w:val="22"/>
        </w:rPr>
        <w:t>eine</w:t>
      </w:r>
      <w:r w:rsidR="00162461">
        <w:rPr>
          <w:rFonts w:ascii="Arial" w:hAnsi="Arial" w:cs="Arial"/>
          <w:sz w:val="22"/>
          <w:szCs w:val="22"/>
        </w:rPr>
        <w:t>r</w:t>
      </w:r>
      <w:r w:rsidRPr="00D27CDE">
        <w:rPr>
          <w:rFonts w:ascii="Arial" w:hAnsi="Arial" w:cs="Arial"/>
          <w:sz w:val="22"/>
          <w:szCs w:val="22"/>
        </w:rPr>
        <w:t xml:space="preserve"> An</w:t>
      </w:r>
      <w:r w:rsidR="00162461">
        <w:rPr>
          <w:rFonts w:ascii="Arial" w:hAnsi="Arial" w:cs="Arial"/>
          <w:sz w:val="22"/>
          <w:szCs w:val="22"/>
        </w:rPr>
        <w:t>lage zum Vulkanisieren von Natur- oder Synthesekautschuk unter Verwendung von Schwefel oder Schwefelverbindungen mit einem Einsatz von weniger als 25 Tonnen Kautschuk je Stunde, ausgenommen Anlagen in denen weniger als 50 k</w:t>
      </w:r>
      <w:r w:rsidR="00D443ED">
        <w:rPr>
          <w:rFonts w:ascii="Arial" w:hAnsi="Arial" w:cs="Arial"/>
          <w:sz w:val="22"/>
          <w:szCs w:val="22"/>
        </w:rPr>
        <w:t>g je Stunde verarbeitet werden o</w:t>
      </w:r>
      <w:r w:rsidR="00162461">
        <w:rPr>
          <w:rFonts w:ascii="Arial" w:hAnsi="Arial" w:cs="Arial"/>
          <w:sz w:val="22"/>
          <w:szCs w:val="22"/>
        </w:rPr>
        <w:t>der ausschließlich vorvulkanisierter Kautschuk eingesetzt wird, beantragt.</w:t>
      </w:r>
      <w:r w:rsidR="00D443ED">
        <w:rPr>
          <w:rFonts w:ascii="Arial" w:hAnsi="Arial" w:cs="Arial"/>
          <w:sz w:val="22"/>
          <w:szCs w:val="22"/>
        </w:rPr>
        <w:t xml:space="preserve"> Die Antragsunterlagen wurden am </w:t>
      </w:r>
      <w:r w:rsidR="00330C7F">
        <w:rPr>
          <w:rFonts w:ascii="Arial" w:hAnsi="Arial" w:cs="Arial"/>
          <w:sz w:val="22"/>
          <w:szCs w:val="22"/>
        </w:rPr>
        <w:t xml:space="preserve">01.08.2022 </w:t>
      </w:r>
      <w:r w:rsidR="00D443ED">
        <w:rPr>
          <w:rFonts w:ascii="Arial" w:hAnsi="Arial" w:cs="Arial"/>
          <w:sz w:val="22"/>
          <w:szCs w:val="22"/>
        </w:rPr>
        <w:t>ergänzt und vervollständigt.</w:t>
      </w:r>
    </w:p>
    <w:p w14:paraId="3F604068" w14:textId="0EAAA364" w:rsidR="002162BA" w:rsidRDefault="002162BA" w:rsidP="00B96A9A">
      <w:pPr>
        <w:jc w:val="both"/>
        <w:rPr>
          <w:rFonts w:ascii="Arial" w:hAnsi="Arial" w:cs="Arial"/>
          <w:sz w:val="22"/>
          <w:szCs w:val="22"/>
        </w:rPr>
      </w:pPr>
      <w:r>
        <w:rPr>
          <w:rFonts w:ascii="Arial" w:hAnsi="Arial" w:cs="Arial"/>
          <w:sz w:val="22"/>
          <w:szCs w:val="22"/>
        </w:rPr>
        <w:t>Beantragt wird die schrittweise Erhöhung des Durchsatzes an Gummimischung</w:t>
      </w:r>
      <w:bookmarkStart w:id="0" w:name="_GoBack"/>
      <w:bookmarkEnd w:id="0"/>
      <w:r>
        <w:rPr>
          <w:rFonts w:ascii="Arial" w:hAnsi="Arial" w:cs="Arial"/>
          <w:sz w:val="22"/>
          <w:szCs w:val="22"/>
        </w:rPr>
        <w:t>, die Aufstellung von zusätzlichen Vulkanisationsanlagen, die Errichtung eines weiteren Schornstein</w:t>
      </w:r>
      <w:r w:rsidR="00B96A9A">
        <w:rPr>
          <w:rFonts w:ascii="Arial" w:hAnsi="Arial" w:cs="Arial"/>
          <w:sz w:val="22"/>
          <w:szCs w:val="22"/>
        </w:rPr>
        <w:t>s</w:t>
      </w:r>
      <w:r>
        <w:rPr>
          <w:rFonts w:ascii="Arial" w:hAnsi="Arial" w:cs="Arial"/>
          <w:sz w:val="22"/>
          <w:szCs w:val="22"/>
        </w:rPr>
        <w:t xml:space="preserve"> sowie die Erhöhung </w:t>
      </w:r>
      <w:r w:rsidR="00D24060">
        <w:rPr>
          <w:rFonts w:ascii="Arial" w:hAnsi="Arial" w:cs="Arial"/>
          <w:sz w:val="22"/>
          <w:szCs w:val="22"/>
        </w:rPr>
        <w:t>von zwei</w:t>
      </w:r>
      <w:r>
        <w:rPr>
          <w:rFonts w:ascii="Arial" w:hAnsi="Arial" w:cs="Arial"/>
          <w:sz w:val="22"/>
          <w:szCs w:val="22"/>
        </w:rPr>
        <w:t xml:space="preserve"> bestehenden Schornstein</w:t>
      </w:r>
      <w:r w:rsidR="00D24060">
        <w:rPr>
          <w:rFonts w:ascii="Arial" w:hAnsi="Arial" w:cs="Arial"/>
          <w:sz w:val="22"/>
          <w:szCs w:val="22"/>
        </w:rPr>
        <w:t>en</w:t>
      </w:r>
      <w:r>
        <w:rPr>
          <w:rFonts w:ascii="Arial" w:hAnsi="Arial" w:cs="Arial"/>
          <w:sz w:val="22"/>
          <w:szCs w:val="22"/>
        </w:rPr>
        <w:t xml:space="preserve">, die Einführung eines LKW-Shuttleverkehrs zur kontinuierlichen Versorgung der Produktion mit Rohware und Ablieferung von Fertigware. Des Weiteren umfasst das Änderungsverfahren den Abbau </w:t>
      </w:r>
      <w:r w:rsidR="00B96A9A">
        <w:rPr>
          <w:rFonts w:ascii="Arial" w:hAnsi="Arial" w:cs="Arial"/>
          <w:sz w:val="22"/>
          <w:szCs w:val="22"/>
        </w:rPr>
        <w:t>von</w:t>
      </w:r>
      <w:r>
        <w:rPr>
          <w:rFonts w:ascii="Arial" w:hAnsi="Arial" w:cs="Arial"/>
          <w:sz w:val="22"/>
          <w:szCs w:val="22"/>
        </w:rPr>
        <w:t xml:space="preserve"> Schwallbäder</w:t>
      </w:r>
      <w:r w:rsidR="00B96A9A">
        <w:rPr>
          <w:rFonts w:ascii="Arial" w:hAnsi="Arial" w:cs="Arial"/>
          <w:sz w:val="22"/>
          <w:szCs w:val="22"/>
        </w:rPr>
        <w:t>n</w:t>
      </w:r>
      <w:r>
        <w:rPr>
          <w:rFonts w:ascii="Arial" w:hAnsi="Arial" w:cs="Arial"/>
          <w:sz w:val="22"/>
          <w:szCs w:val="22"/>
        </w:rPr>
        <w:t xml:space="preserve"> und die Demontage der thermischen Nachverbrennungsanlage.</w:t>
      </w:r>
    </w:p>
    <w:p w14:paraId="6A93AE6B" w14:textId="77777777" w:rsidR="002162BA" w:rsidRDefault="002162BA" w:rsidP="00B96A9A">
      <w:pPr>
        <w:jc w:val="both"/>
        <w:rPr>
          <w:rFonts w:ascii="Arial" w:hAnsi="Arial" w:cs="Arial"/>
          <w:sz w:val="22"/>
          <w:szCs w:val="22"/>
        </w:rPr>
      </w:pPr>
    </w:p>
    <w:p w14:paraId="3E973A81" w14:textId="18CDC7CA" w:rsidR="00553473" w:rsidRDefault="00162461" w:rsidP="00B96A9A">
      <w:pPr>
        <w:jc w:val="both"/>
        <w:rPr>
          <w:rFonts w:ascii="Arial" w:hAnsi="Arial" w:cs="Arial"/>
          <w:sz w:val="22"/>
          <w:szCs w:val="22"/>
        </w:rPr>
      </w:pPr>
      <w:r>
        <w:rPr>
          <w:rFonts w:ascii="Arial" w:hAnsi="Arial" w:cs="Arial"/>
          <w:sz w:val="22"/>
          <w:szCs w:val="22"/>
        </w:rPr>
        <w:t>Die wesentliche Änderung</w:t>
      </w:r>
      <w:r w:rsidR="00DB105C" w:rsidRPr="00D27CDE">
        <w:rPr>
          <w:rFonts w:ascii="Arial" w:hAnsi="Arial" w:cs="Arial"/>
          <w:sz w:val="22"/>
          <w:szCs w:val="22"/>
        </w:rPr>
        <w:t xml:space="preserve"> der Anlage i</w:t>
      </w:r>
      <w:r>
        <w:rPr>
          <w:rFonts w:ascii="Arial" w:hAnsi="Arial" w:cs="Arial"/>
          <w:sz w:val="22"/>
          <w:szCs w:val="22"/>
        </w:rPr>
        <w:t>st genehmigungsbedürftig gemäß § 16</w:t>
      </w:r>
      <w:r w:rsidR="00DB105C" w:rsidRPr="00D27CDE">
        <w:rPr>
          <w:rFonts w:ascii="Arial" w:hAnsi="Arial" w:cs="Arial"/>
          <w:sz w:val="22"/>
          <w:szCs w:val="22"/>
        </w:rPr>
        <w:t xml:space="preserve"> BImSchG in Verbindung mit § 1 der Verordnung über genehmigungsbedürftige A</w:t>
      </w:r>
      <w:r>
        <w:rPr>
          <w:rFonts w:ascii="Arial" w:hAnsi="Arial" w:cs="Arial"/>
          <w:sz w:val="22"/>
          <w:szCs w:val="22"/>
        </w:rPr>
        <w:t>nlagen (4. BImSchV) und Nummer 10.7.</w:t>
      </w:r>
      <w:r w:rsidR="008A08EE">
        <w:rPr>
          <w:rFonts w:ascii="Arial" w:hAnsi="Arial" w:cs="Arial"/>
          <w:sz w:val="22"/>
          <w:szCs w:val="22"/>
        </w:rPr>
        <w:t>1.</w:t>
      </w:r>
      <w:r>
        <w:rPr>
          <w:rFonts w:ascii="Arial" w:hAnsi="Arial" w:cs="Arial"/>
          <w:sz w:val="22"/>
          <w:szCs w:val="22"/>
        </w:rPr>
        <w:t>2 Verfahrensart V</w:t>
      </w:r>
      <w:r w:rsidR="00DB105C" w:rsidRPr="00D27CDE">
        <w:rPr>
          <w:rFonts w:ascii="Arial" w:hAnsi="Arial" w:cs="Arial"/>
          <w:sz w:val="22"/>
          <w:szCs w:val="22"/>
        </w:rPr>
        <w:t xml:space="preserve"> des Anhangs 1 der 4. BImSchV.</w:t>
      </w:r>
    </w:p>
    <w:p w14:paraId="4AAC3576" w14:textId="77777777" w:rsidR="002162BA" w:rsidRPr="00D27CDE" w:rsidRDefault="002162BA" w:rsidP="00B96A9A">
      <w:pPr>
        <w:jc w:val="both"/>
        <w:rPr>
          <w:rFonts w:ascii="Arial" w:hAnsi="Arial" w:cs="Arial"/>
          <w:sz w:val="22"/>
          <w:szCs w:val="22"/>
        </w:rPr>
      </w:pPr>
    </w:p>
    <w:p w14:paraId="4B8BDE76" w14:textId="77777777" w:rsidR="00553473" w:rsidRPr="00D27CDE" w:rsidRDefault="00553473" w:rsidP="00B96A9A">
      <w:pPr>
        <w:jc w:val="both"/>
        <w:rPr>
          <w:rFonts w:ascii="Arial" w:hAnsi="Arial" w:cs="Arial"/>
          <w:sz w:val="22"/>
          <w:szCs w:val="22"/>
        </w:rPr>
      </w:pPr>
    </w:p>
    <w:p w14:paraId="4FE2329A" w14:textId="77777777" w:rsidR="00553473" w:rsidRPr="00E55A37" w:rsidRDefault="00E55A37" w:rsidP="00B96A9A">
      <w:pPr>
        <w:jc w:val="both"/>
        <w:rPr>
          <w:rFonts w:ascii="Arial" w:hAnsi="Arial" w:cs="Arial"/>
          <w:b/>
          <w:sz w:val="22"/>
          <w:szCs w:val="22"/>
          <w:u w:val="single"/>
        </w:rPr>
      </w:pPr>
      <w:r>
        <w:rPr>
          <w:rFonts w:ascii="Arial" w:hAnsi="Arial" w:cs="Arial"/>
          <w:b/>
          <w:sz w:val="22"/>
          <w:szCs w:val="22"/>
        </w:rPr>
        <w:t xml:space="preserve">B </w:t>
      </w:r>
      <w:r>
        <w:rPr>
          <w:rFonts w:ascii="Arial" w:hAnsi="Arial" w:cs="Arial"/>
          <w:b/>
          <w:sz w:val="22"/>
          <w:szCs w:val="22"/>
        </w:rPr>
        <w:tab/>
      </w:r>
      <w:r w:rsidRPr="00E55A37">
        <w:rPr>
          <w:rFonts w:ascii="Arial" w:hAnsi="Arial" w:cs="Arial"/>
          <w:b/>
          <w:sz w:val="22"/>
          <w:szCs w:val="22"/>
          <w:u w:val="single"/>
        </w:rPr>
        <w:t>Anwendbare Vorschriften</w:t>
      </w:r>
    </w:p>
    <w:p w14:paraId="33BC20B4" w14:textId="77777777" w:rsidR="00553473" w:rsidRPr="00D27CDE" w:rsidRDefault="00553473" w:rsidP="00B96A9A">
      <w:pPr>
        <w:jc w:val="both"/>
        <w:rPr>
          <w:rFonts w:ascii="Arial" w:hAnsi="Arial" w:cs="Arial"/>
          <w:sz w:val="22"/>
          <w:szCs w:val="22"/>
        </w:rPr>
      </w:pPr>
      <w:r w:rsidRPr="00D27CDE">
        <w:rPr>
          <w:rFonts w:ascii="Arial" w:hAnsi="Arial" w:cs="Arial"/>
          <w:sz w:val="22"/>
          <w:szCs w:val="22"/>
        </w:rPr>
        <w:tab/>
      </w:r>
    </w:p>
    <w:p w14:paraId="533F5C4D" w14:textId="77777777" w:rsidR="00DB105C" w:rsidRDefault="006B2A65" w:rsidP="00B96A9A">
      <w:pPr>
        <w:jc w:val="both"/>
        <w:rPr>
          <w:rFonts w:ascii="Arial" w:hAnsi="Arial" w:cs="Arial"/>
          <w:sz w:val="22"/>
          <w:szCs w:val="22"/>
        </w:rPr>
      </w:pPr>
      <w:r>
        <w:rPr>
          <w:rFonts w:ascii="Arial" w:hAnsi="Arial" w:cs="Arial"/>
          <w:sz w:val="22"/>
          <w:szCs w:val="22"/>
        </w:rPr>
        <w:t>Nach</w:t>
      </w:r>
      <w:r w:rsidR="00DB105C" w:rsidRPr="00E55A37">
        <w:rPr>
          <w:rFonts w:ascii="Arial" w:hAnsi="Arial" w:cs="Arial"/>
          <w:sz w:val="22"/>
          <w:szCs w:val="22"/>
        </w:rPr>
        <w:t xml:space="preserve"> § 5 Gesetz über die Umweltverträglichkeitsprüfung (UVP</w:t>
      </w:r>
      <w:r w:rsidR="00A92D79">
        <w:rPr>
          <w:rFonts w:ascii="Arial" w:hAnsi="Arial" w:cs="Arial"/>
          <w:sz w:val="22"/>
          <w:szCs w:val="22"/>
        </w:rPr>
        <w:t xml:space="preserve">G) </w:t>
      </w:r>
      <w:r w:rsidR="00DB105C" w:rsidRPr="00E55A37">
        <w:rPr>
          <w:rFonts w:ascii="Arial" w:hAnsi="Arial" w:cs="Arial"/>
          <w:sz w:val="22"/>
          <w:szCs w:val="22"/>
        </w:rPr>
        <w:t>wird auf Grundlage der Angaben des Vorhabenträgers sowie eigener Informationen geprüft, ob nach den §§ 6 bis 14 UVPG für das Änderungsvorhaben eine Pflicht zur Durchführun</w:t>
      </w:r>
      <w:r w:rsidR="00720FD1">
        <w:rPr>
          <w:rFonts w:ascii="Arial" w:hAnsi="Arial" w:cs="Arial"/>
          <w:sz w:val="22"/>
          <w:szCs w:val="22"/>
        </w:rPr>
        <w:t>g einer Umweltverträglich</w:t>
      </w:r>
      <w:r>
        <w:rPr>
          <w:rFonts w:ascii="Arial" w:hAnsi="Arial" w:cs="Arial"/>
          <w:sz w:val="22"/>
          <w:szCs w:val="22"/>
        </w:rPr>
        <w:t>keits</w:t>
      </w:r>
      <w:r w:rsidR="00DB105C" w:rsidRPr="00E55A37">
        <w:rPr>
          <w:rFonts w:ascii="Arial" w:hAnsi="Arial" w:cs="Arial"/>
          <w:sz w:val="22"/>
          <w:szCs w:val="22"/>
        </w:rPr>
        <w:t>prüfung besteht oder nicht.</w:t>
      </w:r>
    </w:p>
    <w:p w14:paraId="40C4D7AE" w14:textId="77777777" w:rsidR="00E55A37" w:rsidRPr="00E55A37" w:rsidRDefault="00E55A37" w:rsidP="00B96A9A">
      <w:pPr>
        <w:jc w:val="both"/>
        <w:rPr>
          <w:rFonts w:ascii="Arial" w:hAnsi="Arial" w:cs="Arial"/>
          <w:sz w:val="22"/>
          <w:szCs w:val="22"/>
        </w:rPr>
      </w:pPr>
    </w:p>
    <w:p w14:paraId="5A9302A7" w14:textId="77777777" w:rsidR="00E55A37" w:rsidRDefault="005640D8" w:rsidP="00B96A9A">
      <w:pPr>
        <w:jc w:val="both"/>
      </w:pPr>
      <w:r>
        <w:rPr>
          <w:rFonts w:ascii="Arial" w:hAnsi="Arial" w:cs="Arial"/>
          <w:sz w:val="22"/>
          <w:szCs w:val="22"/>
        </w:rPr>
        <w:t>Für das</w:t>
      </w:r>
      <w:r w:rsidR="00553473" w:rsidRPr="00D27CDE">
        <w:rPr>
          <w:rFonts w:ascii="Arial" w:hAnsi="Arial" w:cs="Arial"/>
          <w:sz w:val="22"/>
          <w:szCs w:val="22"/>
        </w:rPr>
        <w:t xml:space="preserve"> Vorhaben ist nach Nummer </w:t>
      </w:r>
      <w:r w:rsidR="008A30B4">
        <w:rPr>
          <w:rFonts w:ascii="Arial" w:hAnsi="Arial" w:cs="Arial"/>
          <w:sz w:val="22"/>
          <w:szCs w:val="22"/>
        </w:rPr>
        <w:t>10.3.2</w:t>
      </w:r>
      <w:r w:rsidR="00553473" w:rsidRPr="00D27CDE">
        <w:rPr>
          <w:rFonts w:ascii="Arial" w:hAnsi="Arial" w:cs="Arial"/>
          <w:sz w:val="22"/>
          <w:szCs w:val="22"/>
        </w:rPr>
        <w:t xml:space="preserve"> der Anlage 1 des </w:t>
      </w:r>
      <w:r w:rsidR="00D608C4">
        <w:rPr>
          <w:rFonts w:ascii="Arial" w:hAnsi="Arial" w:cs="Arial"/>
          <w:sz w:val="22"/>
          <w:szCs w:val="22"/>
        </w:rPr>
        <w:t>UVPG</w:t>
      </w:r>
      <w:r w:rsidR="00553473" w:rsidRPr="00D27CDE">
        <w:rPr>
          <w:rFonts w:ascii="Arial" w:hAnsi="Arial" w:cs="Arial"/>
          <w:sz w:val="22"/>
          <w:szCs w:val="22"/>
        </w:rPr>
        <w:t xml:space="preserve"> eine </w:t>
      </w:r>
      <w:r w:rsidR="008A30B4">
        <w:rPr>
          <w:rFonts w:ascii="Arial" w:hAnsi="Arial" w:cs="Arial"/>
          <w:sz w:val="22"/>
          <w:szCs w:val="22"/>
        </w:rPr>
        <w:t>standortbezogene</w:t>
      </w:r>
      <w:r w:rsidR="00553473" w:rsidRPr="00D27CDE">
        <w:rPr>
          <w:rFonts w:ascii="Arial" w:hAnsi="Arial" w:cs="Arial"/>
          <w:sz w:val="22"/>
          <w:szCs w:val="22"/>
        </w:rPr>
        <w:t xml:space="preserve"> Vorprüfung zur Feststellung </w:t>
      </w:r>
      <w:r w:rsidR="00F1108E" w:rsidRPr="00D27CDE">
        <w:rPr>
          <w:rFonts w:ascii="Arial" w:hAnsi="Arial" w:cs="Arial"/>
          <w:sz w:val="22"/>
          <w:szCs w:val="22"/>
        </w:rPr>
        <w:t xml:space="preserve">der UVP-Pflicht </w:t>
      </w:r>
      <w:r w:rsidR="00553473" w:rsidRPr="00D27CDE">
        <w:rPr>
          <w:rFonts w:ascii="Arial" w:hAnsi="Arial" w:cs="Arial"/>
          <w:sz w:val="22"/>
          <w:szCs w:val="22"/>
        </w:rPr>
        <w:t xml:space="preserve">vorgesehen. Die </w:t>
      </w:r>
      <w:r w:rsidR="008A30B4">
        <w:rPr>
          <w:rFonts w:ascii="Arial" w:hAnsi="Arial" w:cs="Arial"/>
          <w:sz w:val="22"/>
          <w:szCs w:val="22"/>
        </w:rPr>
        <w:t>standortbezogene</w:t>
      </w:r>
      <w:r w:rsidR="00F1108E" w:rsidRPr="00D27CDE">
        <w:rPr>
          <w:rFonts w:ascii="Arial" w:hAnsi="Arial" w:cs="Arial"/>
          <w:sz w:val="22"/>
          <w:szCs w:val="22"/>
        </w:rPr>
        <w:t xml:space="preserve"> </w:t>
      </w:r>
      <w:r w:rsidR="00553473" w:rsidRPr="00D27CDE">
        <w:rPr>
          <w:rFonts w:ascii="Arial" w:hAnsi="Arial" w:cs="Arial"/>
          <w:sz w:val="22"/>
          <w:szCs w:val="22"/>
        </w:rPr>
        <w:t>Vorprüf</w:t>
      </w:r>
      <w:r w:rsidR="00F1108E" w:rsidRPr="00D27CDE">
        <w:rPr>
          <w:rFonts w:ascii="Arial" w:hAnsi="Arial" w:cs="Arial"/>
          <w:sz w:val="22"/>
          <w:szCs w:val="22"/>
        </w:rPr>
        <w:t>ung ist</w:t>
      </w:r>
      <w:r w:rsidR="00E55A37" w:rsidRPr="00E55A37">
        <w:rPr>
          <w:rFonts w:ascii="Arial" w:hAnsi="Arial" w:cs="Arial"/>
          <w:sz w:val="22"/>
          <w:szCs w:val="22"/>
        </w:rPr>
        <w:t xml:space="preserve"> </w:t>
      </w:r>
      <w:r w:rsidR="008A30B4">
        <w:rPr>
          <w:rFonts w:ascii="Arial" w:hAnsi="Arial" w:cs="Arial"/>
          <w:sz w:val="22"/>
          <w:szCs w:val="22"/>
        </w:rPr>
        <w:t>im Rahmen des Änderungsgenehmigungsverfahrens</w:t>
      </w:r>
      <w:r w:rsidR="00F1108E" w:rsidRPr="00D27CDE">
        <w:rPr>
          <w:rFonts w:ascii="Arial" w:hAnsi="Arial" w:cs="Arial"/>
          <w:sz w:val="22"/>
          <w:szCs w:val="22"/>
        </w:rPr>
        <w:t xml:space="preserve"> nach </w:t>
      </w:r>
      <w:r w:rsidR="008A30B4">
        <w:rPr>
          <w:rFonts w:ascii="Arial" w:hAnsi="Arial" w:cs="Arial"/>
          <w:sz w:val="22"/>
          <w:szCs w:val="22"/>
        </w:rPr>
        <w:t>§ 9</w:t>
      </w:r>
      <w:r w:rsidR="006B2A65">
        <w:rPr>
          <w:rFonts w:ascii="Arial" w:hAnsi="Arial" w:cs="Arial"/>
          <w:sz w:val="22"/>
          <w:szCs w:val="22"/>
        </w:rPr>
        <w:t xml:space="preserve"> Absatz 4</w:t>
      </w:r>
      <w:r w:rsidR="008A30B4">
        <w:rPr>
          <w:rFonts w:ascii="Arial" w:hAnsi="Arial" w:cs="Arial"/>
          <w:sz w:val="22"/>
          <w:szCs w:val="22"/>
        </w:rPr>
        <w:t xml:space="preserve"> i. V. m. </w:t>
      </w:r>
      <w:r w:rsidR="00330C7F">
        <w:rPr>
          <w:rFonts w:ascii="Arial" w:hAnsi="Arial" w:cs="Arial"/>
          <w:sz w:val="22"/>
          <w:szCs w:val="22"/>
        </w:rPr>
        <w:t>§</w:t>
      </w:r>
      <w:r w:rsidR="00F1108E" w:rsidRPr="00D27CDE">
        <w:rPr>
          <w:rFonts w:ascii="Arial" w:hAnsi="Arial" w:cs="Arial"/>
          <w:sz w:val="22"/>
          <w:szCs w:val="22"/>
        </w:rPr>
        <w:t xml:space="preserve"> 7 UVPG </w:t>
      </w:r>
      <w:r w:rsidR="00553473" w:rsidRPr="00D27CDE">
        <w:rPr>
          <w:rFonts w:ascii="Arial" w:hAnsi="Arial" w:cs="Arial"/>
          <w:sz w:val="22"/>
          <w:szCs w:val="22"/>
        </w:rPr>
        <w:t>durchzuführen</w:t>
      </w:r>
      <w:r w:rsidR="00D443ED">
        <w:t>.</w:t>
      </w:r>
    </w:p>
    <w:p w14:paraId="54D9B5B4" w14:textId="77777777" w:rsidR="00E55A37" w:rsidRDefault="00E55A37" w:rsidP="00B96A9A">
      <w:pPr>
        <w:jc w:val="both"/>
      </w:pPr>
    </w:p>
    <w:p w14:paraId="3F1CAFF4" w14:textId="77777777" w:rsidR="008A30B4" w:rsidRDefault="008A30B4" w:rsidP="00B96A9A">
      <w:pPr>
        <w:jc w:val="both"/>
        <w:rPr>
          <w:rFonts w:ascii="Arial" w:hAnsi="Arial" w:cs="Arial"/>
          <w:sz w:val="22"/>
          <w:szCs w:val="22"/>
        </w:rPr>
      </w:pPr>
      <w:r w:rsidRPr="00E55A37">
        <w:rPr>
          <w:rFonts w:ascii="Arial" w:hAnsi="Arial" w:cs="Arial"/>
          <w:sz w:val="22"/>
          <w:szCs w:val="22"/>
        </w:rPr>
        <w:t xml:space="preserve">Die </w:t>
      </w:r>
      <w:r>
        <w:rPr>
          <w:rFonts w:ascii="Arial" w:hAnsi="Arial" w:cs="Arial"/>
          <w:sz w:val="22"/>
          <w:szCs w:val="22"/>
        </w:rPr>
        <w:t xml:space="preserve">standortbezogene </w:t>
      </w:r>
      <w:r w:rsidRPr="00E55A37">
        <w:rPr>
          <w:rFonts w:ascii="Arial" w:hAnsi="Arial" w:cs="Arial"/>
          <w:sz w:val="22"/>
          <w:szCs w:val="22"/>
        </w:rPr>
        <w:t xml:space="preserve">Vorprüfung wird als überschlägige Prüfung </w:t>
      </w:r>
      <w:r w:rsidR="006B2A65">
        <w:rPr>
          <w:rFonts w:ascii="Arial" w:hAnsi="Arial" w:cs="Arial"/>
          <w:sz w:val="22"/>
          <w:szCs w:val="22"/>
        </w:rPr>
        <w:t xml:space="preserve">unter Berücksichtigung der </w:t>
      </w:r>
      <w:r w:rsidR="006B2A65" w:rsidRPr="00E55A37">
        <w:rPr>
          <w:rFonts w:ascii="Arial" w:hAnsi="Arial" w:cs="Arial"/>
          <w:sz w:val="22"/>
          <w:szCs w:val="22"/>
        </w:rPr>
        <w:t xml:space="preserve">in Anlage 3 </w:t>
      </w:r>
      <w:r w:rsidR="006B2A65">
        <w:rPr>
          <w:rFonts w:ascii="Arial" w:hAnsi="Arial" w:cs="Arial"/>
          <w:sz w:val="22"/>
          <w:szCs w:val="22"/>
        </w:rPr>
        <w:t>des UVPG aufgeführten Schutzk</w:t>
      </w:r>
      <w:r w:rsidR="006B2A65" w:rsidRPr="00E55A37">
        <w:rPr>
          <w:rFonts w:ascii="Arial" w:hAnsi="Arial" w:cs="Arial"/>
          <w:sz w:val="22"/>
          <w:szCs w:val="22"/>
        </w:rPr>
        <w:t>riterien</w:t>
      </w:r>
      <w:r w:rsidR="006B2A65">
        <w:rPr>
          <w:rFonts w:ascii="Arial" w:hAnsi="Arial" w:cs="Arial"/>
          <w:sz w:val="22"/>
          <w:szCs w:val="22"/>
        </w:rPr>
        <w:t xml:space="preserve"> </w:t>
      </w:r>
      <w:r>
        <w:rPr>
          <w:rFonts w:ascii="Arial" w:hAnsi="Arial" w:cs="Arial"/>
          <w:sz w:val="22"/>
          <w:szCs w:val="22"/>
        </w:rPr>
        <w:t xml:space="preserve">durchgeführt. </w:t>
      </w:r>
      <w:r w:rsidR="006B2A65">
        <w:rPr>
          <w:rFonts w:ascii="Arial" w:hAnsi="Arial" w:cs="Arial"/>
          <w:sz w:val="22"/>
          <w:szCs w:val="22"/>
        </w:rPr>
        <w:t xml:space="preserve">Die UVP–Pflicht besteht, </w:t>
      </w:r>
      <w:r w:rsidR="006B2A65">
        <w:rPr>
          <w:rFonts w:ascii="Arial" w:hAnsi="Arial" w:cs="Arial"/>
          <w:sz w:val="22"/>
          <w:szCs w:val="22"/>
        </w:rPr>
        <w:lastRenderedPageBreak/>
        <w:t xml:space="preserve">wenn das Vorhaben nach Einschätzung der zuständigen Behörde erhebliche nachteilige Umweltauswirkungen haben kann, die nach § 25 Absatz 2 UVPG bei der Entscheidung zu berücksichtigen wären. </w:t>
      </w:r>
    </w:p>
    <w:p w14:paraId="4A96FD41" w14:textId="77777777" w:rsidR="006B2A65" w:rsidRPr="00E55A37" w:rsidRDefault="006B2A65" w:rsidP="00B96A9A">
      <w:pPr>
        <w:jc w:val="both"/>
        <w:rPr>
          <w:rFonts w:ascii="Arial" w:hAnsi="Arial" w:cs="Arial"/>
          <w:sz w:val="22"/>
          <w:szCs w:val="22"/>
        </w:rPr>
      </w:pPr>
    </w:p>
    <w:p w14:paraId="1D7E89BF" w14:textId="77777777" w:rsidR="00E55A37" w:rsidRPr="00E55A37" w:rsidRDefault="00E55A37" w:rsidP="00B96A9A">
      <w:pPr>
        <w:jc w:val="both"/>
        <w:rPr>
          <w:rFonts w:ascii="Arial" w:hAnsi="Arial" w:cs="Arial"/>
          <w:sz w:val="22"/>
          <w:szCs w:val="22"/>
        </w:rPr>
      </w:pPr>
      <w:r w:rsidRPr="00E55A37">
        <w:rPr>
          <w:rFonts w:ascii="Arial" w:hAnsi="Arial" w:cs="Arial"/>
          <w:sz w:val="22"/>
          <w:szCs w:val="22"/>
        </w:rPr>
        <w:t>Anhand der Antragsunterlagen, der behördeneigenen Betriebsakten, des FHH-Atlas sowie des FHH-Informationssystems wurde di</w:t>
      </w:r>
      <w:r w:rsidR="008A30B4">
        <w:rPr>
          <w:rFonts w:ascii="Arial" w:hAnsi="Arial" w:cs="Arial"/>
          <w:sz w:val="22"/>
          <w:szCs w:val="22"/>
        </w:rPr>
        <w:t xml:space="preserve">e Prüfung durch die BUKEA nach </w:t>
      </w:r>
      <w:r w:rsidR="00D30DBA">
        <w:rPr>
          <w:rFonts w:ascii="Arial" w:hAnsi="Arial" w:cs="Arial"/>
          <w:sz w:val="22"/>
          <w:szCs w:val="22"/>
        </w:rPr>
        <w:t>§ 9 Abs</w:t>
      </w:r>
      <w:r w:rsidR="00013DA3">
        <w:rPr>
          <w:rFonts w:ascii="Arial" w:hAnsi="Arial" w:cs="Arial"/>
          <w:sz w:val="22"/>
          <w:szCs w:val="22"/>
        </w:rPr>
        <w:t>atz</w:t>
      </w:r>
      <w:r w:rsidR="00D30DBA">
        <w:rPr>
          <w:rFonts w:ascii="Arial" w:hAnsi="Arial" w:cs="Arial"/>
          <w:sz w:val="22"/>
          <w:szCs w:val="22"/>
        </w:rPr>
        <w:t xml:space="preserve">. 4 UVPG i. V. m. </w:t>
      </w:r>
      <w:r w:rsidR="008A30B4">
        <w:rPr>
          <w:rFonts w:ascii="Arial" w:hAnsi="Arial" w:cs="Arial"/>
          <w:sz w:val="22"/>
          <w:szCs w:val="22"/>
        </w:rPr>
        <w:t>§ 7 Abs</w:t>
      </w:r>
      <w:r w:rsidR="00013DA3">
        <w:rPr>
          <w:rFonts w:ascii="Arial" w:hAnsi="Arial" w:cs="Arial"/>
          <w:sz w:val="22"/>
          <w:szCs w:val="22"/>
        </w:rPr>
        <w:t xml:space="preserve">atz </w:t>
      </w:r>
      <w:r w:rsidR="008A30B4">
        <w:rPr>
          <w:rFonts w:ascii="Arial" w:hAnsi="Arial" w:cs="Arial"/>
          <w:sz w:val="22"/>
          <w:szCs w:val="22"/>
        </w:rPr>
        <w:t xml:space="preserve">2 </w:t>
      </w:r>
      <w:r w:rsidR="00D30DBA">
        <w:rPr>
          <w:rFonts w:ascii="Arial" w:hAnsi="Arial" w:cs="Arial"/>
          <w:sz w:val="22"/>
          <w:szCs w:val="22"/>
        </w:rPr>
        <w:t xml:space="preserve">§ </w:t>
      </w:r>
      <w:r w:rsidR="008A30B4">
        <w:rPr>
          <w:rFonts w:ascii="Arial" w:hAnsi="Arial" w:cs="Arial"/>
          <w:sz w:val="22"/>
          <w:szCs w:val="22"/>
        </w:rPr>
        <w:t>UVPG durchge</w:t>
      </w:r>
      <w:r w:rsidRPr="00E55A37">
        <w:rPr>
          <w:rFonts w:ascii="Arial" w:hAnsi="Arial" w:cs="Arial"/>
          <w:sz w:val="22"/>
          <w:szCs w:val="22"/>
        </w:rPr>
        <w:t>führt.</w:t>
      </w:r>
    </w:p>
    <w:p w14:paraId="1A7723C7" w14:textId="77777777" w:rsidR="00E55A37" w:rsidRDefault="00E55A37" w:rsidP="00B96A9A">
      <w:pPr>
        <w:pStyle w:val="KeinLeerraum"/>
        <w:rPr>
          <w:rFonts w:cs="Arial"/>
        </w:rPr>
      </w:pPr>
    </w:p>
    <w:p w14:paraId="67A45664" w14:textId="77777777" w:rsidR="006B2A65" w:rsidRDefault="006B2A65" w:rsidP="00B96A9A">
      <w:pPr>
        <w:pStyle w:val="KeinLeerraum"/>
        <w:rPr>
          <w:rFonts w:cs="Arial"/>
        </w:rPr>
      </w:pPr>
    </w:p>
    <w:p w14:paraId="26933703" w14:textId="77777777" w:rsidR="008A30B4" w:rsidRPr="00B91E72" w:rsidRDefault="008A30B4" w:rsidP="00B96A9A">
      <w:pPr>
        <w:pStyle w:val="berschrift1"/>
        <w:numPr>
          <w:ilvl w:val="0"/>
          <w:numId w:val="0"/>
        </w:numPr>
        <w:ind w:left="709" w:hanging="709"/>
        <w:jc w:val="both"/>
        <w:rPr>
          <w:sz w:val="22"/>
        </w:rPr>
      </w:pPr>
      <w:r w:rsidRPr="00B91E72">
        <w:rPr>
          <w:sz w:val="22"/>
          <w:u w:val="none"/>
        </w:rPr>
        <w:t>C</w:t>
      </w:r>
      <w:r w:rsidRPr="00B91E72">
        <w:rPr>
          <w:sz w:val="22"/>
          <w:u w:val="none"/>
        </w:rPr>
        <w:tab/>
      </w:r>
      <w:r w:rsidRPr="00B91E72">
        <w:rPr>
          <w:sz w:val="22"/>
        </w:rPr>
        <w:t>Prüf</w:t>
      </w:r>
      <w:r>
        <w:rPr>
          <w:sz w:val="22"/>
        </w:rPr>
        <w:t xml:space="preserve">ungskriterien und Ergebnis der standortbezogenen </w:t>
      </w:r>
      <w:r w:rsidRPr="00B91E72">
        <w:rPr>
          <w:sz w:val="22"/>
        </w:rPr>
        <w:t>Prü</w:t>
      </w:r>
      <w:r w:rsidR="006B2A65">
        <w:rPr>
          <w:sz w:val="22"/>
        </w:rPr>
        <w:t>fung des Einzelfalls</w:t>
      </w:r>
    </w:p>
    <w:p w14:paraId="78B22B27" w14:textId="77777777" w:rsidR="008A30B4" w:rsidRPr="00E55A37" w:rsidRDefault="006B2A65" w:rsidP="00B96A9A">
      <w:pPr>
        <w:jc w:val="both"/>
        <w:rPr>
          <w:rFonts w:ascii="Arial" w:hAnsi="Arial" w:cs="Arial"/>
          <w:sz w:val="22"/>
          <w:szCs w:val="22"/>
        </w:rPr>
      </w:pPr>
      <w:r>
        <w:rPr>
          <w:rFonts w:ascii="Arial" w:hAnsi="Arial" w:cs="Arial"/>
          <w:sz w:val="22"/>
          <w:szCs w:val="22"/>
        </w:rPr>
        <w:t>Die standortbezogene Vorprüfung wird nach § 7 Absatz 2 UVPG als überschlägige Prüfung in zwei Stufen durchgeführt. In der ersten Stufe wird geprüft,</w:t>
      </w:r>
      <w:r w:rsidR="008A30B4">
        <w:rPr>
          <w:rFonts w:ascii="Arial" w:hAnsi="Arial" w:cs="Arial"/>
          <w:sz w:val="22"/>
          <w:szCs w:val="22"/>
        </w:rPr>
        <w:t xml:space="preserve"> ob bei dem Vorhaben besondere örtliche Gegebenheiten gemäß den </w:t>
      </w:r>
      <w:r w:rsidR="008A30B4" w:rsidRPr="00E55A37">
        <w:rPr>
          <w:rFonts w:ascii="Arial" w:hAnsi="Arial" w:cs="Arial"/>
          <w:sz w:val="22"/>
          <w:szCs w:val="22"/>
        </w:rPr>
        <w:t xml:space="preserve">in Anlage 3 </w:t>
      </w:r>
      <w:r w:rsidR="008A30B4">
        <w:rPr>
          <w:rFonts w:ascii="Arial" w:hAnsi="Arial" w:cs="Arial"/>
          <w:sz w:val="22"/>
          <w:szCs w:val="22"/>
        </w:rPr>
        <w:t>Nummer 2.3 UVPG aufgeführten Schutzk</w:t>
      </w:r>
      <w:r w:rsidR="008A30B4" w:rsidRPr="00E55A37">
        <w:rPr>
          <w:rFonts w:ascii="Arial" w:hAnsi="Arial" w:cs="Arial"/>
          <w:sz w:val="22"/>
          <w:szCs w:val="22"/>
        </w:rPr>
        <w:t xml:space="preserve">riterien </w:t>
      </w:r>
      <w:r w:rsidR="008A30B4">
        <w:rPr>
          <w:rFonts w:ascii="Arial" w:hAnsi="Arial" w:cs="Arial"/>
          <w:sz w:val="22"/>
          <w:szCs w:val="22"/>
        </w:rPr>
        <w:t>vorliegen.</w:t>
      </w:r>
      <w:r>
        <w:rPr>
          <w:rFonts w:ascii="Arial" w:hAnsi="Arial" w:cs="Arial"/>
          <w:sz w:val="22"/>
          <w:szCs w:val="22"/>
        </w:rPr>
        <w:t xml:space="preserve"> Ergibt die Prüfung in der ersten Stufe, dass keine besonderen örtlichen Gegebenheiten vorliegen, so besteht keine UVP-Pflicht. Ergibt die Prüfung in der ersten Stufe, dass besondere örtliche Gegebenheiten vorliegen, so prüft die Behörde auf der zweiten Stufe unter Berücksichtigung der in Anlage 3 aufgeführten Kriterien, ob das Vorhaben erhebliche nachteilige Umweltauswirkungen haben kann, die die besondere Empfindlichkeit oder die Schutzziele des Gebietes betreffen und nach</w:t>
      </w:r>
      <w:r w:rsidR="00013DA3">
        <w:rPr>
          <w:rFonts w:ascii="Arial" w:hAnsi="Arial" w:cs="Arial"/>
          <w:sz w:val="22"/>
          <w:szCs w:val="22"/>
        </w:rPr>
        <w:t xml:space="preserve"> </w:t>
      </w:r>
      <w:r>
        <w:rPr>
          <w:rFonts w:ascii="Arial" w:hAnsi="Arial" w:cs="Arial"/>
          <w:sz w:val="22"/>
          <w:szCs w:val="22"/>
        </w:rPr>
        <w:t>§ 25 Absatz 2 bei der Zulassungsentscheidung zu berücksichtigen wären. Die UVP-Pflicht besteht, wenn das Vorhaben nach Einschätzung der zuständigen Behörde solche Umweltauswirkungen haben kann.</w:t>
      </w:r>
    </w:p>
    <w:p w14:paraId="662E78CB" w14:textId="77777777" w:rsidR="008A30B4" w:rsidRPr="00D27CDE" w:rsidRDefault="008A30B4" w:rsidP="00B96A9A">
      <w:pPr>
        <w:ind w:left="567" w:hanging="426"/>
        <w:jc w:val="both"/>
        <w:rPr>
          <w:rFonts w:ascii="Arial" w:hAnsi="Arial" w:cs="Arial"/>
          <w:sz w:val="22"/>
          <w:szCs w:val="22"/>
        </w:rPr>
      </w:pPr>
    </w:p>
    <w:p w14:paraId="1FDCE6E1" w14:textId="77777777" w:rsidR="006B2A65" w:rsidRDefault="006B2A65" w:rsidP="00B96A9A">
      <w:pPr>
        <w:ind w:left="567" w:hanging="567"/>
        <w:jc w:val="both"/>
        <w:rPr>
          <w:rFonts w:ascii="Arial" w:hAnsi="Arial" w:cs="Arial"/>
          <w:b/>
          <w:sz w:val="22"/>
          <w:szCs w:val="22"/>
        </w:rPr>
      </w:pPr>
    </w:p>
    <w:p w14:paraId="78920520" w14:textId="77777777" w:rsidR="006B2A65" w:rsidRPr="006B2A65" w:rsidRDefault="006B2A65" w:rsidP="00B96A9A">
      <w:pPr>
        <w:ind w:left="709" w:hanging="709"/>
        <w:jc w:val="both"/>
        <w:rPr>
          <w:rFonts w:ascii="Arial" w:hAnsi="Arial" w:cs="Arial"/>
          <w:b/>
          <w:sz w:val="22"/>
          <w:szCs w:val="22"/>
        </w:rPr>
      </w:pPr>
      <w:r w:rsidRPr="006B2A65">
        <w:rPr>
          <w:rFonts w:ascii="Arial" w:hAnsi="Arial" w:cs="Arial"/>
          <w:b/>
          <w:sz w:val="22"/>
          <w:szCs w:val="22"/>
        </w:rPr>
        <w:t>1</w:t>
      </w:r>
      <w:r>
        <w:rPr>
          <w:rFonts w:ascii="Arial" w:hAnsi="Arial" w:cs="Arial"/>
          <w:b/>
          <w:sz w:val="22"/>
          <w:szCs w:val="22"/>
        </w:rPr>
        <w:tab/>
      </w:r>
      <w:r w:rsidRPr="006B2A65">
        <w:rPr>
          <w:rFonts w:ascii="Arial" w:hAnsi="Arial" w:cs="Arial"/>
          <w:b/>
          <w:sz w:val="22"/>
          <w:szCs w:val="22"/>
        </w:rPr>
        <w:t>Merkmale des Standorts/Vorhaben bzgl. Nr. 2.3 der Anlage 3 UVPG (1. Stufe)</w:t>
      </w:r>
    </w:p>
    <w:p w14:paraId="14DB9018" w14:textId="77777777" w:rsidR="006B2A65" w:rsidRDefault="006B2A65" w:rsidP="00B96A9A">
      <w:pPr>
        <w:ind w:left="567" w:hanging="567"/>
        <w:jc w:val="both"/>
      </w:pPr>
    </w:p>
    <w:p w14:paraId="463398BF" w14:textId="77777777" w:rsidR="006B2A65" w:rsidRDefault="006B2A65" w:rsidP="00B96A9A">
      <w:pPr>
        <w:ind w:left="709" w:hanging="1"/>
        <w:jc w:val="both"/>
        <w:rPr>
          <w:rFonts w:ascii="Arial" w:hAnsi="Arial" w:cs="Arial"/>
          <w:sz w:val="22"/>
          <w:szCs w:val="22"/>
        </w:rPr>
      </w:pPr>
      <w:r>
        <w:rPr>
          <w:rFonts w:ascii="Arial" w:hAnsi="Arial" w:cs="Arial"/>
          <w:sz w:val="22"/>
          <w:szCs w:val="22"/>
        </w:rPr>
        <w:t xml:space="preserve">In der ersten Stufe wird geprüft, ob bei dem Vorhaben besondere örtliche Gegebenheiten gemäß den </w:t>
      </w:r>
      <w:r w:rsidRPr="00E55A37">
        <w:rPr>
          <w:rFonts w:ascii="Arial" w:hAnsi="Arial" w:cs="Arial"/>
          <w:sz w:val="22"/>
          <w:szCs w:val="22"/>
        </w:rPr>
        <w:t xml:space="preserve">in Anlage 3 </w:t>
      </w:r>
      <w:r>
        <w:rPr>
          <w:rFonts w:ascii="Arial" w:hAnsi="Arial" w:cs="Arial"/>
          <w:sz w:val="22"/>
          <w:szCs w:val="22"/>
        </w:rPr>
        <w:t>Nummer 2.3 UVPG aufgeführten Schutzk</w:t>
      </w:r>
      <w:r w:rsidRPr="00E55A37">
        <w:rPr>
          <w:rFonts w:ascii="Arial" w:hAnsi="Arial" w:cs="Arial"/>
          <w:sz w:val="22"/>
          <w:szCs w:val="22"/>
        </w:rPr>
        <w:t xml:space="preserve">riterien </w:t>
      </w:r>
      <w:r>
        <w:rPr>
          <w:rFonts w:ascii="Arial" w:hAnsi="Arial" w:cs="Arial"/>
          <w:sz w:val="22"/>
          <w:szCs w:val="22"/>
        </w:rPr>
        <w:t>vorliegen.</w:t>
      </w:r>
    </w:p>
    <w:p w14:paraId="4477C1C9" w14:textId="77777777" w:rsidR="006B2A65" w:rsidRDefault="006B2A65" w:rsidP="00B96A9A">
      <w:pPr>
        <w:ind w:left="709" w:hanging="1"/>
        <w:jc w:val="both"/>
        <w:rPr>
          <w:rFonts w:ascii="Arial" w:hAnsi="Arial" w:cs="Arial"/>
          <w:sz w:val="22"/>
          <w:szCs w:val="22"/>
        </w:rPr>
      </w:pPr>
    </w:p>
    <w:p w14:paraId="41521329" w14:textId="77777777" w:rsidR="006B2A65" w:rsidRDefault="006B2A65" w:rsidP="00B96A9A">
      <w:pPr>
        <w:ind w:left="709" w:hanging="1"/>
        <w:jc w:val="both"/>
        <w:rPr>
          <w:rFonts w:ascii="Arial" w:hAnsi="Arial" w:cs="Arial"/>
          <w:sz w:val="22"/>
          <w:szCs w:val="22"/>
        </w:rPr>
      </w:pPr>
      <w:r>
        <w:rPr>
          <w:rFonts w:ascii="Arial" w:hAnsi="Arial" w:cs="Arial"/>
          <w:sz w:val="22"/>
          <w:szCs w:val="22"/>
        </w:rPr>
        <w:t>Folgende Gebiete sowie Art und Umfang des ihnen jeweils zugewiesenen Schutzes (Schutzkriterien</w:t>
      </w:r>
      <w:r w:rsidR="00B96A9A">
        <w:rPr>
          <w:rFonts w:ascii="Arial" w:hAnsi="Arial" w:cs="Arial"/>
          <w:sz w:val="22"/>
          <w:szCs w:val="22"/>
        </w:rPr>
        <w:t>)</w:t>
      </w:r>
      <w:r>
        <w:rPr>
          <w:rFonts w:ascii="Arial" w:hAnsi="Arial" w:cs="Arial"/>
          <w:sz w:val="22"/>
          <w:szCs w:val="22"/>
        </w:rPr>
        <w:t xml:space="preserve"> sind zu berücksichtigen:</w:t>
      </w:r>
    </w:p>
    <w:p w14:paraId="04B5EF41" w14:textId="77777777" w:rsidR="006B2A65" w:rsidRDefault="006B2A65" w:rsidP="00B96A9A">
      <w:pPr>
        <w:jc w:val="both"/>
      </w:pPr>
    </w:p>
    <w:p w14:paraId="52A83E8B" w14:textId="77777777" w:rsidR="006B2A65" w:rsidRPr="006B2A65" w:rsidRDefault="006B2A65" w:rsidP="00B96A9A">
      <w:pPr>
        <w:ind w:left="567" w:hanging="567"/>
        <w:jc w:val="both"/>
      </w:pPr>
      <w:r>
        <w:tab/>
      </w:r>
    </w:p>
    <w:p w14:paraId="1B74419A" w14:textId="77777777" w:rsidR="008A30B4" w:rsidRPr="00D608C4" w:rsidRDefault="008400C9" w:rsidP="00B96A9A">
      <w:pPr>
        <w:ind w:left="709" w:hanging="709"/>
        <w:jc w:val="both"/>
        <w:rPr>
          <w:rFonts w:ascii="Arial" w:hAnsi="Arial" w:cs="Arial"/>
          <w:b/>
          <w:sz w:val="22"/>
          <w:szCs w:val="22"/>
        </w:rPr>
      </w:pPr>
      <w:r>
        <w:rPr>
          <w:rFonts w:ascii="Arial" w:hAnsi="Arial" w:cs="Arial"/>
          <w:b/>
          <w:sz w:val="22"/>
          <w:szCs w:val="22"/>
        </w:rPr>
        <w:t>1.1</w:t>
      </w:r>
      <w:r>
        <w:rPr>
          <w:rFonts w:ascii="Arial" w:hAnsi="Arial" w:cs="Arial"/>
          <w:b/>
          <w:sz w:val="22"/>
          <w:szCs w:val="22"/>
        </w:rPr>
        <w:tab/>
      </w:r>
      <w:r w:rsidR="008A30B4" w:rsidRPr="00D608C4">
        <w:rPr>
          <w:rFonts w:ascii="Arial" w:hAnsi="Arial" w:cs="Arial"/>
          <w:b/>
          <w:sz w:val="22"/>
          <w:szCs w:val="22"/>
        </w:rPr>
        <w:t xml:space="preserve">Belastbarkeit der Schutzgüter unter besonderer Berücksichtigung folgender Gebiete und von Art und Umfang des ihnen jeweils zugewiesenen Schutzes (Schutzkriterien) </w:t>
      </w:r>
    </w:p>
    <w:p w14:paraId="278E590C" w14:textId="77777777" w:rsidR="00330C7F" w:rsidRPr="00D608C4" w:rsidRDefault="00330C7F" w:rsidP="00B96A9A">
      <w:pPr>
        <w:ind w:left="567" w:hanging="567"/>
        <w:jc w:val="both"/>
        <w:rPr>
          <w:rFonts w:ascii="Arial" w:hAnsi="Arial" w:cs="Arial"/>
          <w:bCs/>
          <w:sz w:val="22"/>
          <w:szCs w:val="22"/>
        </w:rPr>
      </w:pPr>
    </w:p>
    <w:p w14:paraId="1AFAE52C" w14:textId="77777777" w:rsidR="005640D8" w:rsidRPr="008400C9" w:rsidRDefault="008400C9" w:rsidP="00B96A9A">
      <w:pPr>
        <w:ind w:left="709" w:hanging="709"/>
        <w:jc w:val="both"/>
        <w:rPr>
          <w:rFonts w:ascii="Arial" w:hAnsi="Arial" w:cs="Arial"/>
          <w:b/>
          <w:sz w:val="22"/>
          <w:szCs w:val="22"/>
        </w:rPr>
      </w:pPr>
      <w:r w:rsidRPr="008400C9">
        <w:rPr>
          <w:rFonts w:ascii="Arial" w:hAnsi="Arial" w:cs="Arial"/>
          <w:b/>
          <w:sz w:val="22"/>
          <w:szCs w:val="22"/>
        </w:rPr>
        <w:t>1.1</w:t>
      </w:r>
      <w:r w:rsidR="005640D8" w:rsidRPr="008400C9">
        <w:rPr>
          <w:rFonts w:ascii="Arial" w:hAnsi="Arial" w:cs="Arial"/>
          <w:b/>
          <w:sz w:val="22"/>
          <w:szCs w:val="22"/>
        </w:rPr>
        <w:t>.1</w:t>
      </w:r>
      <w:r w:rsidR="005640D8" w:rsidRPr="008400C9">
        <w:rPr>
          <w:rFonts w:ascii="Arial" w:hAnsi="Arial" w:cs="Arial"/>
          <w:b/>
          <w:sz w:val="22"/>
          <w:szCs w:val="22"/>
        </w:rPr>
        <w:tab/>
        <w:t>Natura 200</w:t>
      </w:r>
      <w:r w:rsidR="006B2A65" w:rsidRPr="008400C9">
        <w:rPr>
          <w:rFonts w:ascii="Arial" w:hAnsi="Arial" w:cs="Arial"/>
          <w:b/>
          <w:sz w:val="22"/>
          <w:szCs w:val="22"/>
        </w:rPr>
        <w:t xml:space="preserve">0-Gebiete nach § 7 Abs.1 Nr. 8 </w:t>
      </w:r>
      <w:r w:rsidR="005640D8" w:rsidRPr="008400C9">
        <w:rPr>
          <w:rFonts w:ascii="Arial" w:hAnsi="Arial" w:cs="Arial"/>
          <w:b/>
          <w:sz w:val="22"/>
          <w:szCs w:val="22"/>
        </w:rPr>
        <w:t>BNatSchG</w:t>
      </w:r>
      <w:r w:rsidR="00D443ED" w:rsidRPr="008400C9">
        <w:rPr>
          <w:rFonts w:ascii="Arial" w:hAnsi="Arial" w:cs="Arial"/>
          <w:b/>
          <w:sz w:val="22"/>
          <w:szCs w:val="22"/>
        </w:rPr>
        <w:t>:</w:t>
      </w:r>
    </w:p>
    <w:p w14:paraId="26368B39" w14:textId="77777777" w:rsidR="00D443ED" w:rsidRPr="005640D8" w:rsidRDefault="00D443ED" w:rsidP="00B96A9A">
      <w:pPr>
        <w:ind w:left="709" w:hanging="709"/>
        <w:jc w:val="both"/>
        <w:rPr>
          <w:rFonts w:ascii="Arial" w:hAnsi="Arial" w:cs="Arial"/>
          <w:sz w:val="22"/>
          <w:szCs w:val="22"/>
        </w:rPr>
      </w:pPr>
    </w:p>
    <w:p w14:paraId="1587D311" w14:textId="77777777" w:rsidR="00D443ED" w:rsidRDefault="00D443ED" w:rsidP="00B96A9A">
      <w:pPr>
        <w:ind w:left="709" w:hanging="1"/>
        <w:jc w:val="both"/>
        <w:rPr>
          <w:rFonts w:ascii="Arial" w:hAnsi="Arial" w:cs="Arial"/>
          <w:sz w:val="22"/>
          <w:szCs w:val="22"/>
        </w:rPr>
      </w:pPr>
      <w:r>
        <w:rPr>
          <w:rFonts w:ascii="Arial" w:hAnsi="Arial" w:cs="Arial"/>
          <w:sz w:val="22"/>
          <w:szCs w:val="22"/>
        </w:rPr>
        <w:t xml:space="preserve">Das Vorhaben befindet sich nicht in einem Natura 2000-Gebiet. </w:t>
      </w:r>
    </w:p>
    <w:p w14:paraId="16B8DFFC" w14:textId="77777777" w:rsidR="005640D8" w:rsidRDefault="005640D8" w:rsidP="00B96A9A">
      <w:pPr>
        <w:ind w:left="709" w:hanging="1"/>
        <w:jc w:val="both"/>
        <w:rPr>
          <w:rFonts w:ascii="Arial" w:hAnsi="Arial" w:cs="Arial"/>
          <w:sz w:val="22"/>
          <w:szCs w:val="22"/>
        </w:rPr>
      </w:pPr>
      <w:r w:rsidRPr="005640D8">
        <w:rPr>
          <w:rFonts w:ascii="Arial" w:hAnsi="Arial" w:cs="Arial"/>
          <w:sz w:val="22"/>
          <w:szCs w:val="22"/>
        </w:rPr>
        <w:t>Das nächstgelegene Natu</w:t>
      </w:r>
      <w:r>
        <w:rPr>
          <w:rFonts w:ascii="Arial" w:hAnsi="Arial" w:cs="Arial"/>
          <w:sz w:val="22"/>
          <w:szCs w:val="22"/>
        </w:rPr>
        <w:t>ra 2000 Schutzgebiet</w:t>
      </w:r>
      <w:r w:rsidR="00D443ED">
        <w:rPr>
          <w:rFonts w:ascii="Arial" w:hAnsi="Arial" w:cs="Arial"/>
          <w:sz w:val="22"/>
          <w:szCs w:val="22"/>
        </w:rPr>
        <w:t xml:space="preserve"> (NSG </w:t>
      </w:r>
      <w:proofErr w:type="spellStart"/>
      <w:r w:rsidR="00D443ED">
        <w:rPr>
          <w:rFonts w:ascii="Arial" w:hAnsi="Arial" w:cs="Arial"/>
          <w:sz w:val="22"/>
          <w:szCs w:val="22"/>
        </w:rPr>
        <w:t>Schweenssand</w:t>
      </w:r>
      <w:proofErr w:type="spellEnd"/>
      <w:r w:rsidR="00D443ED">
        <w:rPr>
          <w:rFonts w:ascii="Arial" w:hAnsi="Arial" w:cs="Arial"/>
          <w:sz w:val="22"/>
          <w:szCs w:val="22"/>
        </w:rPr>
        <w:t>)</w:t>
      </w:r>
      <w:r>
        <w:rPr>
          <w:rFonts w:ascii="Arial" w:hAnsi="Arial" w:cs="Arial"/>
          <w:sz w:val="22"/>
          <w:szCs w:val="22"/>
        </w:rPr>
        <w:t xml:space="preserve"> ist ca. </w:t>
      </w:r>
      <w:r w:rsidR="00D443ED">
        <w:rPr>
          <w:rFonts w:ascii="Arial" w:hAnsi="Arial" w:cs="Arial"/>
          <w:sz w:val="22"/>
          <w:szCs w:val="22"/>
        </w:rPr>
        <w:t xml:space="preserve">1,8 </w:t>
      </w:r>
      <w:r w:rsidRPr="005640D8">
        <w:rPr>
          <w:rFonts w:ascii="Arial" w:hAnsi="Arial" w:cs="Arial"/>
          <w:sz w:val="22"/>
          <w:szCs w:val="22"/>
        </w:rPr>
        <w:t>km entfernt</w:t>
      </w:r>
      <w:r w:rsidR="00D443ED">
        <w:rPr>
          <w:rFonts w:ascii="Arial" w:hAnsi="Arial" w:cs="Arial"/>
          <w:sz w:val="22"/>
          <w:szCs w:val="22"/>
        </w:rPr>
        <w:t>.</w:t>
      </w:r>
    </w:p>
    <w:p w14:paraId="4D7591D9" w14:textId="77777777" w:rsidR="00330C7F" w:rsidRPr="005640D8" w:rsidRDefault="00A92D79" w:rsidP="00B96A9A">
      <w:pPr>
        <w:ind w:left="709" w:hanging="1"/>
        <w:jc w:val="both"/>
        <w:rPr>
          <w:rFonts w:ascii="Arial" w:hAnsi="Arial" w:cs="Arial"/>
          <w:sz w:val="22"/>
          <w:szCs w:val="22"/>
        </w:rPr>
      </w:pPr>
      <w:r>
        <w:rPr>
          <w:rFonts w:ascii="Arial" w:hAnsi="Arial" w:cs="Arial"/>
          <w:sz w:val="22"/>
          <w:szCs w:val="22"/>
        </w:rPr>
        <w:t>D</w:t>
      </w:r>
      <w:r w:rsidR="002162BA">
        <w:rPr>
          <w:rFonts w:ascii="Arial" w:hAnsi="Arial" w:cs="Arial"/>
          <w:sz w:val="22"/>
          <w:szCs w:val="22"/>
        </w:rPr>
        <w:t>ie Bagatellmassenströme der Abgasemissionen an organischen</w:t>
      </w:r>
      <w:r w:rsidR="0068118F">
        <w:rPr>
          <w:rFonts w:ascii="Arial" w:hAnsi="Arial" w:cs="Arial"/>
          <w:sz w:val="22"/>
          <w:szCs w:val="22"/>
        </w:rPr>
        <w:t xml:space="preserve"> und </w:t>
      </w:r>
      <w:r w:rsidR="00C81B4C">
        <w:rPr>
          <w:rFonts w:ascii="Arial" w:hAnsi="Arial" w:cs="Arial"/>
          <w:sz w:val="22"/>
          <w:szCs w:val="22"/>
        </w:rPr>
        <w:t>krebser</w:t>
      </w:r>
      <w:r w:rsidR="00013DA3">
        <w:rPr>
          <w:rFonts w:ascii="Arial" w:hAnsi="Arial" w:cs="Arial"/>
          <w:sz w:val="22"/>
          <w:szCs w:val="22"/>
        </w:rPr>
        <w:t>zeu</w:t>
      </w:r>
      <w:r w:rsidR="00C81B4C">
        <w:rPr>
          <w:rFonts w:ascii="Arial" w:hAnsi="Arial" w:cs="Arial"/>
          <w:sz w:val="22"/>
          <w:szCs w:val="22"/>
        </w:rPr>
        <w:t>gende</w:t>
      </w:r>
      <w:r w:rsidR="00ED0136">
        <w:rPr>
          <w:rFonts w:ascii="Arial" w:hAnsi="Arial" w:cs="Arial"/>
          <w:sz w:val="22"/>
          <w:szCs w:val="22"/>
        </w:rPr>
        <w:t>n</w:t>
      </w:r>
      <w:r w:rsidR="00C81B4C">
        <w:rPr>
          <w:rFonts w:ascii="Arial" w:hAnsi="Arial" w:cs="Arial"/>
          <w:sz w:val="22"/>
          <w:szCs w:val="22"/>
        </w:rPr>
        <w:t xml:space="preserve"> Stoffe</w:t>
      </w:r>
      <w:r w:rsidR="00ED0136">
        <w:rPr>
          <w:rFonts w:ascii="Arial" w:hAnsi="Arial" w:cs="Arial"/>
          <w:sz w:val="22"/>
          <w:szCs w:val="22"/>
        </w:rPr>
        <w:t>n</w:t>
      </w:r>
      <w:r w:rsidR="00C81B4C">
        <w:rPr>
          <w:rFonts w:ascii="Arial" w:hAnsi="Arial" w:cs="Arial"/>
          <w:sz w:val="22"/>
          <w:szCs w:val="22"/>
        </w:rPr>
        <w:t xml:space="preserve"> </w:t>
      </w:r>
      <w:r>
        <w:rPr>
          <w:rFonts w:ascii="Arial" w:hAnsi="Arial" w:cs="Arial"/>
          <w:sz w:val="22"/>
          <w:szCs w:val="22"/>
        </w:rPr>
        <w:t xml:space="preserve">werden </w:t>
      </w:r>
      <w:r w:rsidR="002162BA">
        <w:rPr>
          <w:rFonts w:ascii="Arial" w:hAnsi="Arial" w:cs="Arial"/>
          <w:sz w:val="22"/>
          <w:szCs w:val="22"/>
        </w:rPr>
        <w:t>gemäß der TA</w:t>
      </w:r>
      <w:r>
        <w:rPr>
          <w:rFonts w:ascii="Arial" w:hAnsi="Arial" w:cs="Arial"/>
          <w:sz w:val="22"/>
          <w:szCs w:val="22"/>
        </w:rPr>
        <w:t xml:space="preserve"> Luft unterschritten. Auf Grund der Entfernung und der</w:t>
      </w:r>
      <w:r w:rsidR="00353B4E">
        <w:rPr>
          <w:rFonts w:ascii="Arial" w:hAnsi="Arial" w:cs="Arial"/>
          <w:sz w:val="22"/>
          <w:szCs w:val="22"/>
        </w:rPr>
        <w:t xml:space="preserve"> zu erwartenden</w:t>
      </w:r>
      <w:r>
        <w:rPr>
          <w:rFonts w:ascii="Arial" w:hAnsi="Arial" w:cs="Arial"/>
          <w:sz w:val="22"/>
          <w:szCs w:val="22"/>
        </w:rPr>
        <w:t xml:space="preserve"> Emissionen </w:t>
      </w:r>
      <w:r w:rsidR="00720FD1">
        <w:rPr>
          <w:rFonts w:ascii="Arial" w:hAnsi="Arial" w:cs="Arial"/>
          <w:sz w:val="22"/>
          <w:szCs w:val="22"/>
        </w:rPr>
        <w:t xml:space="preserve">sind </w:t>
      </w:r>
      <w:r w:rsidR="00B96A9A">
        <w:rPr>
          <w:rFonts w:ascii="Arial" w:hAnsi="Arial" w:cs="Arial"/>
          <w:sz w:val="22"/>
          <w:szCs w:val="22"/>
        </w:rPr>
        <w:t>erhebliche nachteilige</w:t>
      </w:r>
      <w:r>
        <w:rPr>
          <w:rFonts w:ascii="Arial" w:hAnsi="Arial" w:cs="Arial"/>
          <w:sz w:val="22"/>
          <w:szCs w:val="22"/>
        </w:rPr>
        <w:t xml:space="preserve"> Auswirkungen</w:t>
      </w:r>
      <w:r w:rsidR="00720FD1">
        <w:rPr>
          <w:rFonts w:ascii="Arial" w:hAnsi="Arial" w:cs="Arial"/>
          <w:sz w:val="22"/>
          <w:szCs w:val="22"/>
        </w:rPr>
        <w:t xml:space="preserve"> auszuschließen</w:t>
      </w:r>
      <w:r>
        <w:rPr>
          <w:rFonts w:ascii="Arial" w:hAnsi="Arial" w:cs="Arial"/>
          <w:sz w:val="22"/>
          <w:szCs w:val="22"/>
        </w:rPr>
        <w:t>.</w:t>
      </w:r>
    </w:p>
    <w:p w14:paraId="326920BA" w14:textId="77777777" w:rsidR="005640D8" w:rsidRPr="005640D8" w:rsidRDefault="005640D8" w:rsidP="00B96A9A">
      <w:pPr>
        <w:ind w:left="709" w:hanging="709"/>
        <w:jc w:val="both"/>
        <w:rPr>
          <w:rFonts w:ascii="Arial" w:hAnsi="Arial" w:cs="Arial"/>
          <w:sz w:val="22"/>
          <w:szCs w:val="22"/>
        </w:rPr>
      </w:pPr>
    </w:p>
    <w:p w14:paraId="061952D2" w14:textId="77777777" w:rsidR="005640D8" w:rsidRPr="008400C9" w:rsidRDefault="008400C9" w:rsidP="00B96A9A">
      <w:pPr>
        <w:ind w:left="709" w:hanging="709"/>
        <w:jc w:val="both"/>
        <w:rPr>
          <w:rFonts w:ascii="Arial" w:hAnsi="Arial" w:cs="Arial"/>
          <w:b/>
          <w:sz w:val="22"/>
          <w:szCs w:val="22"/>
        </w:rPr>
      </w:pPr>
      <w:r w:rsidRPr="008400C9">
        <w:rPr>
          <w:rFonts w:ascii="Arial" w:hAnsi="Arial" w:cs="Arial"/>
          <w:b/>
          <w:sz w:val="22"/>
          <w:szCs w:val="22"/>
        </w:rPr>
        <w:t>1.1</w:t>
      </w:r>
      <w:r w:rsidR="006B2A65" w:rsidRPr="008400C9">
        <w:rPr>
          <w:rFonts w:ascii="Arial" w:hAnsi="Arial" w:cs="Arial"/>
          <w:b/>
          <w:sz w:val="22"/>
          <w:szCs w:val="22"/>
        </w:rPr>
        <w:t>.2</w:t>
      </w:r>
      <w:r w:rsidR="006B2A65" w:rsidRPr="008400C9">
        <w:rPr>
          <w:rFonts w:ascii="Arial" w:hAnsi="Arial" w:cs="Arial"/>
          <w:b/>
          <w:sz w:val="22"/>
          <w:szCs w:val="22"/>
        </w:rPr>
        <w:tab/>
      </w:r>
      <w:r w:rsidR="005640D8" w:rsidRPr="008400C9">
        <w:rPr>
          <w:rFonts w:ascii="Arial" w:hAnsi="Arial" w:cs="Arial"/>
          <w:b/>
          <w:sz w:val="22"/>
          <w:szCs w:val="22"/>
        </w:rPr>
        <w:t>Naturschutzgebiete nach § 23 BNatSchG, soweit nicht bereits von Nr. 2.3.1 erfasst</w:t>
      </w:r>
      <w:r w:rsidR="00D443ED" w:rsidRPr="008400C9">
        <w:rPr>
          <w:rFonts w:ascii="Arial" w:hAnsi="Arial" w:cs="Arial"/>
          <w:b/>
          <w:sz w:val="22"/>
          <w:szCs w:val="22"/>
        </w:rPr>
        <w:t>:</w:t>
      </w:r>
    </w:p>
    <w:p w14:paraId="148AEE33" w14:textId="77777777" w:rsidR="00D443ED" w:rsidRPr="005640D8" w:rsidRDefault="00D443ED" w:rsidP="00B96A9A">
      <w:pPr>
        <w:ind w:left="709" w:hanging="709"/>
        <w:jc w:val="both"/>
        <w:rPr>
          <w:rFonts w:ascii="Arial" w:hAnsi="Arial" w:cs="Arial"/>
          <w:sz w:val="22"/>
          <w:szCs w:val="22"/>
        </w:rPr>
      </w:pPr>
    </w:p>
    <w:p w14:paraId="30E0DEF0" w14:textId="77777777" w:rsidR="005640D8" w:rsidRDefault="00D443ED" w:rsidP="00B96A9A">
      <w:pPr>
        <w:ind w:left="709" w:hanging="1"/>
        <w:jc w:val="both"/>
        <w:rPr>
          <w:rFonts w:ascii="Arial" w:hAnsi="Arial" w:cs="Arial"/>
          <w:sz w:val="22"/>
          <w:szCs w:val="22"/>
        </w:rPr>
      </w:pPr>
      <w:r>
        <w:rPr>
          <w:rFonts w:ascii="Arial" w:hAnsi="Arial" w:cs="Arial"/>
          <w:sz w:val="22"/>
          <w:szCs w:val="22"/>
        </w:rPr>
        <w:t xml:space="preserve">Das Vorhaben befindet sich nicht in einem Naturschutzgebiet. </w:t>
      </w:r>
      <w:r w:rsidR="005640D8" w:rsidRPr="005640D8">
        <w:rPr>
          <w:rFonts w:ascii="Arial" w:hAnsi="Arial" w:cs="Arial"/>
          <w:sz w:val="22"/>
          <w:szCs w:val="22"/>
        </w:rPr>
        <w:t xml:space="preserve">Das nächstgelegene Naturschutzgebiet </w:t>
      </w:r>
      <w:r w:rsidR="005640D8">
        <w:rPr>
          <w:rFonts w:ascii="Arial" w:hAnsi="Arial" w:cs="Arial"/>
          <w:sz w:val="22"/>
          <w:szCs w:val="22"/>
        </w:rPr>
        <w:t>(Neuländer Moorwiesen) ist ca. 1,9</w:t>
      </w:r>
      <w:r w:rsidR="005640D8" w:rsidRPr="005640D8">
        <w:rPr>
          <w:rFonts w:ascii="Arial" w:hAnsi="Arial" w:cs="Arial"/>
          <w:sz w:val="22"/>
          <w:szCs w:val="22"/>
        </w:rPr>
        <w:t xml:space="preserve"> km entfernt</w:t>
      </w:r>
      <w:r w:rsidR="00A92D79">
        <w:rPr>
          <w:rFonts w:ascii="Arial" w:hAnsi="Arial" w:cs="Arial"/>
          <w:sz w:val="22"/>
          <w:szCs w:val="22"/>
        </w:rPr>
        <w:t>.</w:t>
      </w:r>
    </w:p>
    <w:p w14:paraId="3DD570CF" w14:textId="77777777" w:rsidR="0068118F" w:rsidRPr="005640D8" w:rsidRDefault="0068118F" w:rsidP="0068118F">
      <w:pPr>
        <w:ind w:left="709" w:hanging="1"/>
        <w:jc w:val="both"/>
        <w:rPr>
          <w:rFonts w:ascii="Arial" w:hAnsi="Arial" w:cs="Arial"/>
          <w:sz w:val="22"/>
          <w:szCs w:val="22"/>
        </w:rPr>
      </w:pPr>
      <w:r>
        <w:rPr>
          <w:rFonts w:ascii="Arial" w:hAnsi="Arial" w:cs="Arial"/>
          <w:sz w:val="22"/>
          <w:szCs w:val="22"/>
        </w:rPr>
        <w:t>Die Bagatellmassenströme der Abgasemissionen an organischen Stoffen und krebser</w:t>
      </w:r>
      <w:r w:rsidR="00013DA3">
        <w:rPr>
          <w:rFonts w:ascii="Arial" w:hAnsi="Arial" w:cs="Arial"/>
          <w:sz w:val="22"/>
          <w:szCs w:val="22"/>
        </w:rPr>
        <w:t>zeu</w:t>
      </w:r>
      <w:r>
        <w:rPr>
          <w:rFonts w:ascii="Arial" w:hAnsi="Arial" w:cs="Arial"/>
          <w:sz w:val="22"/>
          <w:szCs w:val="22"/>
        </w:rPr>
        <w:t>gende</w:t>
      </w:r>
      <w:r w:rsidR="00450A19">
        <w:rPr>
          <w:rFonts w:ascii="Arial" w:hAnsi="Arial" w:cs="Arial"/>
          <w:sz w:val="22"/>
          <w:szCs w:val="22"/>
        </w:rPr>
        <w:t>n</w:t>
      </w:r>
      <w:r>
        <w:rPr>
          <w:rFonts w:ascii="Arial" w:hAnsi="Arial" w:cs="Arial"/>
          <w:sz w:val="22"/>
          <w:szCs w:val="22"/>
        </w:rPr>
        <w:t xml:space="preserve"> Stoffe</w:t>
      </w:r>
      <w:r w:rsidR="00C259E0">
        <w:rPr>
          <w:rFonts w:ascii="Arial" w:hAnsi="Arial" w:cs="Arial"/>
          <w:sz w:val="22"/>
          <w:szCs w:val="22"/>
        </w:rPr>
        <w:t>n</w:t>
      </w:r>
      <w:r>
        <w:rPr>
          <w:rFonts w:ascii="Arial" w:hAnsi="Arial" w:cs="Arial"/>
          <w:sz w:val="22"/>
          <w:szCs w:val="22"/>
        </w:rPr>
        <w:t xml:space="preserve"> werden gemäß der TA Luft unterschritten. Auf Grund der </w:t>
      </w:r>
      <w:r>
        <w:rPr>
          <w:rFonts w:ascii="Arial" w:hAnsi="Arial" w:cs="Arial"/>
          <w:sz w:val="22"/>
          <w:szCs w:val="22"/>
        </w:rPr>
        <w:lastRenderedPageBreak/>
        <w:t>Entfernung und der zu erwartenden Emissionen sind erhebliche nachteilige Auswirkungen auszuschließen.</w:t>
      </w:r>
    </w:p>
    <w:p w14:paraId="405583F3" w14:textId="77777777" w:rsidR="005640D8" w:rsidRPr="005640D8" w:rsidRDefault="005640D8" w:rsidP="00B96A9A">
      <w:pPr>
        <w:ind w:left="709" w:hanging="709"/>
        <w:jc w:val="both"/>
        <w:rPr>
          <w:rFonts w:ascii="Arial" w:hAnsi="Arial" w:cs="Arial"/>
          <w:sz w:val="22"/>
          <w:szCs w:val="22"/>
        </w:rPr>
      </w:pPr>
    </w:p>
    <w:p w14:paraId="2BB3D772" w14:textId="77777777" w:rsidR="005640D8" w:rsidRPr="008400C9" w:rsidRDefault="008400C9" w:rsidP="00B96A9A">
      <w:pPr>
        <w:ind w:left="709" w:hanging="709"/>
        <w:jc w:val="both"/>
        <w:rPr>
          <w:rFonts w:ascii="Arial" w:hAnsi="Arial" w:cs="Arial"/>
          <w:b/>
          <w:sz w:val="22"/>
          <w:szCs w:val="22"/>
        </w:rPr>
      </w:pPr>
      <w:r w:rsidRPr="008400C9">
        <w:rPr>
          <w:rFonts w:ascii="Arial" w:hAnsi="Arial" w:cs="Arial"/>
          <w:b/>
          <w:sz w:val="22"/>
          <w:szCs w:val="22"/>
        </w:rPr>
        <w:t>1.1</w:t>
      </w:r>
      <w:r w:rsidR="006B2A65" w:rsidRPr="008400C9">
        <w:rPr>
          <w:rFonts w:ascii="Arial" w:hAnsi="Arial" w:cs="Arial"/>
          <w:b/>
          <w:sz w:val="22"/>
          <w:szCs w:val="22"/>
        </w:rPr>
        <w:t>.3</w:t>
      </w:r>
      <w:r w:rsidR="006B2A65" w:rsidRPr="008400C9">
        <w:rPr>
          <w:rFonts w:ascii="Arial" w:hAnsi="Arial" w:cs="Arial"/>
          <w:b/>
          <w:sz w:val="22"/>
          <w:szCs w:val="22"/>
        </w:rPr>
        <w:tab/>
      </w:r>
      <w:r w:rsidR="00D443ED" w:rsidRPr="008400C9">
        <w:rPr>
          <w:rFonts w:ascii="Arial" w:hAnsi="Arial" w:cs="Arial"/>
          <w:b/>
          <w:sz w:val="22"/>
          <w:szCs w:val="22"/>
        </w:rPr>
        <w:t>Nationalparke</w:t>
      </w:r>
      <w:r w:rsidR="005640D8" w:rsidRPr="008400C9">
        <w:rPr>
          <w:rFonts w:ascii="Arial" w:hAnsi="Arial" w:cs="Arial"/>
          <w:b/>
          <w:sz w:val="22"/>
          <w:szCs w:val="22"/>
        </w:rPr>
        <w:t xml:space="preserve"> und Nationale Natur</w:t>
      </w:r>
      <w:r w:rsidR="00D443ED" w:rsidRPr="008400C9">
        <w:rPr>
          <w:rFonts w:ascii="Arial" w:hAnsi="Arial" w:cs="Arial"/>
          <w:b/>
          <w:sz w:val="22"/>
          <w:szCs w:val="22"/>
        </w:rPr>
        <w:t>monumente</w:t>
      </w:r>
      <w:r w:rsidR="005640D8" w:rsidRPr="008400C9">
        <w:rPr>
          <w:rFonts w:ascii="Arial" w:hAnsi="Arial" w:cs="Arial"/>
          <w:b/>
          <w:sz w:val="22"/>
          <w:szCs w:val="22"/>
        </w:rPr>
        <w:t xml:space="preserve"> nach § 24 BNatSchG</w:t>
      </w:r>
      <w:r w:rsidR="00D443ED" w:rsidRPr="008400C9">
        <w:rPr>
          <w:rFonts w:ascii="Arial" w:hAnsi="Arial" w:cs="Arial"/>
          <w:b/>
          <w:sz w:val="22"/>
          <w:szCs w:val="22"/>
        </w:rPr>
        <w:t>, soweit nicht bereits von Nummer 2.3.1 erfasst</w:t>
      </w:r>
      <w:r w:rsidR="005640D8" w:rsidRPr="008400C9">
        <w:rPr>
          <w:rFonts w:ascii="Arial" w:hAnsi="Arial" w:cs="Arial"/>
          <w:b/>
          <w:sz w:val="22"/>
          <w:szCs w:val="22"/>
        </w:rPr>
        <w:t>:</w:t>
      </w:r>
    </w:p>
    <w:p w14:paraId="2D5D05E9" w14:textId="77777777" w:rsidR="00D443ED" w:rsidRPr="005640D8" w:rsidRDefault="00D443ED" w:rsidP="00B96A9A">
      <w:pPr>
        <w:ind w:left="709" w:hanging="709"/>
        <w:jc w:val="both"/>
        <w:rPr>
          <w:rFonts w:ascii="Arial" w:hAnsi="Arial" w:cs="Arial"/>
          <w:sz w:val="22"/>
          <w:szCs w:val="22"/>
        </w:rPr>
      </w:pPr>
    </w:p>
    <w:p w14:paraId="64B878C9" w14:textId="77777777" w:rsidR="005640D8" w:rsidRDefault="00D443ED" w:rsidP="00B96A9A">
      <w:pPr>
        <w:ind w:left="709" w:hanging="1"/>
        <w:jc w:val="both"/>
        <w:rPr>
          <w:rFonts w:ascii="Arial" w:hAnsi="Arial" w:cs="Arial"/>
          <w:sz w:val="22"/>
          <w:szCs w:val="22"/>
        </w:rPr>
      </w:pPr>
      <w:r>
        <w:rPr>
          <w:rFonts w:ascii="Arial" w:hAnsi="Arial" w:cs="Arial"/>
          <w:sz w:val="22"/>
          <w:szCs w:val="22"/>
        </w:rPr>
        <w:t>Es befindet sich kein Nationalpark und kein Nationales Naturmonument in der näheren Umgebung (&lt; 2 km).</w:t>
      </w:r>
    </w:p>
    <w:p w14:paraId="294A0B1C" w14:textId="77777777" w:rsidR="00D443ED" w:rsidRPr="005640D8" w:rsidRDefault="00D443ED" w:rsidP="00B96A9A">
      <w:pPr>
        <w:ind w:left="709" w:hanging="709"/>
        <w:jc w:val="both"/>
        <w:rPr>
          <w:rFonts w:ascii="Arial" w:hAnsi="Arial" w:cs="Arial"/>
          <w:sz w:val="22"/>
          <w:szCs w:val="22"/>
        </w:rPr>
      </w:pPr>
    </w:p>
    <w:p w14:paraId="1899095D" w14:textId="77777777" w:rsidR="005640D8" w:rsidRPr="008400C9" w:rsidRDefault="008400C9" w:rsidP="00B96A9A">
      <w:pPr>
        <w:ind w:left="709" w:hanging="709"/>
        <w:jc w:val="both"/>
        <w:rPr>
          <w:rFonts w:ascii="Arial" w:hAnsi="Arial" w:cs="Arial"/>
          <w:b/>
          <w:sz w:val="22"/>
          <w:szCs w:val="22"/>
        </w:rPr>
      </w:pPr>
      <w:r w:rsidRPr="008400C9">
        <w:rPr>
          <w:rFonts w:ascii="Arial" w:hAnsi="Arial" w:cs="Arial"/>
          <w:b/>
          <w:sz w:val="22"/>
          <w:szCs w:val="22"/>
        </w:rPr>
        <w:t>1.1</w:t>
      </w:r>
      <w:r w:rsidR="006B2A65" w:rsidRPr="008400C9">
        <w:rPr>
          <w:rFonts w:ascii="Arial" w:hAnsi="Arial" w:cs="Arial"/>
          <w:b/>
          <w:sz w:val="22"/>
          <w:szCs w:val="22"/>
        </w:rPr>
        <w:t>.4</w:t>
      </w:r>
      <w:r w:rsidR="006B2A65" w:rsidRPr="008400C9">
        <w:rPr>
          <w:rFonts w:ascii="Arial" w:hAnsi="Arial" w:cs="Arial"/>
          <w:b/>
          <w:sz w:val="22"/>
          <w:szCs w:val="22"/>
        </w:rPr>
        <w:tab/>
      </w:r>
      <w:r w:rsidR="005640D8" w:rsidRPr="008400C9">
        <w:rPr>
          <w:rFonts w:ascii="Arial" w:hAnsi="Arial" w:cs="Arial"/>
          <w:b/>
          <w:sz w:val="22"/>
          <w:szCs w:val="22"/>
        </w:rPr>
        <w:t>Biosphärenreservate und Landschaf</w:t>
      </w:r>
      <w:r w:rsidR="00720FD1">
        <w:rPr>
          <w:rFonts w:ascii="Arial" w:hAnsi="Arial" w:cs="Arial"/>
          <w:b/>
          <w:sz w:val="22"/>
          <w:szCs w:val="22"/>
        </w:rPr>
        <w:t xml:space="preserve">tsschutzgebiete nach §§ 25, 26 </w:t>
      </w:r>
      <w:r w:rsidR="005640D8" w:rsidRPr="008400C9">
        <w:rPr>
          <w:rFonts w:ascii="Arial" w:hAnsi="Arial" w:cs="Arial"/>
          <w:b/>
          <w:sz w:val="22"/>
          <w:szCs w:val="22"/>
        </w:rPr>
        <w:t>BNatSchG:</w:t>
      </w:r>
    </w:p>
    <w:p w14:paraId="4209069B" w14:textId="77777777" w:rsidR="00D443ED" w:rsidRPr="005640D8" w:rsidRDefault="00D443ED" w:rsidP="00B96A9A">
      <w:pPr>
        <w:ind w:left="709" w:hanging="709"/>
        <w:jc w:val="both"/>
        <w:rPr>
          <w:rFonts w:ascii="Arial" w:hAnsi="Arial" w:cs="Arial"/>
          <w:sz w:val="22"/>
          <w:szCs w:val="22"/>
        </w:rPr>
      </w:pPr>
    </w:p>
    <w:p w14:paraId="6F4F4FA2" w14:textId="77777777" w:rsidR="005640D8" w:rsidRDefault="00D443ED" w:rsidP="00B96A9A">
      <w:pPr>
        <w:ind w:left="709" w:hanging="1"/>
        <w:jc w:val="both"/>
        <w:rPr>
          <w:rFonts w:ascii="Arial" w:hAnsi="Arial" w:cs="Arial"/>
          <w:sz w:val="22"/>
          <w:szCs w:val="22"/>
        </w:rPr>
      </w:pPr>
      <w:r>
        <w:rPr>
          <w:rFonts w:ascii="Arial" w:hAnsi="Arial" w:cs="Arial"/>
          <w:sz w:val="22"/>
          <w:szCs w:val="22"/>
        </w:rPr>
        <w:t>Das nächstgelegene Landschaftsschutzgebiet (LSG Neuland) ist ca. 300 m entfernt.</w:t>
      </w:r>
    </w:p>
    <w:p w14:paraId="50AEE632" w14:textId="77777777" w:rsidR="0068118F" w:rsidRPr="005640D8" w:rsidRDefault="0068118F" w:rsidP="0068118F">
      <w:pPr>
        <w:ind w:left="709" w:hanging="1"/>
        <w:jc w:val="both"/>
        <w:rPr>
          <w:rFonts w:ascii="Arial" w:hAnsi="Arial" w:cs="Arial"/>
          <w:sz w:val="22"/>
          <w:szCs w:val="22"/>
        </w:rPr>
      </w:pPr>
      <w:r>
        <w:rPr>
          <w:rFonts w:ascii="Arial" w:hAnsi="Arial" w:cs="Arial"/>
          <w:sz w:val="22"/>
          <w:szCs w:val="22"/>
        </w:rPr>
        <w:t>Die Bagatellmassenströme der Abgasemissionen an organischen und krebser</w:t>
      </w:r>
      <w:r w:rsidR="00013DA3">
        <w:rPr>
          <w:rFonts w:ascii="Arial" w:hAnsi="Arial" w:cs="Arial"/>
          <w:sz w:val="22"/>
          <w:szCs w:val="22"/>
        </w:rPr>
        <w:t>zeu</w:t>
      </w:r>
      <w:r>
        <w:rPr>
          <w:rFonts w:ascii="Arial" w:hAnsi="Arial" w:cs="Arial"/>
          <w:sz w:val="22"/>
          <w:szCs w:val="22"/>
        </w:rPr>
        <w:t>genden Stoffen werden gemäß der TA Luft unterschritten. Auf Grund der Entfernung und der zu erwartenden Emissionen sind erhebliche nachteilige Auswirkungen auszuschließen.</w:t>
      </w:r>
    </w:p>
    <w:p w14:paraId="0D675A96" w14:textId="77777777" w:rsidR="005640D8" w:rsidRPr="005640D8" w:rsidRDefault="005640D8" w:rsidP="00B96A9A">
      <w:pPr>
        <w:ind w:left="709" w:hanging="709"/>
        <w:jc w:val="both"/>
        <w:rPr>
          <w:rFonts w:ascii="Arial" w:hAnsi="Arial" w:cs="Arial"/>
          <w:sz w:val="22"/>
          <w:szCs w:val="22"/>
        </w:rPr>
      </w:pPr>
    </w:p>
    <w:p w14:paraId="510ADBEC" w14:textId="77777777" w:rsidR="005640D8" w:rsidRPr="008400C9" w:rsidRDefault="008400C9" w:rsidP="00B96A9A">
      <w:pPr>
        <w:ind w:left="709" w:hanging="709"/>
        <w:jc w:val="both"/>
        <w:rPr>
          <w:rFonts w:ascii="Arial" w:hAnsi="Arial" w:cs="Arial"/>
          <w:b/>
          <w:sz w:val="22"/>
          <w:szCs w:val="22"/>
        </w:rPr>
      </w:pPr>
      <w:r w:rsidRPr="008400C9">
        <w:rPr>
          <w:rFonts w:ascii="Arial" w:hAnsi="Arial" w:cs="Arial"/>
          <w:b/>
          <w:sz w:val="22"/>
          <w:szCs w:val="22"/>
        </w:rPr>
        <w:t>1.1</w:t>
      </w:r>
      <w:r w:rsidR="006B2A65" w:rsidRPr="008400C9">
        <w:rPr>
          <w:rFonts w:ascii="Arial" w:hAnsi="Arial" w:cs="Arial"/>
          <w:b/>
          <w:sz w:val="22"/>
          <w:szCs w:val="22"/>
        </w:rPr>
        <w:t>.5</w:t>
      </w:r>
      <w:r w:rsidR="006B2A65" w:rsidRPr="008400C9">
        <w:rPr>
          <w:rFonts w:ascii="Arial" w:hAnsi="Arial" w:cs="Arial"/>
          <w:b/>
          <w:sz w:val="22"/>
          <w:szCs w:val="22"/>
        </w:rPr>
        <w:tab/>
      </w:r>
      <w:r w:rsidR="005640D8" w:rsidRPr="008400C9">
        <w:rPr>
          <w:rFonts w:ascii="Arial" w:hAnsi="Arial" w:cs="Arial"/>
          <w:b/>
          <w:sz w:val="22"/>
          <w:szCs w:val="22"/>
        </w:rPr>
        <w:t>Naturdenkmäler nach § 28 BNatSchG:</w:t>
      </w:r>
    </w:p>
    <w:p w14:paraId="28A3C5C0" w14:textId="77777777" w:rsidR="00D443ED" w:rsidRPr="005640D8" w:rsidRDefault="00D443ED" w:rsidP="00B96A9A">
      <w:pPr>
        <w:ind w:left="709" w:hanging="709"/>
        <w:jc w:val="both"/>
        <w:rPr>
          <w:rFonts w:ascii="Arial" w:hAnsi="Arial" w:cs="Arial"/>
          <w:sz w:val="22"/>
          <w:szCs w:val="22"/>
        </w:rPr>
      </w:pPr>
    </w:p>
    <w:p w14:paraId="2DE62880" w14:textId="77777777" w:rsidR="00A92D79" w:rsidRPr="005640D8" w:rsidRDefault="005640D8" w:rsidP="00B96A9A">
      <w:pPr>
        <w:ind w:left="709" w:hanging="1"/>
        <w:jc w:val="both"/>
        <w:rPr>
          <w:rFonts w:ascii="Arial" w:hAnsi="Arial" w:cs="Arial"/>
          <w:sz w:val="22"/>
          <w:szCs w:val="22"/>
        </w:rPr>
      </w:pPr>
      <w:r w:rsidRPr="005640D8">
        <w:rPr>
          <w:rFonts w:ascii="Arial" w:hAnsi="Arial" w:cs="Arial"/>
          <w:sz w:val="22"/>
          <w:szCs w:val="22"/>
        </w:rPr>
        <w:t xml:space="preserve">Das nächstgelegene Naturdenkmal </w:t>
      </w:r>
      <w:r w:rsidR="00D443ED" w:rsidRPr="005640D8">
        <w:rPr>
          <w:rFonts w:ascii="Arial" w:hAnsi="Arial" w:cs="Arial"/>
          <w:sz w:val="22"/>
          <w:szCs w:val="22"/>
        </w:rPr>
        <w:t>(</w:t>
      </w:r>
      <w:r w:rsidR="00D443ED">
        <w:rPr>
          <w:rFonts w:ascii="Arial" w:hAnsi="Arial" w:cs="Arial"/>
          <w:sz w:val="22"/>
          <w:szCs w:val="22"/>
        </w:rPr>
        <w:t xml:space="preserve">ND </w:t>
      </w:r>
      <w:proofErr w:type="spellStart"/>
      <w:r w:rsidR="00D443ED" w:rsidRPr="005640D8">
        <w:rPr>
          <w:rFonts w:ascii="Arial" w:hAnsi="Arial" w:cs="Arial"/>
          <w:sz w:val="22"/>
          <w:szCs w:val="22"/>
        </w:rPr>
        <w:t>Callabrack</w:t>
      </w:r>
      <w:proofErr w:type="spellEnd"/>
      <w:r w:rsidR="00D443ED" w:rsidRPr="005640D8">
        <w:rPr>
          <w:rFonts w:ascii="Arial" w:hAnsi="Arial" w:cs="Arial"/>
          <w:sz w:val="22"/>
          <w:szCs w:val="22"/>
        </w:rPr>
        <w:t>)</w:t>
      </w:r>
      <w:r w:rsidR="00D443ED">
        <w:rPr>
          <w:rFonts w:ascii="Arial" w:hAnsi="Arial" w:cs="Arial"/>
          <w:sz w:val="22"/>
          <w:szCs w:val="22"/>
        </w:rPr>
        <w:t xml:space="preserve"> </w:t>
      </w:r>
      <w:r w:rsidRPr="005640D8">
        <w:rPr>
          <w:rFonts w:ascii="Arial" w:hAnsi="Arial" w:cs="Arial"/>
          <w:sz w:val="22"/>
          <w:szCs w:val="22"/>
        </w:rPr>
        <w:t>ist ca.</w:t>
      </w:r>
      <w:r w:rsidR="00A92D79">
        <w:rPr>
          <w:rFonts w:ascii="Arial" w:hAnsi="Arial" w:cs="Arial"/>
          <w:sz w:val="22"/>
          <w:szCs w:val="22"/>
        </w:rPr>
        <w:t xml:space="preserve"> 3,4 km entfernt und damit außerhalb des Wirkbereichs des Vorhabens.</w:t>
      </w:r>
    </w:p>
    <w:p w14:paraId="71AC707E" w14:textId="77777777" w:rsidR="005640D8" w:rsidRPr="005640D8" w:rsidRDefault="005640D8" w:rsidP="00B96A9A">
      <w:pPr>
        <w:ind w:left="709" w:hanging="709"/>
        <w:jc w:val="both"/>
        <w:rPr>
          <w:rFonts w:ascii="Arial" w:hAnsi="Arial" w:cs="Arial"/>
          <w:sz w:val="22"/>
          <w:szCs w:val="22"/>
        </w:rPr>
      </w:pPr>
    </w:p>
    <w:p w14:paraId="7F64823D" w14:textId="77777777" w:rsidR="005640D8" w:rsidRPr="008400C9" w:rsidRDefault="008400C9" w:rsidP="00B96A9A">
      <w:pPr>
        <w:ind w:left="709" w:hanging="709"/>
        <w:jc w:val="both"/>
        <w:rPr>
          <w:rFonts w:ascii="Arial" w:hAnsi="Arial" w:cs="Arial"/>
          <w:b/>
          <w:sz w:val="22"/>
          <w:szCs w:val="22"/>
        </w:rPr>
      </w:pPr>
      <w:r w:rsidRPr="008400C9">
        <w:rPr>
          <w:rFonts w:ascii="Arial" w:hAnsi="Arial" w:cs="Arial"/>
          <w:b/>
          <w:sz w:val="22"/>
          <w:szCs w:val="22"/>
        </w:rPr>
        <w:t>1.1</w:t>
      </w:r>
      <w:r w:rsidR="006B2A65" w:rsidRPr="008400C9">
        <w:rPr>
          <w:rFonts w:ascii="Arial" w:hAnsi="Arial" w:cs="Arial"/>
          <w:b/>
          <w:sz w:val="22"/>
          <w:szCs w:val="22"/>
        </w:rPr>
        <w:t>.6</w:t>
      </w:r>
      <w:r w:rsidR="006B2A65" w:rsidRPr="008400C9">
        <w:rPr>
          <w:rFonts w:ascii="Arial" w:hAnsi="Arial" w:cs="Arial"/>
          <w:b/>
          <w:sz w:val="22"/>
          <w:szCs w:val="22"/>
        </w:rPr>
        <w:tab/>
      </w:r>
      <w:r w:rsidR="00720FD1">
        <w:rPr>
          <w:rFonts w:ascii="Arial" w:hAnsi="Arial" w:cs="Arial"/>
          <w:b/>
          <w:sz w:val="22"/>
          <w:szCs w:val="22"/>
        </w:rPr>
        <w:t>G</w:t>
      </w:r>
      <w:r w:rsidR="005640D8" w:rsidRPr="008400C9">
        <w:rPr>
          <w:rFonts w:ascii="Arial" w:hAnsi="Arial" w:cs="Arial"/>
          <w:b/>
          <w:sz w:val="22"/>
          <w:szCs w:val="22"/>
        </w:rPr>
        <w:t>eschützte Landschaftsbestandteile, einschließlich Alleen nach § 29 BNatSchG</w:t>
      </w:r>
      <w:r w:rsidR="00D443ED" w:rsidRPr="008400C9">
        <w:rPr>
          <w:rFonts w:ascii="Arial" w:hAnsi="Arial" w:cs="Arial"/>
          <w:b/>
          <w:sz w:val="22"/>
          <w:szCs w:val="22"/>
        </w:rPr>
        <w:t>:</w:t>
      </w:r>
    </w:p>
    <w:p w14:paraId="4DE550BA" w14:textId="77777777" w:rsidR="00D443ED" w:rsidRPr="005640D8" w:rsidRDefault="00D443ED" w:rsidP="00B96A9A">
      <w:pPr>
        <w:ind w:left="709" w:hanging="709"/>
        <w:jc w:val="both"/>
        <w:rPr>
          <w:rFonts w:ascii="Arial" w:hAnsi="Arial" w:cs="Arial"/>
          <w:sz w:val="22"/>
          <w:szCs w:val="22"/>
        </w:rPr>
      </w:pPr>
    </w:p>
    <w:p w14:paraId="7156BF11" w14:textId="77777777" w:rsidR="005640D8" w:rsidRPr="005640D8" w:rsidRDefault="00D443ED" w:rsidP="00B96A9A">
      <w:pPr>
        <w:ind w:left="709" w:hanging="1"/>
        <w:jc w:val="both"/>
        <w:rPr>
          <w:rFonts w:ascii="Arial" w:hAnsi="Arial" w:cs="Arial"/>
          <w:sz w:val="22"/>
          <w:szCs w:val="22"/>
        </w:rPr>
      </w:pPr>
      <w:r w:rsidRPr="00D443ED">
        <w:rPr>
          <w:rFonts w:ascii="Arial" w:hAnsi="Arial" w:cs="Arial"/>
          <w:sz w:val="22"/>
          <w:szCs w:val="22"/>
        </w:rPr>
        <w:t>In Hamburg sind alle Bäume und Hecken,</w:t>
      </w:r>
      <w:r>
        <w:rPr>
          <w:rFonts w:ascii="Arial" w:hAnsi="Arial" w:cs="Arial"/>
          <w:sz w:val="22"/>
          <w:szCs w:val="22"/>
        </w:rPr>
        <w:t xml:space="preserve"> die unter die Baumschutzverord</w:t>
      </w:r>
      <w:r w:rsidRPr="00D443ED">
        <w:rPr>
          <w:rFonts w:ascii="Arial" w:hAnsi="Arial" w:cs="Arial"/>
          <w:sz w:val="22"/>
          <w:szCs w:val="22"/>
        </w:rPr>
        <w:t>nung fallen, als geschützte Landschaftsbes</w:t>
      </w:r>
      <w:r>
        <w:rPr>
          <w:rFonts w:ascii="Arial" w:hAnsi="Arial" w:cs="Arial"/>
          <w:sz w:val="22"/>
          <w:szCs w:val="22"/>
        </w:rPr>
        <w:t>tandteile zu betrachten. Im Rah</w:t>
      </w:r>
      <w:r w:rsidRPr="00D443ED">
        <w:rPr>
          <w:rFonts w:ascii="Arial" w:hAnsi="Arial" w:cs="Arial"/>
          <w:sz w:val="22"/>
          <w:szCs w:val="22"/>
        </w:rPr>
        <w:t>men des Vorhabens sollen keine Bäume und Hecken entfernt werden.</w:t>
      </w:r>
    </w:p>
    <w:p w14:paraId="27ECE4AA" w14:textId="77777777" w:rsidR="005640D8" w:rsidRPr="005640D8" w:rsidRDefault="005640D8" w:rsidP="00B96A9A">
      <w:pPr>
        <w:ind w:left="709" w:hanging="709"/>
        <w:jc w:val="both"/>
        <w:rPr>
          <w:rFonts w:ascii="Arial" w:hAnsi="Arial" w:cs="Arial"/>
          <w:sz w:val="22"/>
          <w:szCs w:val="22"/>
        </w:rPr>
      </w:pPr>
    </w:p>
    <w:p w14:paraId="460D2067" w14:textId="796E9D93" w:rsidR="005640D8" w:rsidRPr="008400C9" w:rsidRDefault="008400C9" w:rsidP="00B96A9A">
      <w:pPr>
        <w:ind w:left="709" w:hanging="709"/>
        <w:jc w:val="both"/>
        <w:rPr>
          <w:rFonts w:ascii="Arial" w:hAnsi="Arial" w:cs="Arial"/>
          <w:b/>
          <w:sz w:val="22"/>
          <w:szCs w:val="22"/>
        </w:rPr>
      </w:pPr>
      <w:r w:rsidRPr="008400C9">
        <w:rPr>
          <w:rFonts w:ascii="Arial" w:hAnsi="Arial" w:cs="Arial"/>
          <w:b/>
          <w:sz w:val="22"/>
          <w:szCs w:val="22"/>
        </w:rPr>
        <w:t>1.1</w:t>
      </w:r>
      <w:r w:rsidR="006B2A65" w:rsidRPr="008400C9">
        <w:rPr>
          <w:rFonts w:ascii="Arial" w:hAnsi="Arial" w:cs="Arial"/>
          <w:b/>
          <w:sz w:val="22"/>
          <w:szCs w:val="22"/>
        </w:rPr>
        <w:t>.7</w:t>
      </w:r>
      <w:r w:rsidR="006B2A65" w:rsidRPr="008400C9">
        <w:rPr>
          <w:rFonts w:ascii="Arial" w:hAnsi="Arial" w:cs="Arial"/>
          <w:b/>
          <w:sz w:val="22"/>
          <w:szCs w:val="22"/>
        </w:rPr>
        <w:tab/>
      </w:r>
      <w:r w:rsidR="009A5CB7">
        <w:rPr>
          <w:rFonts w:ascii="Arial" w:hAnsi="Arial" w:cs="Arial"/>
          <w:b/>
          <w:sz w:val="22"/>
          <w:szCs w:val="22"/>
        </w:rPr>
        <w:t>G</w:t>
      </w:r>
      <w:r w:rsidR="005640D8" w:rsidRPr="008400C9">
        <w:rPr>
          <w:rFonts w:ascii="Arial" w:hAnsi="Arial" w:cs="Arial"/>
          <w:b/>
          <w:sz w:val="22"/>
          <w:szCs w:val="22"/>
        </w:rPr>
        <w:t>esetzlich geschützte Biotope nach § 30 BNatSchG</w:t>
      </w:r>
      <w:r w:rsidR="00D443ED" w:rsidRPr="008400C9">
        <w:rPr>
          <w:rFonts w:ascii="Arial" w:hAnsi="Arial" w:cs="Arial"/>
          <w:b/>
          <w:sz w:val="22"/>
          <w:szCs w:val="22"/>
        </w:rPr>
        <w:t>:</w:t>
      </w:r>
    </w:p>
    <w:p w14:paraId="00A0F6AC" w14:textId="77777777" w:rsidR="00D443ED" w:rsidRPr="005640D8" w:rsidRDefault="00D443ED" w:rsidP="00B96A9A">
      <w:pPr>
        <w:ind w:left="709" w:hanging="709"/>
        <w:jc w:val="both"/>
        <w:rPr>
          <w:rFonts w:ascii="Arial" w:hAnsi="Arial" w:cs="Arial"/>
          <w:sz w:val="22"/>
          <w:szCs w:val="22"/>
        </w:rPr>
      </w:pPr>
    </w:p>
    <w:p w14:paraId="3A23E380" w14:textId="77777777" w:rsidR="005640D8" w:rsidRDefault="00D443ED" w:rsidP="00B96A9A">
      <w:pPr>
        <w:ind w:left="709" w:hanging="1"/>
        <w:jc w:val="both"/>
        <w:rPr>
          <w:rFonts w:ascii="Arial" w:hAnsi="Arial" w:cs="Arial"/>
          <w:sz w:val="22"/>
          <w:szCs w:val="22"/>
        </w:rPr>
      </w:pPr>
      <w:r>
        <w:rPr>
          <w:rFonts w:ascii="Arial" w:hAnsi="Arial" w:cs="Arial"/>
          <w:sz w:val="22"/>
          <w:szCs w:val="22"/>
        </w:rPr>
        <w:t>Die Anlage befindet sich in keinem geschützten Biotop. Das nächstgelegene flächenhafte Biotop (Neuländer Moorwettern) befindet sich ca. 200 m entfernt.</w:t>
      </w:r>
    </w:p>
    <w:p w14:paraId="0DDB7621" w14:textId="77777777" w:rsidR="005640D8" w:rsidRDefault="00D443ED" w:rsidP="00B96A9A">
      <w:pPr>
        <w:ind w:left="709" w:hanging="1"/>
        <w:jc w:val="both"/>
        <w:rPr>
          <w:rFonts w:ascii="Arial" w:hAnsi="Arial" w:cs="Arial"/>
          <w:sz w:val="22"/>
          <w:szCs w:val="22"/>
        </w:rPr>
      </w:pPr>
      <w:r>
        <w:rPr>
          <w:rFonts w:ascii="Arial" w:hAnsi="Arial" w:cs="Arial"/>
          <w:sz w:val="22"/>
          <w:szCs w:val="22"/>
        </w:rPr>
        <w:t>Des Weiteren befinden sich weitere geschützte Biotope im Umkreis &lt; 2 km.</w:t>
      </w:r>
    </w:p>
    <w:p w14:paraId="374F79A6" w14:textId="77777777" w:rsidR="0068118F" w:rsidRDefault="0068118F" w:rsidP="0068118F">
      <w:pPr>
        <w:ind w:left="709" w:hanging="1"/>
        <w:jc w:val="both"/>
        <w:rPr>
          <w:rFonts w:ascii="Arial" w:hAnsi="Arial" w:cs="Arial"/>
          <w:sz w:val="22"/>
          <w:szCs w:val="22"/>
        </w:rPr>
      </w:pPr>
      <w:r>
        <w:rPr>
          <w:rFonts w:ascii="Arial" w:hAnsi="Arial" w:cs="Arial"/>
          <w:sz w:val="22"/>
          <w:szCs w:val="22"/>
        </w:rPr>
        <w:t>Die Bagatellmassenströme der Abgasemissionen an organischen und krebser</w:t>
      </w:r>
      <w:r w:rsidR="004131FD">
        <w:rPr>
          <w:rFonts w:ascii="Arial" w:hAnsi="Arial" w:cs="Arial"/>
          <w:sz w:val="22"/>
          <w:szCs w:val="22"/>
        </w:rPr>
        <w:t>zeu</w:t>
      </w:r>
      <w:r>
        <w:rPr>
          <w:rFonts w:ascii="Arial" w:hAnsi="Arial" w:cs="Arial"/>
          <w:sz w:val="22"/>
          <w:szCs w:val="22"/>
        </w:rPr>
        <w:t>genden Stoffen werden gemäß der TA Luft unterschritten. Auf Grund der Entfernung und der zu erwartenden Emissionen sind erhebliche nachteilige Auswirkungen auszuschließen.</w:t>
      </w:r>
    </w:p>
    <w:p w14:paraId="7EFAAED7" w14:textId="77777777" w:rsidR="0068118F" w:rsidRPr="005640D8" w:rsidRDefault="0068118F" w:rsidP="0068118F">
      <w:pPr>
        <w:ind w:left="709" w:hanging="1"/>
        <w:jc w:val="both"/>
        <w:rPr>
          <w:rFonts w:ascii="Arial" w:hAnsi="Arial" w:cs="Arial"/>
          <w:sz w:val="22"/>
          <w:szCs w:val="22"/>
        </w:rPr>
      </w:pPr>
    </w:p>
    <w:p w14:paraId="721270A1" w14:textId="23A01507" w:rsidR="005640D8" w:rsidRPr="008400C9" w:rsidRDefault="008400C9" w:rsidP="00B96A9A">
      <w:pPr>
        <w:ind w:left="709" w:hanging="709"/>
        <w:jc w:val="both"/>
        <w:rPr>
          <w:rFonts w:ascii="Arial" w:hAnsi="Arial" w:cs="Arial"/>
          <w:b/>
          <w:sz w:val="22"/>
          <w:szCs w:val="22"/>
        </w:rPr>
      </w:pPr>
      <w:r w:rsidRPr="008400C9">
        <w:rPr>
          <w:rFonts w:ascii="Arial" w:hAnsi="Arial" w:cs="Arial"/>
          <w:b/>
          <w:sz w:val="22"/>
          <w:szCs w:val="22"/>
        </w:rPr>
        <w:t>1.1</w:t>
      </w:r>
      <w:r w:rsidR="006B2A65" w:rsidRPr="008400C9">
        <w:rPr>
          <w:rFonts w:ascii="Arial" w:hAnsi="Arial" w:cs="Arial"/>
          <w:b/>
          <w:sz w:val="22"/>
          <w:szCs w:val="22"/>
        </w:rPr>
        <w:t>.8</w:t>
      </w:r>
      <w:r w:rsidR="006B2A65" w:rsidRPr="008400C9">
        <w:rPr>
          <w:rFonts w:ascii="Arial" w:hAnsi="Arial" w:cs="Arial"/>
          <w:b/>
          <w:sz w:val="22"/>
          <w:szCs w:val="22"/>
        </w:rPr>
        <w:tab/>
      </w:r>
      <w:r w:rsidR="005640D8" w:rsidRPr="008400C9">
        <w:rPr>
          <w:rFonts w:ascii="Arial" w:hAnsi="Arial" w:cs="Arial"/>
          <w:b/>
          <w:sz w:val="22"/>
          <w:szCs w:val="22"/>
        </w:rPr>
        <w:t>Wasserschutzgebiete gemäß § 51 des Wasserhaushaltsgesetzes (WHG), Heilquellenschutzgebiete nach § 53 Absatz 4 WHG, Risikogebiete nach § 73 Absatz 1 WHG sowie Überschwemmungsgebiete gemäß § 76 WHG</w:t>
      </w:r>
      <w:r w:rsidR="00D443ED" w:rsidRPr="008400C9">
        <w:rPr>
          <w:rFonts w:ascii="Arial" w:hAnsi="Arial" w:cs="Arial"/>
          <w:b/>
          <w:sz w:val="22"/>
          <w:szCs w:val="22"/>
        </w:rPr>
        <w:t>:</w:t>
      </w:r>
    </w:p>
    <w:p w14:paraId="4877BA83" w14:textId="77777777" w:rsidR="00D443ED" w:rsidRPr="005640D8" w:rsidRDefault="00D443ED" w:rsidP="00B96A9A">
      <w:pPr>
        <w:ind w:left="709" w:hanging="709"/>
        <w:jc w:val="both"/>
        <w:rPr>
          <w:rFonts w:ascii="Arial" w:hAnsi="Arial" w:cs="Arial"/>
          <w:sz w:val="22"/>
          <w:szCs w:val="22"/>
        </w:rPr>
      </w:pPr>
    </w:p>
    <w:p w14:paraId="343B0E54" w14:textId="77777777" w:rsidR="005640D8" w:rsidRDefault="005640D8" w:rsidP="00B96A9A">
      <w:pPr>
        <w:ind w:left="709" w:hanging="1"/>
        <w:jc w:val="both"/>
        <w:rPr>
          <w:rFonts w:ascii="Arial" w:hAnsi="Arial" w:cs="Arial"/>
          <w:sz w:val="22"/>
          <w:szCs w:val="22"/>
        </w:rPr>
      </w:pPr>
      <w:r w:rsidRPr="005640D8">
        <w:rPr>
          <w:rFonts w:ascii="Arial" w:hAnsi="Arial" w:cs="Arial"/>
          <w:sz w:val="22"/>
          <w:szCs w:val="22"/>
        </w:rPr>
        <w:t>Das Betriebsgelände befindet sich nicht im Wasserschutz-, Heilquellen- oder Übersch</w:t>
      </w:r>
      <w:r w:rsidR="00D443ED">
        <w:rPr>
          <w:rFonts w:ascii="Arial" w:hAnsi="Arial" w:cs="Arial"/>
          <w:sz w:val="22"/>
          <w:szCs w:val="22"/>
        </w:rPr>
        <w:t>wemmungsgebiet. Das nächstgele</w:t>
      </w:r>
      <w:r w:rsidRPr="005640D8">
        <w:rPr>
          <w:rFonts w:ascii="Arial" w:hAnsi="Arial" w:cs="Arial"/>
          <w:sz w:val="22"/>
          <w:szCs w:val="22"/>
        </w:rPr>
        <w:t>gen</w:t>
      </w:r>
      <w:r w:rsidR="00D443ED">
        <w:rPr>
          <w:rFonts w:ascii="Arial" w:hAnsi="Arial" w:cs="Arial"/>
          <w:sz w:val="22"/>
          <w:szCs w:val="22"/>
        </w:rPr>
        <w:t>e Wasserschutzgeb</w:t>
      </w:r>
      <w:r w:rsidR="00330C7F">
        <w:rPr>
          <w:rFonts w:ascii="Arial" w:hAnsi="Arial" w:cs="Arial"/>
          <w:sz w:val="22"/>
          <w:szCs w:val="22"/>
        </w:rPr>
        <w:t xml:space="preserve">iet (WSG </w:t>
      </w:r>
      <w:proofErr w:type="spellStart"/>
      <w:r w:rsidR="00330C7F">
        <w:rPr>
          <w:rFonts w:ascii="Arial" w:hAnsi="Arial" w:cs="Arial"/>
          <w:sz w:val="22"/>
          <w:szCs w:val="22"/>
        </w:rPr>
        <w:t>Südermarsch</w:t>
      </w:r>
      <w:proofErr w:type="spellEnd"/>
      <w:r w:rsidR="00330C7F">
        <w:rPr>
          <w:rFonts w:ascii="Arial" w:hAnsi="Arial" w:cs="Arial"/>
          <w:sz w:val="22"/>
          <w:szCs w:val="22"/>
        </w:rPr>
        <w:t>/Harburger B</w:t>
      </w:r>
      <w:r w:rsidR="00D443ED">
        <w:rPr>
          <w:rFonts w:ascii="Arial" w:hAnsi="Arial" w:cs="Arial"/>
          <w:sz w:val="22"/>
          <w:szCs w:val="22"/>
        </w:rPr>
        <w:t xml:space="preserve">erge) ist ca. 3 km entfernt. Das </w:t>
      </w:r>
      <w:r w:rsidRPr="005640D8">
        <w:rPr>
          <w:rFonts w:ascii="Arial" w:hAnsi="Arial" w:cs="Arial"/>
          <w:sz w:val="22"/>
          <w:szCs w:val="22"/>
        </w:rPr>
        <w:t>nächstgelegene Üb</w:t>
      </w:r>
      <w:r w:rsidR="00D443ED">
        <w:rPr>
          <w:rFonts w:ascii="Arial" w:hAnsi="Arial" w:cs="Arial"/>
          <w:sz w:val="22"/>
          <w:szCs w:val="22"/>
        </w:rPr>
        <w:t>erschwemmungsgebiet (ÜSG Dove- und Gose-Elbe) ist ca. 6,7</w:t>
      </w:r>
      <w:r w:rsidR="00720FD1">
        <w:rPr>
          <w:rFonts w:ascii="Arial" w:hAnsi="Arial" w:cs="Arial"/>
          <w:sz w:val="22"/>
          <w:szCs w:val="22"/>
        </w:rPr>
        <w:t xml:space="preserve"> km entfernt.</w:t>
      </w:r>
    </w:p>
    <w:p w14:paraId="58A18514" w14:textId="77777777" w:rsidR="00720FD1" w:rsidRDefault="00720FD1" w:rsidP="00B96A9A">
      <w:pPr>
        <w:ind w:left="709" w:hanging="1"/>
        <w:jc w:val="both"/>
        <w:rPr>
          <w:rFonts w:ascii="Arial" w:hAnsi="Arial" w:cs="Arial"/>
          <w:sz w:val="22"/>
          <w:szCs w:val="22"/>
        </w:rPr>
      </w:pPr>
      <w:r>
        <w:rPr>
          <w:rFonts w:ascii="Arial" w:hAnsi="Arial" w:cs="Arial"/>
          <w:sz w:val="22"/>
          <w:szCs w:val="22"/>
        </w:rPr>
        <w:t>Durch das V</w:t>
      </w:r>
      <w:r w:rsidRPr="00720FD1">
        <w:rPr>
          <w:rFonts w:ascii="Arial" w:hAnsi="Arial" w:cs="Arial"/>
          <w:sz w:val="22"/>
          <w:szCs w:val="22"/>
        </w:rPr>
        <w:t>orhaben sind keine Auswirkungen auf oder Wechselwirkungen mit den oben aufgeführten Gebieten zu erwarten.</w:t>
      </w:r>
    </w:p>
    <w:p w14:paraId="477B44EE" w14:textId="77777777" w:rsidR="00E931BC" w:rsidRDefault="00E931BC" w:rsidP="00B96A9A">
      <w:pPr>
        <w:ind w:left="709" w:hanging="1"/>
        <w:jc w:val="both"/>
        <w:rPr>
          <w:rFonts w:ascii="Arial" w:hAnsi="Arial" w:cs="Arial"/>
          <w:sz w:val="22"/>
          <w:szCs w:val="22"/>
        </w:rPr>
      </w:pPr>
    </w:p>
    <w:p w14:paraId="5F10312E" w14:textId="77777777" w:rsidR="005640D8" w:rsidRPr="008400C9" w:rsidRDefault="008400C9" w:rsidP="00B96A9A">
      <w:pPr>
        <w:ind w:left="709" w:hanging="709"/>
        <w:jc w:val="both"/>
        <w:rPr>
          <w:rFonts w:ascii="Arial" w:hAnsi="Arial" w:cs="Arial"/>
          <w:b/>
          <w:sz w:val="22"/>
          <w:szCs w:val="22"/>
        </w:rPr>
      </w:pPr>
      <w:r w:rsidRPr="008400C9">
        <w:rPr>
          <w:rFonts w:ascii="Arial" w:hAnsi="Arial" w:cs="Arial"/>
          <w:b/>
          <w:sz w:val="22"/>
          <w:szCs w:val="22"/>
        </w:rPr>
        <w:t>1.1</w:t>
      </w:r>
      <w:r w:rsidR="006B2A65" w:rsidRPr="008400C9">
        <w:rPr>
          <w:rFonts w:ascii="Arial" w:hAnsi="Arial" w:cs="Arial"/>
          <w:b/>
          <w:sz w:val="22"/>
          <w:szCs w:val="22"/>
        </w:rPr>
        <w:t>.9</w:t>
      </w:r>
      <w:r w:rsidR="006B2A65" w:rsidRPr="008400C9">
        <w:rPr>
          <w:rFonts w:ascii="Arial" w:hAnsi="Arial" w:cs="Arial"/>
          <w:b/>
          <w:sz w:val="22"/>
          <w:szCs w:val="22"/>
        </w:rPr>
        <w:tab/>
      </w:r>
      <w:r w:rsidR="005640D8" w:rsidRPr="008400C9">
        <w:rPr>
          <w:rFonts w:ascii="Arial" w:hAnsi="Arial" w:cs="Arial"/>
          <w:b/>
          <w:sz w:val="22"/>
          <w:szCs w:val="22"/>
        </w:rPr>
        <w:t>Gebiete, in denen die Vors</w:t>
      </w:r>
      <w:r w:rsidR="00330C7F" w:rsidRPr="008400C9">
        <w:rPr>
          <w:rFonts w:ascii="Arial" w:hAnsi="Arial" w:cs="Arial"/>
          <w:b/>
          <w:sz w:val="22"/>
          <w:szCs w:val="22"/>
        </w:rPr>
        <w:t>chriften der Europäischen Union</w:t>
      </w:r>
      <w:r w:rsidR="005640D8" w:rsidRPr="008400C9">
        <w:rPr>
          <w:rFonts w:ascii="Arial" w:hAnsi="Arial" w:cs="Arial"/>
          <w:b/>
          <w:sz w:val="22"/>
          <w:szCs w:val="22"/>
        </w:rPr>
        <w:t xml:space="preserve"> festgelegten Umweltqualitätsnormen bereits überschritten sind</w:t>
      </w:r>
      <w:r w:rsidR="00D443ED" w:rsidRPr="008400C9">
        <w:rPr>
          <w:rFonts w:ascii="Arial" w:hAnsi="Arial" w:cs="Arial"/>
          <w:b/>
          <w:sz w:val="22"/>
          <w:szCs w:val="22"/>
        </w:rPr>
        <w:t>:</w:t>
      </w:r>
    </w:p>
    <w:p w14:paraId="0B3B9FEF" w14:textId="77777777" w:rsidR="00D443ED" w:rsidRPr="005640D8" w:rsidRDefault="00D443ED" w:rsidP="00B96A9A">
      <w:pPr>
        <w:ind w:left="709" w:hanging="709"/>
        <w:jc w:val="both"/>
        <w:rPr>
          <w:rFonts w:ascii="Arial" w:hAnsi="Arial" w:cs="Arial"/>
          <w:sz w:val="22"/>
          <w:szCs w:val="22"/>
        </w:rPr>
      </w:pPr>
    </w:p>
    <w:p w14:paraId="35A95482" w14:textId="17F856ED" w:rsidR="005640D8" w:rsidRDefault="00C37422" w:rsidP="00C37422">
      <w:pPr>
        <w:ind w:left="709" w:hanging="1"/>
        <w:jc w:val="both"/>
        <w:rPr>
          <w:rFonts w:ascii="Arial" w:hAnsi="Arial" w:cs="Arial"/>
          <w:sz w:val="22"/>
          <w:szCs w:val="22"/>
        </w:rPr>
      </w:pPr>
      <w:r>
        <w:rPr>
          <w:rFonts w:ascii="Arial" w:hAnsi="Arial" w:cs="Arial"/>
          <w:sz w:val="22"/>
          <w:szCs w:val="22"/>
        </w:rPr>
        <w:tab/>
        <w:t>Es sind keine Gebiete, in denen Umweltqualitätsnormen überschritten sind, in der Umgebung des Vorhabens.</w:t>
      </w:r>
    </w:p>
    <w:p w14:paraId="70DEA936" w14:textId="77777777" w:rsidR="00C37422" w:rsidRPr="005640D8" w:rsidRDefault="00C37422" w:rsidP="00B96A9A">
      <w:pPr>
        <w:ind w:left="709" w:hanging="709"/>
        <w:jc w:val="both"/>
        <w:rPr>
          <w:rFonts w:ascii="Arial" w:hAnsi="Arial" w:cs="Arial"/>
          <w:sz w:val="22"/>
          <w:szCs w:val="22"/>
        </w:rPr>
      </w:pPr>
    </w:p>
    <w:p w14:paraId="3C1BCC2E" w14:textId="77777777" w:rsidR="005640D8" w:rsidRPr="008400C9" w:rsidRDefault="008400C9" w:rsidP="00B96A9A">
      <w:pPr>
        <w:ind w:left="709" w:hanging="709"/>
        <w:jc w:val="both"/>
        <w:rPr>
          <w:rFonts w:ascii="Arial" w:hAnsi="Arial" w:cs="Arial"/>
          <w:b/>
          <w:sz w:val="22"/>
          <w:szCs w:val="22"/>
        </w:rPr>
      </w:pPr>
      <w:r w:rsidRPr="008400C9">
        <w:rPr>
          <w:rFonts w:ascii="Arial" w:hAnsi="Arial" w:cs="Arial"/>
          <w:b/>
          <w:sz w:val="22"/>
          <w:szCs w:val="22"/>
        </w:rPr>
        <w:lastRenderedPageBreak/>
        <w:t>1.1</w:t>
      </w:r>
      <w:r w:rsidR="00D443ED" w:rsidRPr="008400C9">
        <w:rPr>
          <w:rFonts w:ascii="Arial" w:hAnsi="Arial" w:cs="Arial"/>
          <w:b/>
          <w:sz w:val="22"/>
          <w:szCs w:val="22"/>
        </w:rPr>
        <w:t>.10</w:t>
      </w:r>
      <w:r w:rsidR="00D443ED" w:rsidRPr="008400C9">
        <w:rPr>
          <w:rFonts w:ascii="Arial" w:hAnsi="Arial" w:cs="Arial"/>
          <w:b/>
          <w:sz w:val="22"/>
          <w:szCs w:val="22"/>
        </w:rPr>
        <w:tab/>
      </w:r>
      <w:r w:rsidR="005640D8" w:rsidRPr="008400C9">
        <w:rPr>
          <w:rFonts w:ascii="Arial" w:hAnsi="Arial" w:cs="Arial"/>
          <w:b/>
          <w:sz w:val="22"/>
          <w:szCs w:val="22"/>
        </w:rPr>
        <w:t>Gebiete mit hoher Bevölkerungsdichte, insbesondere Zentrale Orte im Sinne des § 2 Abs. 2 Nr. 2 des Raumordnungsgesetzes</w:t>
      </w:r>
      <w:r w:rsidR="00D443ED" w:rsidRPr="008400C9">
        <w:rPr>
          <w:rFonts w:ascii="Arial" w:hAnsi="Arial" w:cs="Arial"/>
          <w:b/>
          <w:sz w:val="22"/>
          <w:szCs w:val="22"/>
        </w:rPr>
        <w:t>:</w:t>
      </w:r>
    </w:p>
    <w:p w14:paraId="1174C918" w14:textId="77777777" w:rsidR="00D443ED" w:rsidRPr="005640D8" w:rsidRDefault="00D443ED" w:rsidP="00B96A9A">
      <w:pPr>
        <w:ind w:left="709" w:hanging="709"/>
        <w:jc w:val="both"/>
        <w:rPr>
          <w:rFonts w:ascii="Arial" w:hAnsi="Arial" w:cs="Arial"/>
          <w:sz w:val="22"/>
          <w:szCs w:val="22"/>
        </w:rPr>
      </w:pPr>
    </w:p>
    <w:p w14:paraId="48536307" w14:textId="77777777" w:rsidR="005640D8" w:rsidRPr="005640D8" w:rsidRDefault="00A92D79" w:rsidP="00B96A9A">
      <w:pPr>
        <w:ind w:left="709" w:hanging="1"/>
        <w:jc w:val="both"/>
        <w:rPr>
          <w:rFonts w:ascii="Arial" w:hAnsi="Arial" w:cs="Arial"/>
          <w:sz w:val="22"/>
          <w:szCs w:val="22"/>
        </w:rPr>
      </w:pPr>
      <w:r>
        <w:rPr>
          <w:rFonts w:ascii="Arial" w:hAnsi="Arial" w:cs="Arial"/>
          <w:sz w:val="22"/>
          <w:szCs w:val="22"/>
        </w:rPr>
        <w:t>Das Vorhaben wird in einem</w:t>
      </w:r>
      <w:r w:rsidR="00D443ED" w:rsidRPr="00D443ED">
        <w:rPr>
          <w:rFonts w:ascii="Arial" w:hAnsi="Arial" w:cs="Arial"/>
          <w:sz w:val="22"/>
          <w:szCs w:val="22"/>
        </w:rPr>
        <w:t xml:space="preserve"> Industriegebiet</w:t>
      </w:r>
      <w:r>
        <w:rPr>
          <w:rFonts w:ascii="Arial" w:hAnsi="Arial" w:cs="Arial"/>
          <w:sz w:val="22"/>
          <w:szCs w:val="22"/>
        </w:rPr>
        <w:t xml:space="preserve"> realisiert. Im gültigen Baustufenplan ist diese Fläche entsprechend ausgewiesen</w:t>
      </w:r>
      <w:r w:rsidR="00D443ED" w:rsidRPr="00D443ED">
        <w:rPr>
          <w:rFonts w:ascii="Arial" w:hAnsi="Arial" w:cs="Arial"/>
          <w:sz w:val="22"/>
          <w:szCs w:val="22"/>
        </w:rPr>
        <w:t xml:space="preserve">. </w:t>
      </w:r>
      <w:r w:rsidR="00C259E0">
        <w:rPr>
          <w:rFonts w:ascii="Arial" w:hAnsi="Arial" w:cs="Arial"/>
          <w:sz w:val="22"/>
          <w:szCs w:val="22"/>
        </w:rPr>
        <w:t>Die n</w:t>
      </w:r>
      <w:r>
        <w:rPr>
          <w:rFonts w:ascii="Arial" w:hAnsi="Arial" w:cs="Arial"/>
          <w:sz w:val="22"/>
          <w:szCs w:val="22"/>
        </w:rPr>
        <w:t xml:space="preserve">ordöstlich </w:t>
      </w:r>
      <w:r w:rsidR="004131FD">
        <w:rPr>
          <w:rFonts w:ascii="Arial" w:hAnsi="Arial" w:cs="Arial"/>
          <w:sz w:val="22"/>
          <w:szCs w:val="22"/>
        </w:rPr>
        <w:t xml:space="preserve">und nördlich </w:t>
      </w:r>
      <w:r>
        <w:rPr>
          <w:rFonts w:ascii="Arial" w:hAnsi="Arial" w:cs="Arial"/>
          <w:sz w:val="22"/>
          <w:szCs w:val="22"/>
        </w:rPr>
        <w:t>angrenzende</w:t>
      </w:r>
      <w:r w:rsidR="00C259E0">
        <w:rPr>
          <w:rFonts w:ascii="Arial" w:hAnsi="Arial" w:cs="Arial"/>
          <w:sz w:val="22"/>
          <w:szCs w:val="22"/>
        </w:rPr>
        <w:t>n</w:t>
      </w:r>
      <w:r>
        <w:rPr>
          <w:rFonts w:ascii="Arial" w:hAnsi="Arial" w:cs="Arial"/>
          <w:sz w:val="22"/>
          <w:szCs w:val="22"/>
        </w:rPr>
        <w:t xml:space="preserve"> Flächen sind im Baustufenplan als Wohngebiete ausgewiesen. </w:t>
      </w:r>
      <w:r w:rsidR="00D443ED" w:rsidRPr="00D443ED">
        <w:rPr>
          <w:rFonts w:ascii="Arial" w:hAnsi="Arial" w:cs="Arial"/>
          <w:sz w:val="22"/>
          <w:szCs w:val="22"/>
        </w:rPr>
        <w:t>Bei Einhaltung der Luft- und Lärmemissionsbegrenzungen</w:t>
      </w:r>
      <w:r>
        <w:rPr>
          <w:rFonts w:ascii="Arial" w:hAnsi="Arial" w:cs="Arial"/>
          <w:sz w:val="22"/>
          <w:szCs w:val="22"/>
        </w:rPr>
        <w:t xml:space="preserve"> sind keine erheblichen nachteiligen Auswirkungen zu erwarten</w:t>
      </w:r>
      <w:r w:rsidR="00D443ED" w:rsidRPr="00D443ED">
        <w:rPr>
          <w:rFonts w:ascii="Arial" w:hAnsi="Arial" w:cs="Arial"/>
          <w:sz w:val="22"/>
          <w:szCs w:val="22"/>
        </w:rPr>
        <w:t>.</w:t>
      </w:r>
    </w:p>
    <w:p w14:paraId="420ADE0E" w14:textId="77777777" w:rsidR="005640D8" w:rsidRPr="005640D8" w:rsidRDefault="005640D8" w:rsidP="00B96A9A">
      <w:pPr>
        <w:ind w:left="709" w:hanging="709"/>
        <w:jc w:val="both"/>
        <w:rPr>
          <w:rFonts w:ascii="Arial" w:hAnsi="Arial" w:cs="Arial"/>
          <w:sz w:val="22"/>
          <w:szCs w:val="22"/>
        </w:rPr>
      </w:pPr>
    </w:p>
    <w:p w14:paraId="35F5A91C" w14:textId="77777777" w:rsidR="005640D8" w:rsidRPr="008400C9" w:rsidRDefault="008400C9" w:rsidP="00B96A9A">
      <w:pPr>
        <w:ind w:left="709" w:hanging="709"/>
        <w:jc w:val="both"/>
        <w:rPr>
          <w:rFonts w:ascii="Arial" w:hAnsi="Arial" w:cs="Arial"/>
          <w:b/>
          <w:sz w:val="22"/>
          <w:szCs w:val="22"/>
        </w:rPr>
      </w:pPr>
      <w:r w:rsidRPr="008400C9">
        <w:rPr>
          <w:rFonts w:ascii="Arial" w:hAnsi="Arial" w:cs="Arial"/>
          <w:b/>
          <w:sz w:val="22"/>
          <w:szCs w:val="22"/>
        </w:rPr>
        <w:t>1.1</w:t>
      </w:r>
      <w:r w:rsidR="00D443ED" w:rsidRPr="008400C9">
        <w:rPr>
          <w:rFonts w:ascii="Arial" w:hAnsi="Arial" w:cs="Arial"/>
          <w:b/>
          <w:sz w:val="22"/>
          <w:szCs w:val="22"/>
        </w:rPr>
        <w:t>.11</w:t>
      </w:r>
      <w:r w:rsidR="00D443ED" w:rsidRPr="008400C9">
        <w:rPr>
          <w:rFonts w:ascii="Arial" w:hAnsi="Arial" w:cs="Arial"/>
          <w:b/>
          <w:sz w:val="22"/>
          <w:szCs w:val="22"/>
        </w:rPr>
        <w:tab/>
      </w:r>
      <w:r w:rsidR="005640D8" w:rsidRPr="008400C9">
        <w:rPr>
          <w:rFonts w:ascii="Arial" w:hAnsi="Arial" w:cs="Arial"/>
          <w:b/>
          <w:sz w:val="22"/>
          <w:szCs w:val="22"/>
        </w:rPr>
        <w:t>In amtlichen Listen oder Karten verzeichnete Den</w:t>
      </w:r>
      <w:r w:rsidR="00A92D79" w:rsidRPr="008400C9">
        <w:rPr>
          <w:rFonts w:ascii="Arial" w:hAnsi="Arial" w:cs="Arial"/>
          <w:b/>
          <w:sz w:val="22"/>
          <w:szCs w:val="22"/>
        </w:rPr>
        <w:t>kmäler, Denkmalensembles, Boden</w:t>
      </w:r>
      <w:r w:rsidR="005640D8" w:rsidRPr="008400C9">
        <w:rPr>
          <w:rFonts w:ascii="Arial" w:hAnsi="Arial" w:cs="Arial"/>
          <w:b/>
          <w:sz w:val="22"/>
          <w:szCs w:val="22"/>
        </w:rPr>
        <w:t>denkmäler oder Gebiete, die von der durch die Länder bestimmten Denkmalschutzbehörde als archäologisch bedeutende Landschaften eingestuft worden sind</w:t>
      </w:r>
      <w:r w:rsidR="00D443ED" w:rsidRPr="008400C9">
        <w:rPr>
          <w:rFonts w:ascii="Arial" w:hAnsi="Arial" w:cs="Arial"/>
          <w:b/>
          <w:sz w:val="22"/>
          <w:szCs w:val="22"/>
        </w:rPr>
        <w:t>:</w:t>
      </w:r>
    </w:p>
    <w:p w14:paraId="2C6571D6" w14:textId="77777777" w:rsidR="00D443ED" w:rsidRPr="005640D8" w:rsidRDefault="00D443ED" w:rsidP="00B96A9A">
      <w:pPr>
        <w:ind w:left="709" w:hanging="709"/>
        <w:jc w:val="both"/>
        <w:rPr>
          <w:rFonts w:ascii="Arial" w:hAnsi="Arial" w:cs="Arial"/>
          <w:sz w:val="22"/>
          <w:szCs w:val="22"/>
        </w:rPr>
      </w:pPr>
    </w:p>
    <w:p w14:paraId="4ACCF057" w14:textId="77777777" w:rsidR="00D443ED" w:rsidRDefault="00D443ED" w:rsidP="00B96A9A">
      <w:pPr>
        <w:ind w:left="709" w:hanging="1"/>
        <w:jc w:val="both"/>
        <w:rPr>
          <w:rFonts w:ascii="Arial" w:hAnsi="Arial" w:cs="Arial"/>
          <w:sz w:val="22"/>
          <w:szCs w:val="22"/>
        </w:rPr>
      </w:pPr>
      <w:r>
        <w:rPr>
          <w:rFonts w:ascii="Arial" w:hAnsi="Arial" w:cs="Arial"/>
          <w:sz w:val="22"/>
          <w:szCs w:val="22"/>
        </w:rPr>
        <w:t xml:space="preserve">Das nächstgelegene Baudenkmal (Jutestraße 7, </w:t>
      </w:r>
      <w:proofErr w:type="spellStart"/>
      <w:r>
        <w:rPr>
          <w:rFonts w:ascii="Arial" w:hAnsi="Arial" w:cs="Arial"/>
          <w:sz w:val="22"/>
          <w:szCs w:val="22"/>
        </w:rPr>
        <w:t>Nöldekestraße</w:t>
      </w:r>
      <w:proofErr w:type="spellEnd"/>
      <w:r>
        <w:rPr>
          <w:rFonts w:ascii="Arial" w:hAnsi="Arial" w:cs="Arial"/>
          <w:sz w:val="22"/>
          <w:szCs w:val="22"/>
        </w:rPr>
        <w:t xml:space="preserve"> 17, Wohnheim Baujahr 1912/32) befindet sich in 550 m Entfernung. </w:t>
      </w:r>
      <w:r w:rsidR="005640D8" w:rsidRPr="005640D8">
        <w:rPr>
          <w:rFonts w:ascii="Arial" w:hAnsi="Arial" w:cs="Arial"/>
          <w:sz w:val="22"/>
          <w:szCs w:val="22"/>
        </w:rPr>
        <w:t>Das nächstgelegene</w:t>
      </w:r>
      <w:r>
        <w:rPr>
          <w:rFonts w:ascii="Arial" w:hAnsi="Arial" w:cs="Arial"/>
          <w:sz w:val="22"/>
          <w:szCs w:val="22"/>
        </w:rPr>
        <w:t xml:space="preserve"> Ensemble (Ensemble </w:t>
      </w:r>
      <w:proofErr w:type="spellStart"/>
      <w:r>
        <w:rPr>
          <w:rFonts w:ascii="Arial" w:hAnsi="Arial" w:cs="Arial"/>
          <w:sz w:val="22"/>
          <w:szCs w:val="22"/>
        </w:rPr>
        <w:t>Wetternstraße</w:t>
      </w:r>
      <w:proofErr w:type="spellEnd"/>
      <w:r>
        <w:rPr>
          <w:rFonts w:ascii="Arial" w:hAnsi="Arial" w:cs="Arial"/>
          <w:sz w:val="22"/>
          <w:szCs w:val="22"/>
        </w:rPr>
        <w:t xml:space="preserve"> 6) ist am Betriebsgelände angrenzend</w:t>
      </w:r>
      <w:r w:rsidR="005640D8" w:rsidRPr="005640D8">
        <w:rPr>
          <w:rFonts w:ascii="Arial" w:hAnsi="Arial" w:cs="Arial"/>
          <w:sz w:val="22"/>
          <w:szCs w:val="22"/>
        </w:rPr>
        <w:t>.</w:t>
      </w:r>
    </w:p>
    <w:p w14:paraId="332D0C07" w14:textId="77777777" w:rsidR="00D443ED" w:rsidRDefault="00D443ED" w:rsidP="00B96A9A">
      <w:pPr>
        <w:ind w:left="709" w:hanging="1"/>
        <w:jc w:val="both"/>
        <w:rPr>
          <w:rFonts w:ascii="Arial" w:hAnsi="Arial" w:cs="Arial"/>
          <w:sz w:val="22"/>
          <w:szCs w:val="22"/>
        </w:rPr>
      </w:pPr>
      <w:r w:rsidRPr="00D443ED">
        <w:rPr>
          <w:rFonts w:ascii="Arial" w:hAnsi="Arial" w:cs="Arial"/>
          <w:sz w:val="22"/>
          <w:szCs w:val="22"/>
        </w:rPr>
        <w:t>Im Umkreis vo</w:t>
      </w:r>
      <w:r>
        <w:rPr>
          <w:rFonts w:ascii="Arial" w:hAnsi="Arial" w:cs="Arial"/>
          <w:sz w:val="22"/>
          <w:szCs w:val="22"/>
        </w:rPr>
        <w:t>n weniger als 2 km gibt es weitere Baudenkmäler und –</w:t>
      </w:r>
      <w:proofErr w:type="spellStart"/>
      <w:r>
        <w:rPr>
          <w:rFonts w:ascii="Arial" w:hAnsi="Arial" w:cs="Arial"/>
          <w:sz w:val="22"/>
          <w:szCs w:val="22"/>
        </w:rPr>
        <w:t>ensemble</w:t>
      </w:r>
      <w:proofErr w:type="spellEnd"/>
      <w:r>
        <w:rPr>
          <w:rFonts w:ascii="Arial" w:hAnsi="Arial" w:cs="Arial"/>
          <w:sz w:val="22"/>
          <w:szCs w:val="22"/>
        </w:rPr>
        <w:t>.</w:t>
      </w:r>
    </w:p>
    <w:p w14:paraId="62333AE3" w14:textId="77777777" w:rsidR="008A30B4" w:rsidRPr="00E55A37" w:rsidRDefault="00A92D79" w:rsidP="00B96A9A">
      <w:pPr>
        <w:ind w:left="709" w:hanging="1"/>
        <w:jc w:val="both"/>
        <w:rPr>
          <w:rFonts w:ascii="Arial" w:hAnsi="Arial" w:cs="Arial"/>
          <w:sz w:val="22"/>
          <w:szCs w:val="22"/>
        </w:rPr>
      </w:pPr>
      <w:r>
        <w:rPr>
          <w:rFonts w:ascii="Arial" w:hAnsi="Arial" w:cs="Arial"/>
          <w:sz w:val="22"/>
          <w:szCs w:val="22"/>
        </w:rPr>
        <w:t>Im Rahmen des Vorhabens w</w:t>
      </w:r>
      <w:r w:rsidR="00AC6838">
        <w:rPr>
          <w:rFonts w:ascii="Arial" w:hAnsi="Arial" w:cs="Arial"/>
          <w:sz w:val="22"/>
          <w:szCs w:val="22"/>
        </w:rPr>
        <w:t>e</w:t>
      </w:r>
      <w:r>
        <w:rPr>
          <w:rFonts w:ascii="Arial" w:hAnsi="Arial" w:cs="Arial"/>
          <w:sz w:val="22"/>
          <w:szCs w:val="22"/>
        </w:rPr>
        <w:t>rd</w:t>
      </w:r>
      <w:r w:rsidR="00AC6838">
        <w:rPr>
          <w:rFonts w:ascii="Arial" w:hAnsi="Arial" w:cs="Arial"/>
          <w:sz w:val="22"/>
          <w:szCs w:val="22"/>
        </w:rPr>
        <w:t>en</w:t>
      </w:r>
      <w:r>
        <w:rPr>
          <w:rFonts w:ascii="Arial" w:hAnsi="Arial" w:cs="Arial"/>
          <w:sz w:val="22"/>
          <w:szCs w:val="22"/>
        </w:rPr>
        <w:t xml:space="preserve"> </w:t>
      </w:r>
      <w:r w:rsidR="00AC6838">
        <w:rPr>
          <w:rFonts w:ascii="Arial" w:hAnsi="Arial" w:cs="Arial"/>
          <w:sz w:val="22"/>
          <w:szCs w:val="22"/>
        </w:rPr>
        <w:t>zwei</w:t>
      </w:r>
      <w:r>
        <w:rPr>
          <w:rFonts w:ascii="Arial" w:hAnsi="Arial" w:cs="Arial"/>
          <w:sz w:val="22"/>
          <w:szCs w:val="22"/>
        </w:rPr>
        <w:t xml:space="preserve"> bestehende Schornstein</w:t>
      </w:r>
      <w:r w:rsidR="00AC6838">
        <w:rPr>
          <w:rFonts w:ascii="Arial" w:hAnsi="Arial" w:cs="Arial"/>
          <w:sz w:val="22"/>
          <w:szCs w:val="22"/>
        </w:rPr>
        <w:t>e</w:t>
      </w:r>
      <w:r>
        <w:rPr>
          <w:rFonts w:ascii="Arial" w:hAnsi="Arial" w:cs="Arial"/>
          <w:sz w:val="22"/>
          <w:szCs w:val="22"/>
        </w:rPr>
        <w:t xml:space="preserve"> auf eine Höhe von 16,2 m erhöht. Des Weiteren wird ein neuer 16,2 m hoher Schornstein errichtet. </w:t>
      </w:r>
      <w:r w:rsidR="00720FD1">
        <w:rPr>
          <w:rFonts w:ascii="Arial" w:hAnsi="Arial" w:cs="Arial"/>
          <w:sz w:val="22"/>
          <w:szCs w:val="22"/>
        </w:rPr>
        <w:t>Weitere Baumaßnahmen, die Einfluss auf die oben aufgeführten</w:t>
      </w:r>
      <w:r>
        <w:rPr>
          <w:rFonts w:ascii="Arial" w:hAnsi="Arial" w:cs="Arial"/>
          <w:sz w:val="22"/>
          <w:szCs w:val="22"/>
        </w:rPr>
        <w:t xml:space="preserve"> </w:t>
      </w:r>
      <w:r w:rsidR="00720FD1">
        <w:rPr>
          <w:rFonts w:ascii="Arial" w:hAnsi="Arial" w:cs="Arial"/>
          <w:sz w:val="22"/>
          <w:szCs w:val="22"/>
        </w:rPr>
        <w:t>Baud</w:t>
      </w:r>
      <w:r>
        <w:rPr>
          <w:rFonts w:ascii="Arial" w:hAnsi="Arial" w:cs="Arial"/>
          <w:sz w:val="22"/>
          <w:szCs w:val="22"/>
        </w:rPr>
        <w:t xml:space="preserve">enkmäler haben könnten, werden nicht vorgenommen. Die Entfernung zwischen dem nächstgelegenen Ensemble und den Schornsteinen beträgt ca. 300 m. Auf Grund der Entfernung kann es durch das Vorhaben zu keiner Beeinträchtigung der </w:t>
      </w:r>
      <w:r w:rsidR="00720FD1">
        <w:rPr>
          <w:rFonts w:ascii="Arial" w:hAnsi="Arial" w:cs="Arial"/>
          <w:sz w:val="22"/>
          <w:szCs w:val="22"/>
        </w:rPr>
        <w:t>oben aufgeführten Baud</w:t>
      </w:r>
      <w:r>
        <w:rPr>
          <w:rFonts w:ascii="Arial" w:hAnsi="Arial" w:cs="Arial"/>
          <w:sz w:val="22"/>
          <w:szCs w:val="22"/>
        </w:rPr>
        <w:t>enkmäler kommen.</w:t>
      </w:r>
    </w:p>
    <w:p w14:paraId="62670834" w14:textId="77777777" w:rsidR="008A30B4" w:rsidRDefault="008A30B4" w:rsidP="00B96A9A">
      <w:pPr>
        <w:ind w:left="567" w:hanging="567"/>
        <w:jc w:val="both"/>
        <w:rPr>
          <w:rFonts w:ascii="Arial" w:hAnsi="Arial" w:cs="Arial"/>
          <w:sz w:val="22"/>
          <w:szCs w:val="22"/>
        </w:rPr>
      </w:pPr>
    </w:p>
    <w:p w14:paraId="25B2A8C1" w14:textId="77777777" w:rsidR="008400C9" w:rsidRDefault="008400C9" w:rsidP="00B96A9A">
      <w:pPr>
        <w:ind w:left="709" w:hanging="709"/>
        <w:jc w:val="both"/>
        <w:rPr>
          <w:rFonts w:ascii="Arial" w:hAnsi="Arial" w:cs="Arial"/>
          <w:sz w:val="22"/>
          <w:szCs w:val="22"/>
        </w:rPr>
      </w:pPr>
    </w:p>
    <w:p w14:paraId="5200C33D" w14:textId="77777777" w:rsidR="008400C9" w:rsidRDefault="008400C9" w:rsidP="00B96A9A">
      <w:pPr>
        <w:ind w:left="709" w:hanging="709"/>
        <w:jc w:val="both"/>
        <w:rPr>
          <w:rFonts w:ascii="Arial" w:hAnsi="Arial" w:cs="Arial"/>
          <w:sz w:val="22"/>
          <w:szCs w:val="22"/>
        </w:rPr>
      </w:pPr>
      <w:r w:rsidRPr="008400C9">
        <w:rPr>
          <w:rFonts w:ascii="Arial" w:hAnsi="Arial" w:cs="Arial"/>
          <w:b/>
          <w:sz w:val="22"/>
          <w:szCs w:val="22"/>
        </w:rPr>
        <w:t>1.2.</w:t>
      </w:r>
      <w:r>
        <w:rPr>
          <w:rFonts w:ascii="Arial" w:hAnsi="Arial" w:cs="Arial"/>
          <w:b/>
          <w:sz w:val="22"/>
          <w:szCs w:val="22"/>
        </w:rPr>
        <w:tab/>
      </w:r>
      <w:r w:rsidRPr="008400C9">
        <w:rPr>
          <w:rFonts w:ascii="Arial" w:hAnsi="Arial" w:cs="Arial"/>
          <w:b/>
          <w:sz w:val="22"/>
          <w:szCs w:val="22"/>
        </w:rPr>
        <w:t>Prüfungsergebnis bzgl. der Kriterien gemäß Nr. 2.3 der Anlage 3 UVPG (1. Stufe)</w:t>
      </w:r>
      <w:r w:rsidRPr="008400C9">
        <w:rPr>
          <w:rFonts w:ascii="Arial" w:hAnsi="Arial" w:cs="Arial"/>
          <w:sz w:val="22"/>
          <w:szCs w:val="22"/>
        </w:rPr>
        <w:t xml:space="preserve"> </w:t>
      </w:r>
    </w:p>
    <w:p w14:paraId="024ECDCF" w14:textId="77777777" w:rsidR="008400C9" w:rsidRDefault="008400C9" w:rsidP="00B96A9A">
      <w:pPr>
        <w:ind w:left="709" w:hanging="709"/>
        <w:jc w:val="both"/>
        <w:rPr>
          <w:rFonts w:ascii="Arial" w:hAnsi="Arial" w:cs="Arial"/>
          <w:sz w:val="22"/>
          <w:szCs w:val="22"/>
        </w:rPr>
      </w:pPr>
    </w:p>
    <w:p w14:paraId="243A3F17" w14:textId="77777777" w:rsidR="008400C9" w:rsidRPr="008400C9" w:rsidRDefault="008400C9" w:rsidP="00B96A9A">
      <w:pPr>
        <w:ind w:left="709" w:hanging="1"/>
        <w:jc w:val="both"/>
        <w:rPr>
          <w:rFonts w:ascii="Arial" w:hAnsi="Arial" w:cs="Arial"/>
          <w:sz w:val="22"/>
          <w:szCs w:val="22"/>
        </w:rPr>
      </w:pPr>
      <w:r w:rsidRPr="008400C9">
        <w:rPr>
          <w:rFonts w:ascii="Arial" w:hAnsi="Arial" w:cs="Arial"/>
          <w:sz w:val="22"/>
          <w:szCs w:val="22"/>
        </w:rPr>
        <w:t xml:space="preserve">Zusammenfassend kann festgestellt werden, dass von </w:t>
      </w:r>
      <w:r w:rsidR="00720FD1">
        <w:rPr>
          <w:rFonts w:ascii="Arial" w:hAnsi="Arial" w:cs="Arial"/>
          <w:sz w:val="22"/>
          <w:szCs w:val="22"/>
        </w:rPr>
        <w:t>dem geplanten Vorhaben keine er</w:t>
      </w:r>
      <w:r w:rsidRPr="008400C9">
        <w:rPr>
          <w:rFonts w:ascii="Arial" w:hAnsi="Arial" w:cs="Arial"/>
          <w:sz w:val="22"/>
          <w:szCs w:val="22"/>
        </w:rPr>
        <w:t xml:space="preserve">heblichen </w:t>
      </w:r>
      <w:r w:rsidR="00E931BC">
        <w:rPr>
          <w:rFonts w:ascii="Arial" w:hAnsi="Arial" w:cs="Arial"/>
          <w:sz w:val="22"/>
          <w:szCs w:val="22"/>
        </w:rPr>
        <w:t xml:space="preserve">nachteiligen </w:t>
      </w:r>
      <w:r w:rsidRPr="008400C9">
        <w:rPr>
          <w:rFonts w:ascii="Arial" w:hAnsi="Arial" w:cs="Arial"/>
          <w:sz w:val="22"/>
          <w:szCs w:val="22"/>
        </w:rPr>
        <w:t>Umweltauswirkungen und keine erheblichen Beeinträchtigungen zu besorgen sind. In der 1. Stufe der überschlägigen standortbezogenen Prüfung im Einzelfall wurde festgestellt, dass keine besonderen örtlichen Gegebenheiten vorliegen, eine Gefährdung standortspezifischer ökologischer Schutzfunktionen ist nich</w:t>
      </w:r>
      <w:r w:rsidR="00720FD1">
        <w:rPr>
          <w:rFonts w:ascii="Arial" w:hAnsi="Arial" w:cs="Arial"/>
          <w:sz w:val="22"/>
          <w:szCs w:val="22"/>
        </w:rPr>
        <w:t>t zu befürchten. Die zweite Prü</w:t>
      </w:r>
      <w:r w:rsidRPr="008400C9">
        <w:rPr>
          <w:rFonts w:ascii="Arial" w:hAnsi="Arial" w:cs="Arial"/>
          <w:sz w:val="22"/>
          <w:szCs w:val="22"/>
        </w:rPr>
        <w:t>fungsstufe gemäß § 7 Absatz 2 UVPG unter Berücksichtigung der in Anlage 3 aufgefüh</w:t>
      </w:r>
      <w:r w:rsidR="00720FD1">
        <w:rPr>
          <w:rFonts w:ascii="Arial" w:hAnsi="Arial" w:cs="Arial"/>
          <w:sz w:val="22"/>
          <w:szCs w:val="22"/>
        </w:rPr>
        <w:t>r</w:t>
      </w:r>
      <w:r w:rsidRPr="008400C9">
        <w:rPr>
          <w:rFonts w:ascii="Arial" w:hAnsi="Arial" w:cs="Arial"/>
          <w:sz w:val="22"/>
          <w:szCs w:val="22"/>
        </w:rPr>
        <w:t>ten Kriterien kann entfallen.</w:t>
      </w:r>
    </w:p>
    <w:p w14:paraId="6993145F" w14:textId="77777777" w:rsidR="008400C9" w:rsidRPr="008400C9" w:rsidRDefault="008400C9" w:rsidP="00B96A9A">
      <w:pPr>
        <w:ind w:left="709" w:hanging="709"/>
        <w:jc w:val="both"/>
        <w:rPr>
          <w:rFonts w:ascii="Arial" w:hAnsi="Arial" w:cs="Arial"/>
          <w:sz w:val="22"/>
          <w:szCs w:val="22"/>
        </w:rPr>
      </w:pPr>
    </w:p>
    <w:p w14:paraId="4A816823" w14:textId="77777777" w:rsidR="008400C9" w:rsidRPr="008400C9" w:rsidRDefault="008400C9" w:rsidP="00B96A9A">
      <w:pPr>
        <w:ind w:left="709" w:hanging="709"/>
        <w:jc w:val="both"/>
        <w:rPr>
          <w:rFonts w:ascii="Arial" w:hAnsi="Arial" w:cs="Arial"/>
          <w:b/>
          <w:sz w:val="22"/>
          <w:szCs w:val="22"/>
        </w:rPr>
      </w:pPr>
      <w:r w:rsidRPr="008400C9">
        <w:rPr>
          <w:rFonts w:ascii="Arial" w:hAnsi="Arial" w:cs="Arial"/>
          <w:b/>
          <w:sz w:val="22"/>
          <w:szCs w:val="22"/>
        </w:rPr>
        <w:t xml:space="preserve">2 </w:t>
      </w:r>
      <w:r w:rsidRPr="008400C9">
        <w:rPr>
          <w:rFonts w:ascii="Arial" w:hAnsi="Arial" w:cs="Arial"/>
          <w:b/>
          <w:sz w:val="22"/>
          <w:szCs w:val="22"/>
        </w:rPr>
        <w:tab/>
        <w:t>Gesamtergebnis der standortbezogenen Vorprüfung des Einzelfalls nach § 9 UVPG</w:t>
      </w:r>
    </w:p>
    <w:p w14:paraId="6184E892" w14:textId="77777777" w:rsidR="008400C9" w:rsidRPr="00720FD1" w:rsidRDefault="008400C9" w:rsidP="00B96A9A">
      <w:pPr>
        <w:jc w:val="both"/>
        <w:rPr>
          <w:rFonts w:ascii="Arial" w:hAnsi="Arial" w:cs="Arial"/>
          <w:sz w:val="22"/>
          <w:szCs w:val="22"/>
        </w:rPr>
      </w:pPr>
    </w:p>
    <w:p w14:paraId="42DB0B6C" w14:textId="77777777" w:rsidR="008400C9" w:rsidRDefault="008400C9" w:rsidP="00B96A9A">
      <w:pPr>
        <w:ind w:left="709"/>
        <w:jc w:val="both"/>
        <w:rPr>
          <w:rFonts w:ascii="Arial" w:hAnsi="Arial" w:cs="Arial"/>
          <w:sz w:val="22"/>
          <w:szCs w:val="22"/>
        </w:rPr>
      </w:pPr>
      <w:r w:rsidRPr="008400C9">
        <w:rPr>
          <w:rFonts w:ascii="Arial" w:hAnsi="Arial" w:cs="Arial"/>
          <w:sz w:val="22"/>
          <w:szCs w:val="22"/>
        </w:rPr>
        <w:t>Die standortbezogene Vorprüfung des Einzelfalls nach § 9 UVPG i.</w:t>
      </w:r>
      <w:r w:rsidR="00FF5284">
        <w:rPr>
          <w:rFonts w:ascii="Arial" w:hAnsi="Arial" w:cs="Arial"/>
          <w:sz w:val="22"/>
          <w:szCs w:val="22"/>
        </w:rPr>
        <w:t xml:space="preserve"> </w:t>
      </w:r>
      <w:r w:rsidRPr="008400C9">
        <w:rPr>
          <w:rFonts w:ascii="Arial" w:hAnsi="Arial" w:cs="Arial"/>
          <w:sz w:val="22"/>
          <w:szCs w:val="22"/>
        </w:rPr>
        <w:t>V.</w:t>
      </w:r>
      <w:r w:rsidR="00FF5284">
        <w:rPr>
          <w:rFonts w:ascii="Arial" w:hAnsi="Arial" w:cs="Arial"/>
          <w:sz w:val="22"/>
          <w:szCs w:val="22"/>
        </w:rPr>
        <w:t xml:space="preserve"> </w:t>
      </w:r>
      <w:r w:rsidRPr="008400C9">
        <w:rPr>
          <w:rFonts w:ascii="Arial" w:hAnsi="Arial" w:cs="Arial"/>
          <w:sz w:val="22"/>
          <w:szCs w:val="22"/>
        </w:rPr>
        <w:t>m. §§ 7 und 5 UVPG hat nach Durchführung der 1. Stufe der überschlägigen Prü</w:t>
      </w:r>
      <w:r>
        <w:rPr>
          <w:rFonts w:ascii="Arial" w:hAnsi="Arial" w:cs="Arial"/>
          <w:sz w:val="22"/>
          <w:szCs w:val="22"/>
        </w:rPr>
        <w:t>fung hinsichtlich der Fragestel</w:t>
      </w:r>
      <w:r w:rsidRPr="008400C9">
        <w:rPr>
          <w:rFonts w:ascii="Arial" w:hAnsi="Arial" w:cs="Arial"/>
          <w:sz w:val="22"/>
          <w:szCs w:val="22"/>
        </w:rPr>
        <w:t>lung, ob besondere örtliche Gegebenheiten gemäß den in Anlage 3 Nr. 2.3 aufgeführten Schutzkriterien vorliegen, ergeben, dass durch das beant</w:t>
      </w:r>
      <w:r>
        <w:rPr>
          <w:rFonts w:ascii="Arial" w:hAnsi="Arial" w:cs="Arial"/>
          <w:sz w:val="22"/>
          <w:szCs w:val="22"/>
        </w:rPr>
        <w:t>ragte Änderungsvorhaben eine Ge</w:t>
      </w:r>
      <w:r w:rsidRPr="008400C9">
        <w:rPr>
          <w:rFonts w:ascii="Arial" w:hAnsi="Arial" w:cs="Arial"/>
          <w:sz w:val="22"/>
          <w:szCs w:val="22"/>
        </w:rPr>
        <w:t>fährdung standortspezifischer ökologischer Schutzfunktionen nicht zu befürchten ist. Erhebliche nachteilige Umweltauswirkungen auf die in § 2 Absatz 1 UVPG genannten Schutzgüter können nicht hervorgerufen werden, die Durch</w:t>
      </w:r>
      <w:r>
        <w:rPr>
          <w:rFonts w:ascii="Arial" w:hAnsi="Arial" w:cs="Arial"/>
          <w:sz w:val="22"/>
          <w:szCs w:val="22"/>
        </w:rPr>
        <w:t>führung einer Umweltverträglich</w:t>
      </w:r>
      <w:r w:rsidRPr="008400C9">
        <w:rPr>
          <w:rFonts w:ascii="Arial" w:hAnsi="Arial" w:cs="Arial"/>
          <w:sz w:val="22"/>
          <w:szCs w:val="22"/>
        </w:rPr>
        <w:t>keits</w:t>
      </w:r>
      <w:r>
        <w:rPr>
          <w:rFonts w:ascii="Arial" w:hAnsi="Arial" w:cs="Arial"/>
          <w:sz w:val="22"/>
          <w:szCs w:val="22"/>
        </w:rPr>
        <w:t>prüfung ist nicht erforderlich.</w:t>
      </w:r>
    </w:p>
    <w:p w14:paraId="6BB2A6A3" w14:textId="77777777" w:rsidR="00720FD1" w:rsidRDefault="00720FD1" w:rsidP="00523B33">
      <w:pPr>
        <w:jc w:val="both"/>
        <w:rPr>
          <w:rFonts w:ascii="Arial" w:hAnsi="Arial" w:cs="Arial"/>
          <w:sz w:val="22"/>
          <w:szCs w:val="22"/>
        </w:rPr>
      </w:pPr>
    </w:p>
    <w:p w14:paraId="3FAFB1D4" w14:textId="77777777" w:rsidR="008400C9" w:rsidRDefault="008400C9" w:rsidP="00B96A9A">
      <w:pPr>
        <w:ind w:left="709" w:hanging="1"/>
        <w:jc w:val="both"/>
        <w:rPr>
          <w:rFonts w:ascii="Arial" w:hAnsi="Arial" w:cs="Arial"/>
          <w:sz w:val="22"/>
          <w:szCs w:val="22"/>
        </w:rPr>
      </w:pPr>
    </w:p>
    <w:p w14:paraId="5245DA2C" w14:textId="5B315553" w:rsidR="008400C9" w:rsidRPr="00E55A37" w:rsidRDefault="008400C9" w:rsidP="00B96A9A">
      <w:pPr>
        <w:ind w:left="709" w:hanging="709"/>
        <w:jc w:val="both"/>
        <w:rPr>
          <w:rFonts w:ascii="Arial" w:hAnsi="Arial" w:cs="Arial"/>
          <w:sz w:val="22"/>
          <w:szCs w:val="22"/>
        </w:rPr>
      </w:pPr>
      <w:r w:rsidRPr="008400C9">
        <w:rPr>
          <w:rFonts w:ascii="Arial" w:hAnsi="Arial" w:cs="Arial"/>
          <w:sz w:val="22"/>
          <w:szCs w:val="22"/>
        </w:rPr>
        <w:t>Behörde für Umwelt, Klima, Energie</w:t>
      </w:r>
      <w:r>
        <w:rPr>
          <w:rFonts w:ascii="Arial" w:hAnsi="Arial" w:cs="Arial"/>
          <w:sz w:val="22"/>
          <w:szCs w:val="22"/>
        </w:rPr>
        <w:t xml:space="preserve"> und Agrarwirtschaft </w:t>
      </w:r>
      <w:r>
        <w:rPr>
          <w:rFonts w:ascii="Arial" w:hAnsi="Arial" w:cs="Arial"/>
          <w:sz w:val="22"/>
          <w:szCs w:val="22"/>
        </w:rPr>
        <w:tab/>
      </w:r>
      <w:r>
        <w:rPr>
          <w:rFonts w:ascii="Arial" w:hAnsi="Arial" w:cs="Arial"/>
          <w:sz w:val="22"/>
          <w:szCs w:val="22"/>
        </w:rPr>
        <w:tab/>
      </w:r>
      <w:r w:rsidR="00FF5284">
        <w:rPr>
          <w:rFonts w:ascii="Arial" w:hAnsi="Arial" w:cs="Arial"/>
          <w:sz w:val="22"/>
          <w:szCs w:val="22"/>
        </w:rPr>
        <w:t xml:space="preserve">        </w:t>
      </w:r>
      <w:r>
        <w:rPr>
          <w:rFonts w:ascii="Arial" w:hAnsi="Arial" w:cs="Arial"/>
          <w:sz w:val="22"/>
          <w:szCs w:val="22"/>
        </w:rPr>
        <w:t xml:space="preserve">Hamburg, </w:t>
      </w:r>
      <w:r w:rsidR="00523B33">
        <w:rPr>
          <w:rFonts w:ascii="Arial" w:hAnsi="Arial" w:cs="Arial"/>
          <w:sz w:val="22"/>
          <w:szCs w:val="22"/>
        </w:rPr>
        <w:t>11</w:t>
      </w:r>
      <w:r>
        <w:rPr>
          <w:rFonts w:ascii="Arial" w:hAnsi="Arial" w:cs="Arial"/>
          <w:sz w:val="22"/>
          <w:szCs w:val="22"/>
        </w:rPr>
        <w:t>.</w:t>
      </w:r>
      <w:r w:rsidR="00523B33">
        <w:rPr>
          <w:rFonts w:ascii="Arial" w:hAnsi="Arial" w:cs="Arial"/>
          <w:sz w:val="22"/>
          <w:szCs w:val="22"/>
        </w:rPr>
        <w:t>10</w:t>
      </w:r>
      <w:r w:rsidRPr="008400C9">
        <w:rPr>
          <w:rFonts w:ascii="Arial" w:hAnsi="Arial" w:cs="Arial"/>
          <w:sz w:val="22"/>
          <w:szCs w:val="22"/>
        </w:rPr>
        <w:t>.2022</w:t>
      </w:r>
    </w:p>
    <w:sectPr w:rsidR="008400C9" w:rsidRPr="00E55A37" w:rsidSect="003F43BF">
      <w:footerReference w:type="default" r:id="rId8"/>
      <w:headerReference w:type="first" r:id="rId9"/>
      <w:pgSz w:w="11907" w:h="16840"/>
      <w:pgMar w:top="1418"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1B184" w14:textId="77777777" w:rsidR="00836B9F" w:rsidRDefault="00836B9F">
      <w:r>
        <w:separator/>
      </w:r>
    </w:p>
  </w:endnote>
  <w:endnote w:type="continuationSeparator" w:id="0">
    <w:p w14:paraId="1955067D" w14:textId="77777777" w:rsidR="00836B9F" w:rsidRDefault="0083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3EE05" w14:textId="77777777" w:rsidR="00D828A8" w:rsidRDefault="00D828A8">
    <w:pPr>
      <w:pStyle w:val="Fuzeile"/>
      <w:jc w:val="right"/>
    </w:pPr>
    <w:r>
      <w:t xml:space="preserve">Seite </w:t>
    </w:r>
    <w:r>
      <w:fldChar w:fldCharType="begin"/>
    </w:r>
    <w:r>
      <w:instrText xml:space="preserve"> PAGE  \* MERGEFORMAT </w:instrText>
    </w:r>
    <w:r>
      <w:fldChar w:fldCharType="separate"/>
    </w:r>
    <w:r w:rsidR="00720FD1">
      <w:rPr>
        <w:noProof/>
      </w:rPr>
      <w:t>5</w:t>
    </w:r>
    <w:r>
      <w:fldChar w:fldCharType="end"/>
    </w:r>
    <w:r>
      <w:t xml:space="preserve"> von </w:t>
    </w:r>
    <w:r w:rsidR="005640D8">
      <w:rPr>
        <w:noProof/>
      </w:rPr>
      <w:fldChar w:fldCharType="begin"/>
    </w:r>
    <w:r w:rsidR="005640D8">
      <w:rPr>
        <w:noProof/>
      </w:rPr>
      <w:instrText xml:space="preserve"> NUMPAGES  \* MERGEFORMAT </w:instrText>
    </w:r>
    <w:r w:rsidR="005640D8">
      <w:rPr>
        <w:noProof/>
      </w:rPr>
      <w:fldChar w:fldCharType="separate"/>
    </w:r>
    <w:r w:rsidR="00720FD1">
      <w:rPr>
        <w:noProof/>
      </w:rPr>
      <w:t>5</w:t>
    </w:r>
    <w:r w:rsidR="005640D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4FF07" w14:textId="77777777" w:rsidR="00836B9F" w:rsidRDefault="00836B9F">
      <w:r>
        <w:separator/>
      </w:r>
    </w:p>
  </w:footnote>
  <w:footnote w:type="continuationSeparator" w:id="0">
    <w:p w14:paraId="0CE074D6" w14:textId="77777777" w:rsidR="00836B9F" w:rsidRDefault="00836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C59E" w14:textId="77777777" w:rsidR="00D828A8" w:rsidRDefault="00D828A8" w:rsidP="00205C9E">
    <w:pPr>
      <w:pBdr>
        <w:top w:val="single" w:sz="6" w:space="1" w:color="auto" w:shadow="1"/>
        <w:left w:val="single" w:sz="6" w:space="1" w:color="auto" w:shadow="1"/>
        <w:bottom w:val="single" w:sz="6" w:space="1" w:color="auto" w:shadow="1"/>
        <w:right w:val="single" w:sz="6" w:space="1" w:color="auto" w:shadow="1"/>
      </w:pBdr>
      <w:tabs>
        <w:tab w:val="left" w:pos="567"/>
        <w:tab w:val="left" w:pos="6521"/>
      </w:tabs>
      <w:rPr>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359D"/>
    <w:multiLevelType w:val="hybridMultilevel"/>
    <w:tmpl w:val="849278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FA24CF"/>
    <w:multiLevelType w:val="multilevel"/>
    <w:tmpl w:val="94923AD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268A2AF4"/>
    <w:multiLevelType w:val="multilevel"/>
    <w:tmpl w:val="3D962790"/>
    <w:lvl w:ilvl="0">
      <w:start w:val="3"/>
      <w:numFmt w:val="decimal"/>
      <w:lvlText w:val="%1"/>
      <w:lvlJc w:val="left"/>
      <w:pPr>
        <w:tabs>
          <w:tab w:val="num" w:pos="705"/>
        </w:tabs>
        <w:ind w:left="705" w:hanging="705"/>
      </w:pPr>
    </w:lvl>
    <w:lvl w:ilvl="1">
      <w:start w:val="5"/>
      <w:numFmt w:val="decimal"/>
      <w:lvlText w:val="%1.%2"/>
      <w:lvlJc w:val="left"/>
      <w:pPr>
        <w:tabs>
          <w:tab w:val="num" w:pos="1410"/>
        </w:tabs>
        <w:ind w:left="1410" w:hanging="705"/>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440"/>
        </w:tabs>
        <w:ind w:left="7440" w:hanging="1800"/>
      </w:pPr>
    </w:lvl>
  </w:abstractNum>
  <w:abstractNum w:abstractNumId="3" w15:restartNumberingAfterBreak="0">
    <w:nsid w:val="49FF6FEC"/>
    <w:multiLevelType w:val="hybridMultilevel"/>
    <w:tmpl w:val="0188F84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0E237DC"/>
    <w:multiLevelType w:val="multilevel"/>
    <w:tmpl w:val="6442934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ascii="Arial" w:hAnsi="Arial" w:cs="Arial"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532A09"/>
    <w:multiLevelType w:val="hybridMultilevel"/>
    <w:tmpl w:val="D19A75E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2FE2428"/>
    <w:multiLevelType w:val="hybridMultilevel"/>
    <w:tmpl w:val="F7FADD1A"/>
    <w:lvl w:ilvl="0" w:tplc="0F14BC6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6030B58"/>
    <w:multiLevelType w:val="hybridMultilevel"/>
    <w:tmpl w:val="3AF65E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11350B0"/>
    <w:multiLevelType w:val="hybridMultilevel"/>
    <w:tmpl w:val="71844030"/>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18C7C8D"/>
    <w:multiLevelType w:val="hybridMultilevel"/>
    <w:tmpl w:val="38127AE0"/>
    <w:lvl w:ilvl="0" w:tplc="5C1631B4">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8D917AE"/>
    <w:multiLevelType w:val="multilevel"/>
    <w:tmpl w:val="6D3C39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9397F79"/>
    <w:multiLevelType w:val="hybridMultilevel"/>
    <w:tmpl w:val="564AC636"/>
    <w:lvl w:ilvl="0" w:tplc="96AE0FA4">
      <w:start w:val="2"/>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76D345F2"/>
    <w:multiLevelType w:val="hybridMultilevel"/>
    <w:tmpl w:val="D87C9736"/>
    <w:lvl w:ilvl="0" w:tplc="FAF2E2DC">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A85792"/>
    <w:multiLevelType w:val="hybridMultilevel"/>
    <w:tmpl w:val="367EE4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3"/>
  </w:num>
  <w:num w:numId="5">
    <w:abstractNumId w:val="12"/>
  </w:num>
  <w:num w:numId="6">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11"/>
  </w:num>
  <w:num w:numId="10">
    <w:abstractNumId w:val="6"/>
  </w:num>
  <w:num w:numId="11">
    <w:abstractNumId w:val="9"/>
  </w:num>
  <w:num w:numId="12">
    <w:abstractNumId w:val="1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667"/>
    <w:rsid w:val="00013DA3"/>
    <w:rsid w:val="00036F10"/>
    <w:rsid w:val="00044E3F"/>
    <w:rsid w:val="00046972"/>
    <w:rsid w:val="00053E21"/>
    <w:rsid w:val="000712AD"/>
    <w:rsid w:val="00071367"/>
    <w:rsid w:val="000714A3"/>
    <w:rsid w:val="00074673"/>
    <w:rsid w:val="00074AB2"/>
    <w:rsid w:val="0008018E"/>
    <w:rsid w:val="000846C5"/>
    <w:rsid w:val="0009558F"/>
    <w:rsid w:val="000A060E"/>
    <w:rsid w:val="000C259A"/>
    <w:rsid w:val="000C29D0"/>
    <w:rsid w:val="000D45B1"/>
    <w:rsid w:val="000E4B2C"/>
    <w:rsid w:val="000E6483"/>
    <w:rsid w:val="000F5306"/>
    <w:rsid w:val="0011087F"/>
    <w:rsid w:val="00110968"/>
    <w:rsid w:val="00113751"/>
    <w:rsid w:val="00113BD9"/>
    <w:rsid w:val="0012148B"/>
    <w:rsid w:val="001367F2"/>
    <w:rsid w:val="00151BD6"/>
    <w:rsid w:val="00153E51"/>
    <w:rsid w:val="0015659A"/>
    <w:rsid w:val="001572CD"/>
    <w:rsid w:val="00157ECE"/>
    <w:rsid w:val="00162461"/>
    <w:rsid w:val="00172DE6"/>
    <w:rsid w:val="00174867"/>
    <w:rsid w:val="001755BD"/>
    <w:rsid w:val="001771BF"/>
    <w:rsid w:val="00180747"/>
    <w:rsid w:val="00185D84"/>
    <w:rsid w:val="001A6672"/>
    <w:rsid w:val="001B2EFE"/>
    <w:rsid w:val="001B6472"/>
    <w:rsid w:val="001C5629"/>
    <w:rsid w:val="001C7F15"/>
    <w:rsid w:val="001F0A61"/>
    <w:rsid w:val="001F2E5A"/>
    <w:rsid w:val="00204EC2"/>
    <w:rsid w:val="00205C9E"/>
    <w:rsid w:val="00206260"/>
    <w:rsid w:val="002162BA"/>
    <w:rsid w:val="0022233D"/>
    <w:rsid w:val="002226E0"/>
    <w:rsid w:val="002266A0"/>
    <w:rsid w:val="002446AA"/>
    <w:rsid w:val="0024670E"/>
    <w:rsid w:val="00246D93"/>
    <w:rsid w:val="00246EEE"/>
    <w:rsid w:val="00252423"/>
    <w:rsid w:val="0025305D"/>
    <w:rsid w:val="002555F0"/>
    <w:rsid w:val="00263E78"/>
    <w:rsid w:val="002776E3"/>
    <w:rsid w:val="002943B2"/>
    <w:rsid w:val="002A4B01"/>
    <w:rsid w:val="002A55F8"/>
    <w:rsid w:val="002B4163"/>
    <w:rsid w:val="002B6EC0"/>
    <w:rsid w:val="002C14D7"/>
    <w:rsid w:val="002D3473"/>
    <w:rsid w:val="002D5215"/>
    <w:rsid w:val="002E3022"/>
    <w:rsid w:val="002E754F"/>
    <w:rsid w:val="0030042B"/>
    <w:rsid w:val="00316421"/>
    <w:rsid w:val="003203AD"/>
    <w:rsid w:val="0032395B"/>
    <w:rsid w:val="003242B8"/>
    <w:rsid w:val="00330C7F"/>
    <w:rsid w:val="003502FE"/>
    <w:rsid w:val="00353B4E"/>
    <w:rsid w:val="00366366"/>
    <w:rsid w:val="00381399"/>
    <w:rsid w:val="00391E2C"/>
    <w:rsid w:val="00391E54"/>
    <w:rsid w:val="003A2F3D"/>
    <w:rsid w:val="003A419B"/>
    <w:rsid w:val="003A6734"/>
    <w:rsid w:val="003B02BE"/>
    <w:rsid w:val="003C456E"/>
    <w:rsid w:val="003C4E2C"/>
    <w:rsid w:val="003D2076"/>
    <w:rsid w:val="003D6500"/>
    <w:rsid w:val="003E35CC"/>
    <w:rsid w:val="003E41AA"/>
    <w:rsid w:val="003E506B"/>
    <w:rsid w:val="003E5A46"/>
    <w:rsid w:val="003F22C5"/>
    <w:rsid w:val="003F43BF"/>
    <w:rsid w:val="004131FD"/>
    <w:rsid w:val="004134E2"/>
    <w:rsid w:val="004147E3"/>
    <w:rsid w:val="00420859"/>
    <w:rsid w:val="00420C0E"/>
    <w:rsid w:val="00432B54"/>
    <w:rsid w:val="004366E9"/>
    <w:rsid w:val="00450A19"/>
    <w:rsid w:val="004543E7"/>
    <w:rsid w:val="00476A4B"/>
    <w:rsid w:val="00482784"/>
    <w:rsid w:val="00491904"/>
    <w:rsid w:val="004A496D"/>
    <w:rsid w:val="004C29F0"/>
    <w:rsid w:val="004C5F47"/>
    <w:rsid w:val="004D1C55"/>
    <w:rsid w:val="004D40B3"/>
    <w:rsid w:val="004F1B7F"/>
    <w:rsid w:val="004F501C"/>
    <w:rsid w:val="004F7D09"/>
    <w:rsid w:val="005058C5"/>
    <w:rsid w:val="0051058B"/>
    <w:rsid w:val="00523B33"/>
    <w:rsid w:val="005320AF"/>
    <w:rsid w:val="005358BB"/>
    <w:rsid w:val="00543010"/>
    <w:rsid w:val="00546D8E"/>
    <w:rsid w:val="005526E5"/>
    <w:rsid w:val="00553473"/>
    <w:rsid w:val="00563730"/>
    <w:rsid w:val="005640D8"/>
    <w:rsid w:val="00565EF1"/>
    <w:rsid w:val="005732F4"/>
    <w:rsid w:val="00573C14"/>
    <w:rsid w:val="005753D1"/>
    <w:rsid w:val="005839D8"/>
    <w:rsid w:val="00584009"/>
    <w:rsid w:val="005921BC"/>
    <w:rsid w:val="00594107"/>
    <w:rsid w:val="005957AC"/>
    <w:rsid w:val="00596C7C"/>
    <w:rsid w:val="005A7416"/>
    <w:rsid w:val="005A7B4F"/>
    <w:rsid w:val="005B5ECE"/>
    <w:rsid w:val="005D321D"/>
    <w:rsid w:val="005D5B23"/>
    <w:rsid w:val="005D7E9F"/>
    <w:rsid w:val="005E0228"/>
    <w:rsid w:val="005E1C2D"/>
    <w:rsid w:val="00600230"/>
    <w:rsid w:val="00602992"/>
    <w:rsid w:val="00604FEA"/>
    <w:rsid w:val="00605667"/>
    <w:rsid w:val="00627D66"/>
    <w:rsid w:val="00640028"/>
    <w:rsid w:val="00651D2C"/>
    <w:rsid w:val="006574BD"/>
    <w:rsid w:val="0066434E"/>
    <w:rsid w:val="006726C8"/>
    <w:rsid w:val="00674355"/>
    <w:rsid w:val="006745F2"/>
    <w:rsid w:val="0068118F"/>
    <w:rsid w:val="006827BF"/>
    <w:rsid w:val="006875E9"/>
    <w:rsid w:val="006B2A65"/>
    <w:rsid w:val="006D45B0"/>
    <w:rsid w:val="006D4C49"/>
    <w:rsid w:val="006D53DA"/>
    <w:rsid w:val="006D5838"/>
    <w:rsid w:val="006E5801"/>
    <w:rsid w:val="006F40DF"/>
    <w:rsid w:val="006F5A92"/>
    <w:rsid w:val="006F7C96"/>
    <w:rsid w:val="00700E83"/>
    <w:rsid w:val="00704682"/>
    <w:rsid w:val="00711953"/>
    <w:rsid w:val="00720FD1"/>
    <w:rsid w:val="00725973"/>
    <w:rsid w:val="00742DC0"/>
    <w:rsid w:val="00745156"/>
    <w:rsid w:val="007613F7"/>
    <w:rsid w:val="007638A9"/>
    <w:rsid w:val="0077053E"/>
    <w:rsid w:val="00775350"/>
    <w:rsid w:val="00784C09"/>
    <w:rsid w:val="007858CD"/>
    <w:rsid w:val="00785A83"/>
    <w:rsid w:val="0078711B"/>
    <w:rsid w:val="0079217F"/>
    <w:rsid w:val="007928E1"/>
    <w:rsid w:val="0079725F"/>
    <w:rsid w:val="007A0C86"/>
    <w:rsid w:val="007A32EB"/>
    <w:rsid w:val="007A6E7A"/>
    <w:rsid w:val="007B11B7"/>
    <w:rsid w:val="007C45E2"/>
    <w:rsid w:val="007C7C05"/>
    <w:rsid w:val="007D2B02"/>
    <w:rsid w:val="007F1DC8"/>
    <w:rsid w:val="007F7B50"/>
    <w:rsid w:val="00800450"/>
    <w:rsid w:val="008013A6"/>
    <w:rsid w:val="00836B9F"/>
    <w:rsid w:val="008400C9"/>
    <w:rsid w:val="008401E8"/>
    <w:rsid w:val="008430EF"/>
    <w:rsid w:val="008510B6"/>
    <w:rsid w:val="00855A21"/>
    <w:rsid w:val="0086014F"/>
    <w:rsid w:val="00871293"/>
    <w:rsid w:val="00875F2F"/>
    <w:rsid w:val="0088675D"/>
    <w:rsid w:val="008901F1"/>
    <w:rsid w:val="008952FB"/>
    <w:rsid w:val="00895370"/>
    <w:rsid w:val="00897331"/>
    <w:rsid w:val="008A07D8"/>
    <w:rsid w:val="008A08EE"/>
    <w:rsid w:val="008A14CB"/>
    <w:rsid w:val="008A30B4"/>
    <w:rsid w:val="008A4249"/>
    <w:rsid w:val="008A5949"/>
    <w:rsid w:val="008B197C"/>
    <w:rsid w:val="008B4DFB"/>
    <w:rsid w:val="008B6E7A"/>
    <w:rsid w:val="008C0A7D"/>
    <w:rsid w:val="008C547C"/>
    <w:rsid w:val="008D218F"/>
    <w:rsid w:val="008D537E"/>
    <w:rsid w:val="008D6BE6"/>
    <w:rsid w:val="008F7B41"/>
    <w:rsid w:val="00911A09"/>
    <w:rsid w:val="009124EB"/>
    <w:rsid w:val="0091394D"/>
    <w:rsid w:val="009157D0"/>
    <w:rsid w:val="009211FF"/>
    <w:rsid w:val="009333CA"/>
    <w:rsid w:val="009428E9"/>
    <w:rsid w:val="00944261"/>
    <w:rsid w:val="00952279"/>
    <w:rsid w:val="00956020"/>
    <w:rsid w:val="00960D99"/>
    <w:rsid w:val="00992992"/>
    <w:rsid w:val="00993899"/>
    <w:rsid w:val="009940F4"/>
    <w:rsid w:val="00994625"/>
    <w:rsid w:val="009A1653"/>
    <w:rsid w:val="009A44E9"/>
    <w:rsid w:val="009A5CB7"/>
    <w:rsid w:val="009D244A"/>
    <w:rsid w:val="00A01C3C"/>
    <w:rsid w:val="00A05F8B"/>
    <w:rsid w:val="00A11806"/>
    <w:rsid w:val="00A14523"/>
    <w:rsid w:val="00A206EB"/>
    <w:rsid w:val="00A356BE"/>
    <w:rsid w:val="00A35ECD"/>
    <w:rsid w:val="00A53DA9"/>
    <w:rsid w:val="00A57139"/>
    <w:rsid w:val="00A619B8"/>
    <w:rsid w:val="00A65ADF"/>
    <w:rsid w:val="00A70668"/>
    <w:rsid w:val="00A7479C"/>
    <w:rsid w:val="00A77DCF"/>
    <w:rsid w:val="00A87009"/>
    <w:rsid w:val="00A92D79"/>
    <w:rsid w:val="00AB0F85"/>
    <w:rsid w:val="00AB26C8"/>
    <w:rsid w:val="00AB6483"/>
    <w:rsid w:val="00AC2A0A"/>
    <w:rsid w:val="00AC6838"/>
    <w:rsid w:val="00AD0BC9"/>
    <w:rsid w:val="00AD21CF"/>
    <w:rsid w:val="00AD44FD"/>
    <w:rsid w:val="00AD4E80"/>
    <w:rsid w:val="00AE1A25"/>
    <w:rsid w:val="00AE1F8E"/>
    <w:rsid w:val="00B10F4C"/>
    <w:rsid w:val="00B14A2E"/>
    <w:rsid w:val="00B17220"/>
    <w:rsid w:val="00B17F08"/>
    <w:rsid w:val="00B21342"/>
    <w:rsid w:val="00B238DC"/>
    <w:rsid w:val="00B25C28"/>
    <w:rsid w:val="00B33202"/>
    <w:rsid w:val="00B35905"/>
    <w:rsid w:val="00B3741E"/>
    <w:rsid w:val="00B410B6"/>
    <w:rsid w:val="00B45FE7"/>
    <w:rsid w:val="00B539FC"/>
    <w:rsid w:val="00B674BE"/>
    <w:rsid w:val="00B8085E"/>
    <w:rsid w:val="00B87C14"/>
    <w:rsid w:val="00B91E72"/>
    <w:rsid w:val="00B92063"/>
    <w:rsid w:val="00B9440A"/>
    <w:rsid w:val="00B96A9A"/>
    <w:rsid w:val="00B97CCE"/>
    <w:rsid w:val="00BB0F64"/>
    <w:rsid w:val="00BB201F"/>
    <w:rsid w:val="00BB54FE"/>
    <w:rsid w:val="00BC1587"/>
    <w:rsid w:val="00BC409F"/>
    <w:rsid w:val="00BC5CA7"/>
    <w:rsid w:val="00BC5E4C"/>
    <w:rsid w:val="00BC5E67"/>
    <w:rsid w:val="00BC6FD5"/>
    <w:rsid w:val="00BD3D7A"/>
    <w:rsid w:val="00BE48AC"/>
    <w:rsid w:val="00BF16A5"/>
    <w:rsid w:val="00BF7C21"/>
    <w:rsid w:val="00C0211B"/>
    <w:rsid w:val="00C06BEE"/>
    <w:rsid w:val="00C07CA4"/>
    <w:rsid w:val="00C07FF6"/>
    <w:rsid w:val="00C103E8"/>
    <w:rsid w:val="00C104D4"/>
    <w:rsid w:val="00C1503F"/>
    <w:rsid w:val="00C230A8"/>
    <w:rsid w:val="00C259E0"/>
    <w:rsid w:val="00C274BD"/>
    <w:rsid w:val="00C3164E"/>
    <w:rsid w:val="00C37422"/>
    <w:rsid w:val="00C40579"/>
    <w:rsid w:val="00C43DED"/>
    <w:rsid w:val="00C44515"/>
    <w:rsid w:val="00C456CB"/>
    <w:rsid w:val="00C46835"/>
    <w:rsid w:val="00C56716"/>
    <w:rsid w:val="00C57D4B"/>
    <w:rsid w:val="00C733DE"/>
    <w:rsid w:val="00C81855"/>
    <w:rsid w:val="00C81B4C"/>
    <w:rsid w:val="00C863A9"/>
    <w:rsid w:val="00C9476D"/>
    <w:rsid w:val="00CA0792"/>
    <w:rsid w:val="00CB11AA"/>
    <w:rsid w:val="00CB4842"/>
    <w:rsid w:val="00CD1530"/>
    <w:rsid w:val="00CD2CF3"/>
    <w:rsid w:val="00CD4743"/>
    <w:rsid w:val="00CD4DF0"/>
    <w:rsid w:val="00CF0EF0"/>
    <w:rsid w:val="00D200D1"/>
    <w:rsid w:val="00D20AAA"/>
    <w:rsid w:val="00D20C2D"/>
    <w:rsid w:val="00D24060"/>
    <w:rsid w:val="00D27CDE"/>
    <w:rsid w:val="00D30DBA"/>
    <w:rsid w:val="00D36188"/>
    <w:rsid w:val="00D36942"/>
    <w:rsid w:val="00D4391A"/>
    <w:rsid w:val="00D443ED"/>
    <w:rsid w:val="00D46A6A"/>
    <w:rsid w:val="00D6003E"/>
    <w:rsid w:val="00D608C4"/>
    <w:rsid w:val="00D761E2"/>
    <w:rsid w:val="00D81C2E"/>
    <w:rsid w:val="00D828A8"/>
    <w:rsid w:val="00D8417F"/>
    <w:rsid w:val="00D853BA"/>
    <w:rsid w:val="00D879BB"/>
    <w:rsid w:val="00D933D8"/>
    <w:rsid w:val="00D95776"/>
    <w:rsid w:val="00DA1C19"/>
    <w:rsid w:val="00DB105C"/>
    <w:rsid w:val="00DB7665"/>
    <w:rsid w:val="00DC3B53"/>
    <w:rsid w:val="00DC71EE"/>
    <w:rsid w:val="00DD5B2B"/>
    <w:rsid w:val="00DD7A33"/>
    <w:rsid w:val="00DE14BE"/>
    <w:rsid w:val="00DE2324"/>
    <w:rsid w:val="00DF4B90"/>
    <w:rsid w:val="00E11777"/>
    <w:rsid w:val="00E167A5"/>
    <w:rsid w:val="00E203C7"/>
    <w:rsid w:val="00E25A87"/>
    <w:rsid w:val="00E31AE0"/>
    <w:rsid w:val="00E407D2"/>
    <w:rsid w:val="00E545AE"/>
    <w:rsid w:val="00E55A37"/>
    <w:rsid w:val="00E57836"/>
    <w:rsid w:val="00E57D35"/>
    <w:rsid w:val="00E61BB5"/>
    <w:rsid w:val="00E7439E"/>
    <w:rsid w:val="00E872BE"/>
    <w:rsid w:val="00E87847"/>
    <w:rsid w:val="00E931BC"/>
    <w:rsid w:val="00EA19DE"/>
    <w:rsid w:val="00EA45C4"/>
    <w:rsid w:val="00EA48BD"/>
    <w:rsid w:val="00EA559F"/>
    <w:rsid w:val="00EC16E5"/>
    <w:rsid w:val="00EC2DA4"/>
    <w:rsid w:val="00EC3C84"/>
    <w:rsid w:val="00EC50E0"/>
    <w:rsid w:val="00ED0136"/>
    <w:rsid w:val="00ED1FAA"/>
    <w:rsid w:val="00EE0BC0"/>
    <w:rsid w:val="00EE32F8"/>
    <w:rsid w:val="00EF26EF"/>
    <w:rsid w:val="00EF7487"/>
    <w:rsid w:val="00F0075F"/>
    <w:rsid w:val="00F01C1C"/>
    <w:rsid w:val="00F044BA"/>
    <w:rsid w:val="00F06048"/>
    <w:rsid w:val="00F1108E"/>
    <w:rsid w:val="00F11468"/>
    <w:rsid w:val="00F14806"/>
    <w:rsid w:val="00F1779F"/>
    <w:rsid w:val="00F232DE"/>
    <w:rsid w:val="00F36766"/>
    <w:rsid w:val="00F36826"/>
    <w:rsid w:val="00F43559"/>
    <w:rsid w:val="00F44D1E"/>
    <w:rsid w:val="00F50A4A"/>
    <w:rsid w:val="00F55183"/>
    <w:rsid w:val="00F61BF7"/>
    <w:rsid w:val="00F63E13"/>
    <w:rsid w:val="00F664D4"/>
    <w:rsid w:val="00F82D68"/>
    <w:rsid w:val="00F84942"/>
    <w:rsid w:val="00F84E76"/>
    <w:rsid w:val="00F8679B"/>
    <w:rsid w:val="00FA5275"/>
    <w:rsid w:val="00FC5D30"/>
    <w:rsid w:val="00FD24FF"/>
    <w:rsid w:val="00FD4048"/>
    <w:rsid w:val="00FD6471"/>
    <w:rsid w:val="00FE162B"/>
    <w:rsid w:val="00FE42EA"/>
    <w:rsid w:val="00FF528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46D893F2"/>
  <w15:docId w15:val="{6C76F05C-0B0E-4B27-86BF-BEC3D73C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05667"/>
    <w:rPr>
      <w:lang w:eastAsia="de-DE"/>
    </w:rPr>
  </w:style>
  <w:style w:type="paragraph" w:styleId="berschrift1">
    <w:name w:val="heading 1"/>
    <w:basedOn w:val="Listenabsatz"/>
    <w:next w:val="Standard"/>
    <w:link w:val="berschrift1Zchn"/>
    <w:uiPriority w:val="9"/>
    <w:qFormat/>
    <w:rsid w:val="00E55A37"/>
    <w:pPr>
      <w:numPr>
        <w:numId w:val="7"/>
      </w:numPr>
      <w:spacing w:after="120" w:line="276" w:lineRule="auto"/>
      <w:outlineLvl w:val="0"/>
    </w:pPr>
    <w:rPr>
      <w:rFonts w:ascii="Arial" w:eastAsiaTheme="minorEastAsia" w:hAnsi="Arial" w:cs="Arial"/>
      <w:b/>
      <w:sz w:val="24"/>
      <w:szCs w:val="22"/>
      <w:u w:val="single"/>
      <w:lang w:eastAsia="zh-CN"/>
    </w:rPr>
  </w:style>
  <w:style w:type="paragraph" w:styleId="berschrift2">
    <w:name w:val="heading 2"/>
    <w:basedOn w:val="Standard"/>
    <w:next w:val="Standard"/>
    <w:link w:val="berschrift2Zchn"/>
    <w:uiPriority w:val="9"/>
    <w:unhideWhenUsed/>
    <w:qFormat/>
    <w:rsid w:val="00E55A37"/>
    <w:pPr>
      <w:keepNext/>
      <w:keepLines/>
      <w:numPr>
        <w:ilvl w:val="1"/>
        <w:numId w:val="7"/>
      </w:numPr>
      <w:spacing w:before="200" w:after="120" w:line="276" w:lineRule="auto"/>
      <w:ind w:left="709" w:hanging="709"/>
      <w:outlineLvl w:val="1"/>
    </w:pPr>
    <w:rPr>
      <w:rFonts w:ascii="Arial" w:eastAsiaTheme="majorEastAsia" w:hAnsi="Arial" w:cs="Arial"/>
      <w:b/>
      <w:bCs/>
      <w:sz w:val="22"/>
      <w:szCs w:val="26"/>
      <w:lang w:eastAsia="zh-CN"/>
    </w:rPr>
  </w:style>
  <w:style w:type="paragraph" w:styleId="berschrift3">
    <w:name w:val="heading 3"/>
    <w:basedOn w:val="Standard"/>
    <w:next w:val="Standard"/>
    <w:link w:val="berschrift3Zchn"/>
    <w:uiPriority w:val="9"/>
    <w:unhideWhenUsed/>
    <w:qFormat/>
    <w:rsid w:val="00E55A37"/>
    <w:pPr>
      <w:keepNext/>
      <w:keepLines/>
      <w:numPr>
        <w:ilvl w:val="2"/>
        <w:numId w:val="7"/>
      </w:numPr>
      <w:spacing w:before="240" w:after="80"/>
      <w:outlineLvl w:val="2"/>
    </w:pPr>
    <w:rPr>
      <w:rFonts w:ascii="Arial" w:eastAsiaTheme="majorEastAsia" w:hAnsi="Arial" w:cs="Arial"/>
      <w:b/>
      <w:bCs/>
      <w:sz w:val="22"/>
      <w:szCs w:val="22"/>
      <w:lang w:eastAsia="zh-CN"/>
    </w:rPr>
  </w:style>
  <w:style w:type="paragraph" w:styleId="berschrift4">
    <w:name w:val="heading 4"/>
    <w:basedOn w:val="Standard"/>
    <w:next w:val="Standard"/>
    <w:link w:val="berschrift4Zchn"/>
    <w:uiPriority w:val="9"/>
    <w:semiHidden/>
    <w:unhideWhenUsed/>
    <w:qFormat/>
    <w:rsid w:val="00E55A37"/>
    <w:pPr>
      <w:keepNext/>
      <w:keepLines/>
      <w:numPr>
        <w:ilvl w:val="3"/>
        <w:numId w:val="7"/>
      </w:numPr>
      <w:spacing w:before="200"/>
      <w:outlineLvl w:val="3"/>
    </w:pPr>
    <w:rPr>
      <w:rFonts w:asciiTheme="majorHAnsi" w:eastAsiaTheme="majorEastAsia" w:hAnsiTheme="majorHAnsi" w:cstheme="majorBidi"/>
      <w:b/>
      <w:bCs/>
      <w:i/>
      <w:iCs/>
      <w:color w:val="4F81BD" w:themeColor="accent1"/>
      <w:sz w:val="22"/>
      <w:szCs w:val="22"/>
      <w:lang w:eastAsia="zh-CN"/>
    </w:rPr>
  </w:style>
  <w:style w:type="paragraph" w:styleId="berschrift5">
    <w:name w:val="heading 5"/>
    <w:basedOn w:val="Standard"/>
    <w:next w:val="Standard"/>
    <w:link w:val="berschrift5Zchn"/>
    <w:uiPriority w:val="9"/>
    <w:semiHidden/>
    <w:unhideWhenUsed/>
    <w:qFormat/>
    <w:rsid w:val="00E55A37"/>
    <w:pPr>
      <w:keepNext/>
      <w:keepLines/>
      <w:numPr>
        <w:ilvl w:val="4"/>
        <w:numId w:val="7"/>
      </w:numPr>
      <w:spacing w:before="200"/>
      <w:outlineLvl w:val="4"/>
    </w:pPr>
    <w:rPr>
      <w:rFonts w:asciiTheme="majorHAnsi" w:eastAsiaTheme="majorEastAsia" w:hAnsiTheme="majorHAnsi" w:cstheme="majorBidi"/>
      <w:color w:val="243F60" w:themeColor="accent1" w:themeShade="7F"/>
      <w:sz w:val="22"/>
      <w:szCs w:val="22"/>
      <w:lang w:eastAsia="zh-CN"/>
    </w:rPr>
  </w:style>
  <w:style w:type="paragraph" w:styleId="berschrift6">
    <w:name w:val="heading 6"/>
    <w:basedOn w:val="Standard"/>
    <w:next w:val="Standard"/>
    <w:link w:val="berschrift6Zchn"/>
    <w:uiPriority w:val="9"/>
    <w:semiHidden/>
    <w:unhideWhenUsed/>
    <w:qFormat/>
    <w:rsid w:val="00E55A37"/>
    <w:pPr>
      <w:keepNext/>
      <w:keepLines/>
      <w:numPr>
        <w:ilvl w:val="5"/>
        <w:numId w:val="7"/>
      </w:numPr>
      <w:spacing w:before="200"/>
      <w:outlineLvl w:val="5"/>
    </w:pPr>
    <w:rPr>
      <w:rFonts w:asciiTheme="majorHAnsi" w:eastAsiaTheme="majorEastAsia" w:hAnsiTheme="majorHAnsi" w:cstheme="majorBidi"/>
      <w:i/>
      <w:iCs/>
      <w:color w:val="243F60" w:themeColor="accent1" w:themeShade="7F"/>
      <w:sz w:val="22"/>
      <w:szCs w:val="22"/>
      <w:lang w:eastAsia="zh-CN"/>
    </w:rPr>
  </w:style>
  <w:style w:type="paragraph" w:styleId="berschrift7">
    <w:name w:val="heading 7"/>
    <w:basedOn w:val="Standard"/>
    <w:next w:val="Standard"/>
    <w:link w:val="berschrift7Zchn"/>
    <w:uiPriority w:val="9"/>
    <w:semiHidden/>
    <w:unhideWhenUsed/>
    <w:qFormat/>
    <w:rsid w:val="00E55A37"/>
    <w:pPr>
      <w:keepNext/>
      <w:keepLines/>
      <w:numPr>
        <w:ilvl w:val="6"/>
        <w:numId w:val="7"/>
      </w:numPr>
      <w:spacing w:before="200"/>
      <w:outlineLvl w:val="6"/>
    </w:pPr>
    <w:rPr>
      <w:rFonts w:asciiTheme="majorHAnsi" w:eastAsiaTheme="majorEastAsia" w:hAnsiTheme="majorHAnsi" w:cstheme="majorBidi"/>
      <w:i/>
      <w:iCs/>
      <w:color w:val="404040" w:themeColor="text1" w:themeTint="BF"/>
      <w:sz w:val="22"/>
      <w:szCs w:val="22"/>
      <w:lang w:eastAsia="zh-CN"/>
    </w:rPr>
  </w:style>
  <w:style w:type="paragraph" w:styleId="berschrift8">
    <w:name w:val="heading 8"/>
    <w:basedOn w:val="Standard"/>
    <w:next w:val="Standard"/>
    <w:link w:val="berschrift8Zchn"/>
    <w:uiPriority w:val="9"/>
    <w:semiHidden/>
    <w:unhideWhenUsed/>
    <w:qFormat/>
    <w:rsid w:val="00E55A37"/>
    <w:pPr>
      <w:keepNext/>
      <w:keepLines/>
      <w:numPr>
        <w:ilvl w:val="7"/>
        <w:numId w:val="7"/>
      </w:numPr>
      <w:spacing w:before="200"/>
      <w:outlineLvl w:val="7"/>
    </w:pPr>
    <w:rPr>
      <w:rFonts w:asciiTheme="majorHAnsi" w:eastAsiaTheme="majorEastAsia" w:hAnsiTheme="majorHAnsi" w:cstheme="majorBidi"/>
      <w:color w:val="404040" w:themeColor="text1" w:themeTint="BF"/>
      <w:lang w:eastAsia="zh-CN"/>
    </w:rPr>
  </w:style>
  <w:style w:type="paragraph" w:styleId="berschrift9">
    <w:name w:val="heading 9"/>
    <w:basedOn w:val="Standard"/>
    <w:next w:val="Standard"/>
    <w:link w:val="berschrift9Zchn"/>
    <w:uiPriority w:val="9"/>
    <w:semiHidden/>
    <w:unhideWhenUsed/>
    <w:qFormat/>
    <w:rsid w:val="00E55A37"/>
    <w:pPr>
      <w:keepNext/>
      <w:keepLines/>
      <w:numPr>
        <w:ilvl w:val="8"/>
        <w:numId w:val="7"/>
      </w:numPr>
      <w:spacing w:before="200"/>
      <w:outlineLvl w:val="8"/>
    </w:pPr>
    <w:rPr>
      <w:rFonts w:asciiTheme="majorHAnsi" w:eastAsiaTheme="majorEastAsia" w:hAnsiTheme="majorHAnsi" w:cstheme="majorBidi"/>
      <w:i/>
      <w:iCs/>
      <w:color w:val="404040" w:themeColor="text1" w:themeTint="BF"/>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05667"/>
    <w:pPr>
      <w:tabs>
        <w:tab w:val="center" w:pos="4819"/>
        <w:tab w:val="right" w:pos="9071"/>
      </w:tabs>
    </w:pPr>
  </w:style>
  <w:style w:type="paragraph" w:styleId="Kopfzeile">
    <w:name w:val="header"/>
    <w:basedOn w:val="Standard"/>
    <w:link w:val="KopfzeileZchn"/>
    <w:uiPriority w:val="99"/>
    <w:rsid w:val="00605667"/>
    <w:pPr>
      <w:tabs>
        <w:tab w:val="center" w:pos="4819"/>
        <w:tab w:val="right" w:pos="9071"/>
      </w:tabs>
    </w:pPr>
  </w:style>
  <w:style w:type="paragraph" w:customStyle="1" w:styleId="Vorgabetext">
    <w:name w:val="Vorgabetext"/>
    <w:basedOn w:val="Standard"/>
    <w:rsid w:val="00605667"/>
    <w:rPr>
      <w:snapToGrid w:val="0"/>
      <w:sz w:val="24"/>
      <w:lang w:val="en-US"/>
    </w:rPr>
  </w:style>
  <w:style w:type="character" w:styleId="Hyperlink">
    <w:name w:val="Hyperlink"/>
    <w:rsid w:val="00605667"/>
    <w:rPr>
      <w:color w:val="0000FF"/>
      <w:u w:val="single"/>
    </w:rPr>
  </w:style>
  <w:style w:type="paragraph" w:styleId="Sprechblasentext">
    <w:name w:val="Balloon Text"/>
    <w:basedOn w:val="Standard"/>
    <w:semiHidden/>
    <w:rsid w:val="00E61BB5"/>
    <w:rPr>
      <w:rFonts w:ascii="Tahoma" w:hAnsi="Tahoma" w:cs="Tahoma"/>
      <w:sz w:val="16"/>
      <w:szCs w:val="16"/>
    </w:rPr>
  </w:style>
  <w:style w:type="paragraph" w:styleId="Textkrper3">
    <w:name w:val="Body Text 3"/>
    <w:basedOn w:val="Standard"/>
    <w:rsid w:val="006827BF"/>
    <w:pPr>
      <w:widowControl w:val="0"/>
    </w:pPr>
    <w:rPr>
      <w:sz w:val="24"/>
    </w:rPr>
  </w:style>
  <w:style w:type="paragraph" w:customStyle="1" w:styleId="heinzA">
    <w:name w:val="heinzA"/>
    <w:basedOn w:val="Standard"/>
    <w:rsid w:val="00A206EB"/>
    <w:pPr>
      <w:spacing w:before="120" w:line="312" w:lineRule="atLeast"/>
      <w:jc w:val="both"/>
    </w:pPr>
    <w:rPr>
      <w:rFonts w:ascii="Tms Rmn" w:hAnsi="Tms Rmn"/>
      <w:sz w:val="24"/>
    </w:rPr>
  </w:style>
  <w:style w:type="paragraph" w:styleId="Funotentext">
    <w:name w:val="footnote text"/>
    <w:basedOn w:val="Standard"/>
    <w:link w:val="FunotentextZchn"/>
    <w:rsid w:val="00A206EB"/>
    <w:rPr>
      <w:rFonts w:ascii="Tms Rmn" w:hAnsi="Tms Rmn"/>
    </w:rPr>
  </w:style>
  <w:style w:type="character" w:customStyle="1" w:styleId="FunotentextZchn">
    <w:name w:val="Fußnotentext Zchn"/>
    <w:link w:val="Funotentext"/>
    <w:rsid w:val="00A206EB"/>
    <w:rPr>
      <w:rFonts w:ascii="Tms Rmn" w:hAnsi="Tms Rmn"/>
      <w:lang w:eastAsia="de-DE"/>
    </w:rPr>
  </w:style>
  <w:style w:type="character" w:styleId="Funotenzeichen">
    <w:name w:val="footnote reference"/>
    <w:uiPriority w:val="99"/>
    <w:rsid w:val="00A206EB"/>
    <w:rPr>
      <w:vertAlign w:val="superscript"/>
    </w:rPr>
  </w:style>
  <w:style w:type="paragraph" w:styleId="Textkrper2">
    <w:name w:val="Body Text 2"/>
    <w:basedOn w:val="Standard"/>
    <w:link w:val="Textkrper2Zchn"/>
    <w:rsid w:val="00553473"/>
    <w:pPr>
      <w:spacing w:after="120" w:line="480" w:lineRule="auto"/>
    </w:pPr>
  </w:style>
  <w:style w:type="character" w:customStyle="1" w:styleId="Textkrper2Zchn">
    <w:name w:val="Textkörper 2 Zchn"/>
    <w:link w:val="Textkrper2"/>
    <w:rsid w:val="00553473"/>
    <w:rPr>
      <w:lang w:eastAsia="de-DE"/>
    </w:rPr>
  </w:style>
  <w:style w:type="paragraph" w:styleId="Listenabsatz">
    <w:name w:val="List Paragraph"/>
    <w:basedOn w:val="Standard"/>
    <w:uiPriority w:val="34"/>
    <w:qFormat/>
    <w:rsid w:val="00D608C4"/>
    <w:pPr>
      <w:ind w:left="720"/>
      <w:contextualSpacing/>
    </w:pPr>
  </w:style>
  <w:style w:type="paragraph" w:styleId="KeinLeerraum">
    <w:name w:val="No Spacing"/>
    <w:basedOn w:val="Standard"/>
    <w:uiPriority w:val="1"/>
    <w:qFormat/>
    <w:rsid w:val="00205C9E"/>
    <w:pPr>
      <w:spacing w:line="276" w:lineRule="auto"/>
      <w:jc w:val="both"/>
    </w:pPr>
    <w:rPr>
      <w:rFonts w:ascii="Arial" w:eastAsiaTheme="minorEastAsia" w:hAnsi="Arial" w:cstheme="minorBidi"/>
      <w:sz w:val="22"/>
      <w:szCs w:val="22"/>
      <w:lang w:eastAsia="zh-CN"/>
    </w:rPr>
  </w:style>
  <w:style w:type="character" w:customStyle="1" w:styleId="berschrift1Zchn">
    <w:name w:val="Überschrift 1 Zchn"/>
    <w:basedOn w:val="Absatz-Standardschriftart"/>
    <w:link w:val="berschrift1"/>
    <w:uiPriority w:val="9"/>
    <w:rsid w:val="00E55A37"/>
    <w:rPr>
      <w:rFonts w:ascii="Arial" w:eastAsiaTheme="minorEastAsia" w:hAnsi="Arial" w:cs="Arial"/>
      <w:b/>
      <w:sz w:val="24"/>
      <w:szCs w:val="22"/>
      <w:u w:val="single"/>
    </w:rPr>
  </w:style>
  <w:style w:type="character" w:customStyle="1" w:styleId="berschrift2Zchn">
    <w:name w:val="Überschrift 2 Zchn"/>
    <w:basedOn w:val="Absatz-Standardschriftart"/>
    <w:link w:val="berschrift2"/>
    <w:uiPriority w:val="9"/>
    <w:rsid w:val="00E55A37"/>
    <w:rPr>
      <w:rFonts w:ascii="Arial" w:eastAsiaTheme="majorEastAsia" w:hAnsi="Arial" w:cs="Arial"/>
      <w:b/>
      <w:bCs/>
      <w:sz w:val="22"/>
      <w:szCs w:val="26"/>
    </w:rPr>
  </w:style>
  <w:style w:type="character" w:customStyle="1" w:styleId="berschrift3Zchn">
    <w:name w:val="Überschrift 3 Zchn"/>
    <w:basedOn w:val="Absatz-Standardschriftart"/>
    <w:link w:val="berschrift3"/>
    <w:uiPriority w:val="9"/>
    <w:rsid w:val="00E55A37"/>
    <w:rPr>
      <w:rFonts w:ascii="Arial" w:eastAsiaTheme="majorEastAsia" w:hAnsi="Arial" w:cs="Arial"/>
      <w:b/>
      <w:bCs/>
      <w:sz w:val="22"/>
      <w:szCs w:val="22"/>
    </w:rPr>
  </w:style>
  <w:style w:type="character" w:customStyle="1" w:styleId="berschrift4Zchn">
    <w:name w:val="Überschrift 4 Zchn"/>
    <w:basedOn w:val="Absatz-Standardschriftart"/>
    <w:link w:val="berschrift4"/>
    <w:uiPriority w:val="9"/>
    <w:semiHidden/>
    <w:rsid w:val="00E55A37"/>
    <w:rPr>
      <w:rFonts w:asciiTheme="majorHAnsi" w:eastAsiaTheme="majorEastAsia" w:hAnsiTheme="majorHAnsi" w:cstheme="majorBidi"/>
      <w:b/>
      <w:bCs/>
      <w:i/>
      <w:iCs/>
      <w:color w:val="4F81BD" w:themeColor="accent1"/>
      <w:sz w:val="22"/>
      <w:szCs w:val="22"/>
    </w:rPr>
  </w:style>
  <w:style w:type="character" w:customStyle="1" w:styleId="berschrift5Zchn">
    <w:name w:val="Überschrift 5 Zchn"/>
    <w:basedOn w:val="Absatz-Standardschriftart"/>
    <w:link w:val="berschrift5"/>
    <w:uiPriority w:val="9"/>
    <w:semiHidden/>
    <w:rsid w:val="00E55A37"/>
    <w:rPr>
      <w:rFonts w:asciiTheme="majorHAnsi" w:eastAsiaTheme="majorEastAsia" w:hAnsiTheme="majorHAnsi" w:cstheme="majorBidi"/>
      <w:color w:val="243F60" w:themeColor="accent1" w:themeShade="7F"/>
      <w:sz w:val="22"/>
      <w:szCs w:val="22"/>
    </w:rPr>
  </w:style>
  <w:style w:type="character" w:customStyle="1" w:styleId="berschrift6Zchn">
    <w:name w:val="Überschrift 6 Zchn"/>
    <w:basedOn w:val="Absatz-Standardschriftart"/>
    <w:link w:val="berschrift6"/>
    <w:uiPriority w:val="9"/>
    <w:semiHidden/>
    <w:rsid w:val="00E55A37"/>
    <w:rPr>
      <w:rFonts w:asciiTheme="majorHAnsi" w:eastAsiaTheme="majorEastAsia" w:hAnsiTheme="majorHAnsi" w:cstheme="majorBidi"/>
      <w:i/>
      <w:iCs/>
      <w:color w:val="243F60" w:themeColor="accent1" w:themeShade="7F"/>
      <w:sz w:val="22"/>
      <w:szCs w:val="22"/>
    </w:rPr>
  </w:style>
  <w:style w:type="character" w:customStyle="1" w:styleId="berschrift7Zchn">
    <w:name w:val="Überschrift 7 Zchn"/>
    <w:basedOn w:val="Absatz-Standardschriftart"/>
    <w:link w:val="berschrift7"/>
    <w:uiPriority w:val="9"/>
    <w:semiHidden/>
    <w:rsid w:val="00E55A37"/>
    <w:rPr>
      <w:rFonts w:asciiTheme="majorHAnsi" w:eastAsiaTheme="majorEastAsia" w:hAnsiTheme="majorHAnsi" w:cstheme="majorBidi"/>
      <w:i/>
      <w:iCs/>
      <w:color w:val="404040" w:themeColor="text1" w:themeTint="BF"/>
      <w:sz w:val="22"/>
      <w:szCs w:val="22"/>
    </w:rPr>
  </w:style>
  <w:style w:type="character" w:customStyle="1" w:styleId="berschrift8Zchn">
    <w:name w:val="Überschrift 8 Zchn"/>
    <w:basedOn w:val="Absatz-Standardschriftart"/>
    <w:link w:val="berschrift8"/>
    <w:uiPriority w:val="9"/>
    <w:semiHidden/>
    <w:rsid w:val="00E55A37"/>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E55A37"/>
    <w:rPr>
      <w:rFonts w:asciiTheme="majorHAnsi" w:eastAsiaTheme="majorEastAsia" w:hAnsiTheme="majorHAnsi" w:cstheme="majorBidi"/>
      <w:i/>
      <w:iCs/>
      <w:color w:val="404040" w:themeColor="text1" w:themeTint="BF"/>
    </w:rPr>
  </w:style>
  <w:style w:type="paragraph" w:styleId="Datum">
    <w:name w:val="Date"/>
    <w:basedOn w:val="Standard"/>
    <w:next w:val="Standard"/>
    <w:link w:val="DatumZchn"/>
    <w:rsid w:val="00E55A37"/>
  </w:style>
  <w:style w:type="character" w:customStyle="1" w:styleId="DatumZchn">
    <w:name w:val="Datum Zchn"/>
    <w:basedOn w:val="Absatz-Standardschriftart"/>
    <w:link w:val="Datum"/>
    <w:rsid w:val="00E55A37"/>
    <w:rPr>
      <w:lang w:eastAsia="de-DE"/>
    </w:rPr>
  </w:style>
  <w:style w:type="character" w:customStyle="1" w:styleId="KopfzeileZchn">
    <w:name w:val="Kopfzeile Zchn"/>
    <w:basedOn w:val="Absatz-Standardschriftart"/>
    <w:link w:val="Kopfzeile"/>
    <w:uiPriority w:val="99"/>
    <w:rsid w:val="003F43BF"/>
    <w:rPr>
      <w:lang w:eastAsia="de-DE"/>
    </w:rPr>
  </w:style>
  <w:style w:type="paragraph" w:styleId="Textkrper-Einzug2">
    <w:name w:val="Body Text Indent 2"/>
    <w:basedOn w:val="Standard"/>
    <w:link w:val="Textkrper-Einzug2Zchn"/>
    <w:semiHidden/>
    <w:unhideWhenUsed/>
    <w:rsid w:val="00113751"/>
    <w:pPr>
      <w:spacing w:after="120" w:line="480" w:lineRule="auto"/>
      <w:ind w:left="283"/>
    </w:pPr>
  </w:style>
  <w:style w:type="character" w:customStyle="1" w:styleId="Textkrper-Einzug2Zchn">
    <w:name w:val="Textkörper-Einzug 2 Zchn"/>
    <w:basedOn w:val="Absatz-Standardschriftart"/>
    <w:link w:val="Textkrper-Einzug2"/>
    <w:semiHidden/>
    <w:rsid w:val="00113751"/>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324899">
      <w:bodyDiv w:val="1"/>
      <w:marLeft w:val="0"/>
      <w:marRight w:val="0"/>
      <w:marTop w:val="0"/>
      <w:marBottom w:val="0"/>
      <w:divBdr>
        <w:top w:val="none" w:sz="0" w:space="0" w:color="auto"/>
        <w:left w:val="none" w:sz="0" w:space="0" w:color="auto"/>
        <w:bottom w:val="none" w:sz="0" w:space="0" w:color="auto"/>
        <w:right w:val="none" w:sz="0" w:space="0" w:color="auto"/>
      </w:divBdr>
    </w:div>
    <w:div w:id="1018432040">
      <w:bodyDiv w:val="1"/>
      <w:marLeft w:val="0"/>
      <w:marRight w:val="0"/>
      <w:marTop w:val="0"/>
      <w:marBottom w:val="0"/>
      <w:divBdr>
        <w:top w:val="none" w:sz="0" w:space="0" w:color="auto"/>
        <w:left w:val="none" w:sz="0" w:space="0" w:color="auto"/>
        <w:bottom w:val="none" w:sz="0" w:space="0" w:color="auto"/>
        <w:right w:val="none" w:sz="0" w:space="0" w:color="auto"/>
      </w:divBdr>
    </w:div>
    <w:div w:id="10729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86236-AA16-4DF5-B6F8-D638F9B6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9738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Vermerk/Notiz</vt:lpstr>
    </vt:vector>
  </TitlesOfParts>
  <Company>.</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Vermerk/Notiz</dc:title>
  <dc:creator>SengerAg</dc:creator>
  <cp:lastModifiedBy>Steinbock, Andrea</cp:lastModifiedBy>
  <cp:revision>37</cp:revision>
  <cp:lastPrinted>2022-10-11T12:09:00Z</cp:lastPrinted>
  <dcterms:created xsi:type="dcterms:W3CDTF">2022-04-27T12:13:00Z</dcterms:created>
  <dcterms:modified xsi:type="dcterms:W3CDTF">2022-10-11T12:11:00Z</dcterms:modified>
</cp:coreProperties>
</file>