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D74A6" w14:textId="0F1E1153" w:rsidR="00CF6460" w:rsidRDefault="00CF6460" w:rsidP="005A72FD">
      <w:pPr>
        <w:ind w:right="-1"/>
        <w:jc w:val="both"/>
        <w:rPr>
          <w:rFonts w:ascii="Arial" w:hAnsi="Arial" w:cs="Arial"/>
          <w:b/>
          <w:sz w:val="28"/>
          <w:szCs w:val="28"/>
        </w:rPr>
      </w:pPr>
      <w:bookmarkStart w:id="0" w:name="T1"/>
      <w:bookmarkStart w:id="1" w:name="_GoBack"/>
      <w:bookmarkEnd w:id="1"/>
      <w:r w:rsidRPr="0042607A">
        <w:rPr>
          <w:rFonts w:ascii="Arial" w:hAnsi="Arial" w:cs="Arial"/>
          <w:b/>
          <w:sz w:val="28"/>
          <w:szCs w:val="28"/>
        </w:rPr>
        <w:t>Regierungspräsidium Gießen</w:t>
      </w:r>
    </w:p>
    <w:p w14:paraId="0F8B550D" w14:textId="10506B60" w:rsidR="008A60F4" w:rsidRPr="0042607A" w:rsidRDefault="008A60F4" w:rsidP="005A72FD">
      <w:pPr>
        <w:ind w:right="-1"/>
        <w:jc w:val="both"/>
        <w:rPr>
          <w:rFonts w:ascii="Arial" w:hAnsi="Arial" w:cs="Arial"/>
          <w:b/>
          <w:sz w:val="28"/>
          <w:szCs w:val="28"/>
        </w:rPr>
      </w:pPr>
      <w:r>
        <w:rPr>
          <w:rFonts w:ascii="Arial" w:hAnsi="Arial" w:cs="Arial"/>
          <w:b/>
          <w:sz w:val="28"/>
          <w:szCs w:val="28"/>
        </w:rPr>
        <w:t>Abteilung IV Umwelt</w:t>
      </w:r>
    </w:p>
    <w:p w14:paraId="2680D348" w14:textId="523C5ECC" w:rsidR="00CF6460" w:rsidRDefault="00CF6460" w:rsidP="005A72FD">
      <w:pPr>
        <w:ind w:right="-1"/>
        <w:jc w:val="both"/>
        <w:rPr>
          <w:rFonts w:ascii="Arial" w:hAnsi="Arial" w:cs="Arial"/>
          <w:sz w:val="24"/>
          <w:szCs w:val="24"/>
        </w:rPr>
      </w:pPr>
    </w:p>
    <w:p w14:paraId="710D9C49" w14:textId="2E1114B3" w:rsidR="00F714C5" w:rsidRPr="00F714C5" w:rsidRDefault="00F714C5" w:rsidP="005A72FD">
      <w:pPr>
        <w:ind w:right="-1"/>
        <w:jc w:val="both"/>
        <w:rPr>
          <w:rFonts w:ascii="Arial" w:hAnsi="Arial" w:cs="Arial"/>
          <w:b/>
          <w:sz w:val="24"/>
          <w:szCs w:val="24"/>
          <w:u w:val="single"/>
        </w:rPr>
      </w:pPr>
      <w:r w:rsidRPr="00F714C5">
        <w:rPr>
          <w:rFonts w:ascii="Arial" w:hAnsi="Arial" w:cs="Arial"/>
          <w:b/>
          <w:sz w:val="24"/>
          <w:szCs w:val="24"/>
          <w:u w:val="single"/>
        </w:rPr>
        <w:t>Öffentliche Bekanntmachung über die Erteilung einer Genehmigung</w:t>
      </w:r>
      <w:r>
        <w:rPr>
          <w:rFonts w:ascii="Arial" w:hAnsi="Arial" w:cs="Arial"/>
          <w:b/>
          <w:sz w:val="24"/>
          <w:szCs w:val="24"/>
          <w:u w:val="single"/>
        </w:rPr>
        <w:t xml:space="preserve"> </w:t>
      </w:r>
      <w:r w:rsidRPr="00F714C5">
        <w:rPr>
          <w:rFonts w:ascii="Arial" w:hAnsi="Arial" w:cs="Arial"/>
          <w:b/>
          <w:sz w:val="24"/>
          <w:szCs w:val="24"/>
          <w:u w:val="single"/>
        </w:rPr>
        <w:t>nach dem Bundes-Immissionsschutzgesetz (BImSchG)</w:t>
      </w:r>
    </w:p>
    <w:p w14:paraId="337EA094" w14:textId="77777777" w:rsidR="00F714C5" w:rsidRPr="00F714C5" w:rsidRDefault="00F714C5" w:rsidP="005A72FD">
      <w:pPr>
        <w:ind w:right="-1"/>
        <w:jc w:val="both"/>
        <w:rPr>
          <w:rFonts w:ascii="Arial" w:hAnsi="Arial" w:cs="Arial"/>
          <w:sz w:val="24"/>
          <w:szCs w:val="24"/>
        </w:rPr>
      </w:pPr>
    </w:p>
    <w:p w14:paraId="373635DE" w14:textId="12904C15" w:rsidR="00984066" w:rsidRPr="00E368CC" w:rsidRDefault="00984066" w:rsidP="005A72FD">
      <w:pPr>
        <w:ind w:right="-1"/>
        <w:jc w:val="both"/>
        <w:rPr>
          <w:rFonts w:ascii="Arial" w:hAnsi="Arial" w:cs="Arial"/>
          <w:b/>
          <w:sz w:val="24"/>
          <w:szCs w:val="24"/>
          <w:u w:val="single"/>
        </w:rPr>
      </w:pPr>
      <w:r w:rsidRPr="00E368CC">
        <w:rPr>
          <w:rFonts w:ascii="Arial" w:hAnsi="Arial" w:cs="Arial"/>
          <w:b/>
          <w:sz w:val="24"/>
          <w:szCs w:val="24"/>
          <w:u w:val="single"/>
        </w:rPr>
        <w:t>Vorhaben</w:t>
      </w:r>
      <w:r w:rsidR="005E1635" w:rsidRPr="00E368CC">
        <w:rPr>
          <w:rFonts w:ascii="Arial" w:hAnsi="Arial" w:cs="Arial"/>
          <w:b/>
          <w:sz w:val="24"/>
          <w:szCs w:val="24"/>
          <w:u w:val="single"/>
        </w:rPr>
        <w:t xml:space="preserve"> der </w:t>
      </w:r>
      <w:r w:rsidR="005A72FD" w:rsidRPr="005A72FD">
        <w:rPr>
          <w:rFonts w:ascii="Arial" w:hAnsi="Arial" w:cs="Arial"/>
          <w:b/>
          <w:sz w:val="24"/>
          <w:szCs w:val="24"/>
          <w:u w:val="single"/>
        </w:rPr>
        <w:t>HessenEnergie –</w:t>
      </w:r>
      <w:r w:rsidR="005A72FD">
        <w:rPr>
          <w:rFonts w:ascii="Arial" w:hAnsi="Arial" w:cs="Arial"/>
          <w:b/>
          <w:sz w:val="24"/>
          <w:szCs w:val="24"/>
          <w:u w:val="single"/>
        </w:rPr>
        <w:t xml:space="preserve"> </w:t>
      </w:r>
      <w:r w:rsidR="005A72FD" w:rsidRPr="005A72FD">
        <w:rPr>
          <w:rFonts w:ascii="Arial" w:hAnsi="Arial" w:cs="Arial"/>
          <w:b/>
          <w:sz w:val="24"/>
          <w:szCs w:val="24"/>
          <w:u w:val="single"/>
        </w:rPr>
        <w:t>Gesellschaft für rationelle Energienutzung mbH</w:t>
      </w:r>
      <w:r w:rsidRPr="00E368CC">
        <w:rPr>
          <w:rFonts w:ascii="Arial" w:hAnsi="Arial" w:cs="Arial"/>
          <w:b/>
          <w:sz w:val="24"/>
          <w:szCs w:val="24"/>
          <w:u w:val="single"/>
        </w:rPr>
        <w:t xml:space="preserve">: </w:t>
      </w:r>
      <w:r w:rsidR="00C84530" w:rsidRPr="00E368CC">
        <w:rPr>
          <w:rFonts w:ascii="Arial" w:hAnsi="Arial" w:cs="Arial"/>
          <w:b/>
          <w:sz w:val="24"/>
          <w:szCs w:val="24"/>
          <w:u w:val="single"/>
        </w:rPr>
        <w:fldChar w:fldCharType="begin"/>
      </w:r>
      <w:r w:rsidRPr="00E368CC">
        <w:rPr>
          <w:rFonts w:ascii="Arial" w:hAnsi="Arial" w:cs="Arial"/>
          <w:b/>
          <w:sz w:val="24"/>
          <w:szCs w:val="24"/>
          <w:u w:val="single"/>
        </w:rPr>
        <w:instrText xml:space="preserve">FILLIN "*1 Beschreibung d. Vorhabens"\* MERGEFORMAT </w:instrText>
      </w:r>
      <w:r w:rsidR="00C84530" w:rsidRPr="00E368CC">
        <w:rPr>
          <w:rFonts w:ascii="Arial" w:hAnsi="Arial" w:cs="Arial"/>
          <w:b/>
          <w:sz w:val="24"/>
          <w:szCs w:val="24"/>
          <w:u w:val="single"/>
        </w:rPr>
        <w:fldChar w:fldCharType="end"/>
      </w:r>
    </w:p>
    <w:p w14:paraId="35BD4EC8" w14:textId="77777777" w:rsidR="00C87E8B" w:rsidRPr="00E368CC" w:rsidRDefault="00C87E8B" w:rsidP="005A72FD">
      <w:pPr>
        <w:ind w:right="-1"/>
        <w:jc w:val="both"/>
        <w:rPr>
          <w:rFonts w:ascii="Arial" w:hAnsi="Arial" w:cs="Arial"/>
          <w:sz w:val="24"/>
          <w:szCs w:val="24"/>
        </w:rPr>
      </w:pPr>
    </w:p>
    <w:p w14:paraId="1EAECF7F" w14:textId="697B9D91" w:rsidR="00F714C5" w:rsidRPr="00F714C5" w:rsidRDefault="00F714C5" w:rsidP="005A72FD">
      <w:pPr>
        <w:ind w:right="-1"/>
        <w:rPr>
          <w:rFonts w:ascii="Arial" w:hAnsi="Arial" w:cs="Arial"/>
          <w:sz w:val="24"/>
          <w:szCs w:val="24"/>
        </w:rPr>
      </w:pPr>
      <w:r w:rsidRPr="00F714C5">
        <w:rPr>
          <w:rFonts w:ascii="Arial" w:hAnsi="Arial" w:cs="Arial"/>
          <w:sz w:val="24"/>
          <w:szCs w:val="24"/>
        </w:rPr>
        <w:t xml:space="preserve">Gemäß § 10 Abs. 8 Bundes-Immissionsschutzgesetz (BImSchG) und § 21a der Verordnung über das Genehmigungsverfahren (9. BImSchV) </w:t>
      </w:r>
      <w:r>
        <w:rPr>
          <w:rFonts w:ascii="Arial" w:hAnsi="Arial" w:cs="Arial"/>
          <w:sz w:val="24"/>
          <w:szCs w:val="24"/>
        </w:rPr>
        <w:t xml:space="preserve">wird folgende Genehmigung vom </w:t>
      </w:r>
      <w:r w:rsidR="005A72FD">
        <w:rPr>
          <w:rFonts w:ascii="Arial" w:hAnsi="Arial" w:cs="Arial"/>
          <w:sz w:val="24"/>
          <w:szCs w:val="24"/>
        </w:rPr>
        <w:t>04</w:t>
      </w:r>
      <w:r>
        <w:rPr>
          <w:rFonts w:ascii="Arial" w:hAnsi="Arial" w:cs="Arial"/>
          <w:sz w:val="24"/>
          <w:szCs w:val="24"/>
        </w:rPr>
        <w:t>.0</w:t>
      </w:r>
      <w:r w:rsidR="005A72FD">
        <w:rPr>
          <w:rFonts w:ascii="Arial" w:hAnsi="Arial" w:cs="Arial"/>
          <w:sz w:val="24"/>
          <w:szCs w:val="24"/>
        </w:rPr>
        <w:t>8</w:t>
      </w:r>
      <w:r>
        <w:rPr>
          <w:rFonts w:ascii="Arial" w:hAnsi="Arial" w:cs="Arial"/>
          <w:sz w:val="24"/>
          <w:szCs w:val="24"/>
        </w:rPr>
        <w:t>.2021</w:t>
      </w:r>
      <w:r w:rsidRPr="00F714C5">
        <w:rPr>
          <w:rFonts w:ascii="Arial" w:hAnsi="Arial" w:cs="Arial"/>
          <w:sz w:val="24"/>
          <w:szCs w:val="24"/>
        </w:rPr>
        <w:t xml:space="preserve"> hiermit öffentlich bekannt gemacht.</w:t>
      </w:r>
    </w:p>
    <w:p w14:paraId="37A44460" w14:textId="77777777" w:rsidR="00935C81" w:rsidRDefault="00935C81" w:rsidP="005A72FD">
      <w:pPr>
        <w:ind w:right="-1"/>
        <w:rPr>
          <w:rFonts w:ascii="Arial" w:hAnsi="Arial" w:cs="Arial"/>
          <w:sz w:val="24"/>
          <w:szCs w:val="24"/>
        </w:rPr>
      </w:pPr>
    </w:p>
    <w:p w14:paraId="76F09166" w14:textId="00D64867" w:rsidR="00984066" w:rsidRDefault="00F714C5" w:rsidP="005A72FD">
      <w:pPr>
        <w:ind w:right="-1"/>
        <w:rPr>
          <w:rFonts w:ascii="Arial" w:hAnsi="Arial" w:cs="Arial"/>
          <w:sz w:val="24"/>
          <w:szCs w:val="24"/>
        </w:rPr>
      </w:pPr>
      <w:r w:rsidRPr="00F714C5">
        <w:rPr>
          <w:rFonts w:ascii="Arial" w:hAnsi="Arial" w:cs="Arial"/>
          <w:sz w:val="24"/>
          <w:szCs w:val="24"/>
        </w:rPr>
        <w:t>Der verfügende Teil des hierzu erlassenen Genehmigungsbescheides lautet:</w:t>
      </w:r>
    </w:p>
    <w:p w14:paraId="3514BA2E" w14:textId="77777777" w:rsidR="00F714C5" w:rsidRPr="00E368CC" w:rsidRDefault="00F714C5" w:rsidP="005A72FD">
      <w:pPr>
        <w:ind w:right="-1"/>
        <w:rPr>
          <w:rFonts w:ascii="Arial" w:hAnsi="Arial" w:cs="Arial"/>
          <w:sz w:val="24"/>
          <w:szCs w:val="24"/>
        </w:rPr>
      </w:pPr>
    </w:p>
    <w:p w14:paraId="4E20896B" w14:textId="77777777" w:rsidR="00C6790D" w:rsidRPr="00C6790D" w:rsidRDefault="00F714C5" w:rsidP="00C6790D">
      <w:pPr>
        <w:pStyle w:val="Betreff"/>
        <w:spacing w:before="60" w:after="240"/>
        <w:ind w:left="0" w:firstLine="0"/>
        <w:jc w:val="both"/>
        <w:rPr>
          <w:rFonts w:cs="Arial"/>
          <w:color w:val="auto"/>
        </w:rPr>
      </w:pPr>
      <w:bookmarkStart w:id="2" w:name="T7b"/>
      <w:bookmarkEnd w:id="0"/>
      <w:r w:rsidRPr="00C6790D">
        <w:rPr>
          <w:rFonts w:cs="Arial"/>
          <w:color w:val="auto"/>
          <w:szCs w:val="24"/>
        </w:rPr>
        <w:t>„</w:t>
      </w:r>
      <w:r w:rsidR="00C6790D" w:rsidRPr="00C6790D">
        <w:rPr>
          <w:rFonts w:cs="Arial"/>
          <w:color w:val="auto"/>
        </w:rPr>
        <w:t>Auf Antrag vom 07.11.2014 wird der</w:t>
      </w:r>
    </w:p>
    <w:p w14:paraId="5144B8DE" w14:textId="77777777" w:rsidR="00C6790D" w:rsidRPr="00C6790D" w:rsidRDefault="00C6790D" w:rsidP="00C6790D">
      <w:pPr>
        <w:jc w:val="center"/>
        <w:rPr>
          <w:rFonts w:ascii="Arial" w:eastAsia="Times New Roman" w:hAnsi="Arial" w:cs="Arial"/>
          <w:b/>
          <w:noProof/>
          <w:sz w:val="24"/>
          <w:szCs w:val="20"/>
          <w:lang w:eastAsia="de-DE"/>
        </w:rPr>
      </w:pPr>
      <w:r w:rsidRPr="00C6790D">
        <w:rPr>
          <w:rFonts w:ascii="Arial" w:eastAsia="Times New Roman" w:hAnsi="Arial" w:cs="Arial"/>
          <w:b/>
          <w:noProof/>
          <w:sz w:val="24"/>
          <w:szCs w:val="20"/>
          <w:lang w:eastAsia="de-DE"/>
        </w:rPr>
        <w:t>HessenEnergie –</w:t>
      </w:r>
    </w:p>
    <w:p w14:paraId="5475052C" w14:textId="77777777" w:rsidR="00C6790D" w:rsidRPr="00C6790D" w:rsidRDefault="00C6790D" w:rsidP="00C6790D">
      <w:pPr>
        <w:jc w:val="center"/>
        <w:rPr>
          <w:rFonts w:ascii="Arial" w:eastAsia="Times New Roman" w:hAnsi="Arial" w:cs="Arial"/>
          <w:b/>
          <w:noProof/>
          <w:sz w:val="24"/>
          <w:szCs w:val="20"/>
          <w:lang w:eastAsia="de-DE"/>
        </w:rPr>
      </w:pPr>
      <w:r w:rsidRPr="00C6790D">
        <w:rPr>
          <w:rFonts w:ascii="Arial" w:eastAsia="Times New Roman" w:hAnsi="Arial" w:cs="Arial"/>
          <w:b/>
          <w:noProof/>
          <w:sz w:val="24"/>
          <w:szCs w:val="20"/>
          <w:lang w:eastAsia="de-DE"/>
        </w:rPr>
        <w:t>Gesellschaft für rationelle Energienutzung mbH</w:t>
      </w:r>
    </w:p>
    <w:p w14:paraId="285451BC" w14:textId="77777777" w:rsidR="00C6790D" w:rsidRPr="00C6790D" w:rsidRDefault="00C6790D" w:rsidP="00C6790D">
      <w:pPr>
        <w:jc w:val="center"/>
        <w:rPr>
          <w:rFonts w:ascii="Arial" w:eastAsia="Times New Roman" w:hAnsi="Arial" w:cs="Arial"/>
          <w:b/>
          <w:noProof/>
          <w:sz w:val="24"/>
          <w:szCs w:val="20"/>
          <w:lang w:eastAsia="de-DE"/>
        </w:rPr>
      </w:pPr>
      <w:r w:rsidRPr="00C6790D">
        <w:rPr>
          <w:rFonts w:ascii="Arial" w:eastAsia="Times New Roman" w:hAnsi="Arial" w:cs="Arial"/>
          <w:b/>
          <w:noProof/>
          <w:sz w:val="24"/>
          <w:szCs w:val="20"/>
          <w:lang w:eastAsia="de-DE"/>
        </w:rPr>
        <w:t>Mainzer Str. 98 – 102</w:t>
      </w:r>
    </w:p>
    <w:p w14:paraId="45D07097" w14:textId="77777777" w:rsidR="00C6790D" w:rsidRPr="00C6790D" w:rsidRDefault="00C6790D" w:rsidP="00C6790D">
      <w:pPr>
        <w:jc w:val="center"/>
        <w:rPr>
          <w:rFonts w:ascii="Arial" w:eastAsia="Times New Roman" w:hAnsi="Arial" w:cs="Arial"/>
          <w:b/>
          <w:noProof/>
          <w:sz w:val="24"/>
          <w:szCs w:val="20"/>
          <w:lang w:eastAsia="de-DE"/>
        </w:rPr>
      </w:pPr>
      <w:r w:rsidRPr="00C6790D">
        <w:rPr>
          <w:rFonts w:ascii="Arial" w:eastAsia="Times New Roman" w:hAnsi="Arial" w:cs="Arial"/>
          <w:b/>
          <w:noProof/>
          <w:sz w:val="24"/>
          <w:szCs w:val="20"/>
          <w:lang w:eastAsia="de-DE"/>
        </w:rPr>
        <w:t>65189 Wiesbaden</w:t>
      </w:r>
    </w:p>
    <w:p w14:paraId="687C1BC8" w14:textId="77777777" w:rsidR="00C6790D" w:rsidRPr="00C6790D" w:rsidRDefault="00C6790D" w:rsidP="00C6790D">
      <w:pPr>
        <w:spacing w:after="120"/>
        <w:jc w:val="center"/>
        <w:rPr>
          <w:rFonts w:ascii="Arial" w:eastAsia="Times New Roman" w:hAnsi="Arial" w:cs="Arial"/>
          <w:b/>
          <w:noProof/>
          <w:sz w:val="24"/>
          <w:szCs w:val="20"/>
          <w:lang w:eastAsia="de-DE"/>
        </w:rPr>
      </w:pPr>
    </w:p>
    <w:p w14:paraId="26E92C64" w14:textId="38DF0618" w:rsidR="00C6790D" w:rsidRPr="00C6790D" w:rsidRDefault="00C6790D" w:rsidP="00C6790D">
      <w:pPr>
        <w:spacing w:before="60" w:after="240"/>
        <w:jc w:val="both"/>
        <w:rPr>
          <w:rFonts w:ascii="Arial" w:eastAsia="Times New Roman" w:hAnsi="Arial" w:cs="Arial"/>
          <w:sz w:val="24"/>
          <w:szCs w:val="20"/>
          <w:lang w:eastAsia="de-DE"/>
        </w:rPr>
      </w:pPr>
      <w:r w:rsidRPr="00C6790D">
        <w:rPr>
          <w:rFonts w:ascii="Arial" w:eastAsia="Times New Roman" w:hAnsi="Arial" w:cs="Arial"/>
          <w:noProof/>
          <w:sz w:val="24"/>
          <w:szCs w:val="20"/>
          <w:lang w:eastAsia="de-DE"/>
        </w:rPr>
        <w:t xml:space="preserve">gemäß § 4 Abs. 1 Bundes-Immissionsschutzgesetz (BImSchG) die </w:t>
      </w:r>
    </w:p>
    <w:p w14:paraId="5A58C8E0" w14:textId="77777777" w:rsidR="00C6790D" w:rsidRPr="00C6790D" w:rsidRDefault="00C6790D" w:rsidP="00C6790D">
      <w:pPr>
        <w:spacing w:before="240" w:after="240"/>
        <w:ind w:left="709" w:hanging="709"/>
        <w:jc w:val="center"/>
        <w:rPr>
          <w:rFonts w:ascii="Arial" w:eastAsia="Times New Roman" w:hAnsi="Arial" w:cs="Arial"/>
          <w:b/>
          <w:noProof/>
          <w:sz w:val="32"/>
          <w:szCs w:val="32"/>
          <w:u w:val="single"/>
          <w:lang w:eastAsia="de-DE"/>
        </w:rPr>
      </w:pPr>
      <w:r w:rsidRPr="00C6790D">
        <w:rPr>
          <w:rFonts w:ascii="Arial" w:eastAsia="Times New Roman" w:hAnsi="Arial" w:cs="Arial"/>
          <w:b/>
          <w:noProof/>
          <w:sz w:val="32"/>
          <w:szCs w:val="32"/>
          <w:u w:val="single"/>
          <w:lang w:val="pt-BR" w:eastAsia="de-DE"/>
        </w:rPr>
        <w:t>Genehmigung</w:t>
      </w:r>
    </w:p>
    <w:p w14:paraId="1B1F1D55" w14:textId="77777777" w:rsidR="00C6790D" w:rsidRPr="00C6790D" w:rsidRDefault="00C6790D" w:rsidP="00C6790D">
      <w:pPr>
        <w:spacing w:before="60" w:after="120"/>
        <w:jc w:val="both"/>
        <w:rPr>
          <w:rFonts w:ascii="Arial" w:eastAsia="Times New Roman" w:hAnsi="Arial" w:cs="Arial"/>
          <w:noProof/>
          <w:sz w:val="24"/>
          <w:szCs w:val="20"/>
          <w:lang w:eastAsia="de-DE"/>
        </w:rPr>
      </w:pPr>
    </w:p>
    <w:p w14:paraId="13B50532" w14:textId="77777777" w:rsidR="00C6790D" w:rsidRPr="00C6790D" w:rsidRDefault="00C6790D" w:rsidP="00C6790D">
      <w:pPr>
        <w:spacing w:before="60" w:after="120"/>
        <w:jc w:val="both"/>
        <w:rPr>
          <w:rFonts w:ascii="Arial" w:eastAsia="Times New Roman" w:hAnsi="Arial" w:cs="Arial"/>
          <w:noProof/>
          <w:sz w:val="24"/>
          <w:szCs w:val="20"/>
          <w:lang w:eastAsia="de-DE"/>
        </w:rPr>
      </w:pPr>
      <w:r w:rsidRPr="00C6790D">
        <w:rPr>
          <w:rFonts w:ascii="Arial" w:eastAsia="Times New Roman" w:hAnsi="Arial" w:cs="Arial"/>
          <w:noProof/>
          <w:sz w:val="24"/>
          <w:szCs w:val="20"/>
          <w:lang w:eastAsia="de-DE"/>
        </w:rPr>
        <w:t>erteilt, auf den unten näher bezeichneten Grundstücken in Lauterbach, Gemarkung Maar, Windvorranggebiet 5301 nach Teilregionalplan Energie Mittelhessen,</w:t>
      </w:r>
    </w:p>
    <w:p w14:paraId="2295154D" w14:textId="77777777" w:rsidR="00C6790D" w:rsidRPr="00C6790D" w:rsidRDefault="00C6790D" w:rsidP="00C6790D">
      <w:pPr>
        <w:tabs>
          <w:tab w:val="center" w:pos="4677"/>
          <w:tab w:val="left" w:pos="8165"/>
        </w:tabs>
        <w:spacing w:after="240"/>
        <w:ind w:left="709" w:hanging="709"/>
        <w:jc w:val="center"/>
        <w:rPr>
          <w:rFonts w:ascii="Arial" w:eastAsia="Times New Roman" w:hAnsi="Arial" w:cs="Arial"/>
          <w:b/>
          <w:noProof/>
          <w:sz w:val="24"/>
          <w:szCs w:val="20"/>
          <w:lang w:eastAsia="de-DE"/>
        </w:rPr>
      </w:pPr>
      <w:r w:rsidRPr="00C6790D">
        <w:rPr>
          <w:rFonts w:ascii="Arial" w:eastAsia="Times New Roman" w:hAnsi="Arial" w:cs="Arial"/>
          <w:b/>
          <w:noProof/>
          <w:sz w:val="24"/>
          <w:szCs w:val="20"/>
          <w:lang w:eastAsia="de-DE"/>
        </w:rPr>
        <w:t>4 Windenergieanlagen</w:t>
      </w:r>
    </w:p>
    <w:p w14:paraId="4C5EDF0C" w14:textId="77777777" w:rsidR="00C6790D" w:rsidRPr="00C6790D" w:rsidRDefault="00C6790D" w:rsidP="00C6790D">
      <w:pPr>
        <w:spacing w:after="120"/>
        <w:jc w:val="both"/>
        <w:rPr>
          <w:rFonts w:ascii="Arial" w:eastAsia="Times New Roman" w:hAnsi="Arial" w:cs="Arial"/>
          <w:noProof/>
          <w:sz w:val="24"/>
          <w:szCs w:val="20"/>
          <w:lang w:eastAsia="de-DE"/>
        </w:rPr>
      </w:pPr>
      <w:r w:rsidRPr="00C6790D">
        <w:rPr>
          <w:rFonts w:ascii="Arial" w:eastAsia="Times New Roman" w:hAnsi="Arial" w:cs="Arial"/>
          <w:noProof/>
          <w:sz w:val="24"/>
          <w:szCs w:val="20"/>
          <w:lang w:eastAsia="de-DE"/>
        </w:rPr>
        <w:t xml:space="preserve">vom Typ Vestas V126, Nabenhöhe 137 m, Rotordurchmesser 126 m, Gesamthöhe von 200 m und einer Nennleistung von 3,45 MW zu errichten und zu betreiben. </w:t>
      </w:r>
    </w:p>
    <w:p w14:paraId="6E9FB269" w14:textId="77777777" w:rsidR="00C6790D" w:rsidRPr="00C6790D" w:rsidRDefault="00C6790D" w:rsidP="00C6790D">
      <w:pPr>
        <w:spacing w:before="60" w:after="240"/>
        <w:ind w:left="709" w:hanging="709"/>
        <w:jc w:val="both"/>
        <w:rPr>
          <w:rFonts w:ascii="Arial" w:eastAsia="Times New Roman" w:hAnsi="Arial" w:cs="Arial"/>
          <w:noProof/>
          <w:sz w:val="24"/>
          <w:szCs w:val="20"/>
          <w:lang w:eastAsia="de-DE"/>
        </w:rPr>
      </w:pPr>
      <w:r w:rsidRPr="00C6790D">
        <w:rPr>
          <w:rFonts w:ascii="Arial" w:eastAsia="Times New Roman" w:hAnsi="Arial" w:cs="Arial"/>
          <w:noProof/>
          <w:sz w:val="24"/>
          <w:szCs w:val="20"/>
          <w:lang w:eastAsia="de-DE"/>
        </w:rPr>
        <w:t>Die genauen Standorte der Windenergieanlagen (WEA) sind:</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54"/>
        <w:gridCol w:w="1645"/>
        <w:gridCol w:w="1790"/>
        <w:gridCol w:w="751"/>
        <w:gridCol w:w="1204"/>
        <w:gridCol w:w="1348"/>
        <w:gridCol w:w="1409"/>
      </w:tblGrid>
      <w:tr w:rsidR="00C6790D" w:rsidRPr="00C6790D" w14:paraId="2F0FA1C5" w14:textId="77777777" w:rsidTr="004D77E7">
        <w:trPr>
          <w:cantSplit/>
          <w:trHeight w:val="243"/>
        </w:trPr>
        <w:tc>
          <w:tcPr>
            <w:tcW w:w="1054" w:type="dxa"/>
            <w:vMerge w:val="restart"/>
            <w:shd w:val="clear" w:color="auto" w:fill="D9D9D9"/>
          </w:tcPr>
          <w:p w14:paraId="7F8C6B4A"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br w:type="page"/>
              <w:t>WEA</w:t>
            </w:r>
          </w:p>
          <w:p w14:paraId="48FCED8B"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Nr.</w:t>
            </w:r>
          </w:p>
        </w:tc>
        <w:tc>
          <w:tcPr>
            <w:tcW w:w="1645" w:type="dxa"/>
            <w:vMerge w:val="restart"/>
            <w:shd w:val="clear" w:color="auto" w:fill="D9D9D9"/>
          </w:tcPr>
          <w:p w14:paraId="2A31CA7C"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Gemeinde</w:t>
            </w:r>
          </w:p>
        </w:tc>
        <w:tc>
          <w:tcPr>
            <w:tcW w:w="1790" w:type="dxa"/>
            <w:vMerge w:val="restart"/>
            <w:shd w:val="clear" w:color="auto" w:fill="D9D9D9"/>
          </w:tcPr>
          <w:p w14:paraId="5331BA7B"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Gemarkung</w:t>
            </w:r>
          </w:p>
        </w:tc>
        <w:tc>
          <w:tcPr>
            <w:tcW w:w="751" w:type="dxa"/>
            <w:vMerge w:val="restart"/>
            <w:shd w:val="clear" w:color="auto" w:fill="D9D9D9"/>
          </w:tcPr>
          <w:p w14:paraId="35CBECCE"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Flur</w:t>
            </w:r>
          </w:p>
        </w:tc>
        <w:tc>
          <w:tcPr>
            <w:tcW w:w="1204" w:type="dxa"/>
            <w:vMerge w:val="restart"/>
            <w:shd w:val="clear" w:color="auto" w:fill="D9D9D9"/>
          </w:tcPr>
          <w:p w14:paraId="6B4878CB"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Flurstück</w:t>
            </w:r>
          </w:p>
        </w:tc>
        <w:tc>
          <w:tcPr>
            <w:tcW w:w="2757" w:type="dxa"/>
            <w:gridSpan w:val="2"/>
            <w:shd w:val="clear" w:color="auto" w:fill="D9D9D9"/>
          </w:tcPr>
          <w:p w14:paraId="564EFB68" w14:textId="77777777" w:rsidR="00C6790D" w:rsidRPr="00C6790D" w:rsidRDefault="00C6790D" w:rsidP="00C6790D">
            <w:pPr>
              <w:spacing w:after="120"/>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UTM-Koordinaten</w:t>
            </w:r>
          </w:p>
        </w:tc>
      </w:tr>
      <w:tr w:rsidR="00C6790D" w:rsidRPr="00C6790D" w14:paraId="1A3B41CD" w14:textId="77777777" w:rsidTr="004D77E7">
        <w:trPr>
          <w:cantSplit/>
          <w:trHeight w:val="137"/>
        </w:trPr>
        <w:tc>
          <w:tcPr>
            <w:tcW w:w="1054" w:type="dxa"/>
            <w:vMerge/>
            <w:shd w:val="clear" w:color="auto" w:fill="D9D9D9"/>
          </w:tcPr>
          <w:p w14:paraId="05BDC601"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p>
        </w:tc>
        <w:tc>
          <w:tcPr>
            <w:tcW w:w="1645" w:type="dxa"/>
            <w:vMerge/>
            <w:shd w:val="clear" w:color="auto" w:fill="D9D9D9"/>
          </w:tcPr>
          <w:p w14:paraId="5C61DA1F"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p>
        </w:tc>
        <w:tc>
          <w:tcPr>
            <w:tcW w:w="1790" w:type="dxa"/>
            <w:vMerge/>
            <w:shd w:val="clear" w:color="auto" w:fill="D9D9D9"/>
          </w:tcPr>
          <w:p w14:paraId="30F9B539"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p>
        </w:tc>
        <w:tc>
          <w:tcPr>
            <w:tcW w:w="751" w:type="dxa"/>
            <w:vMerge/>
            <w:shd w:val="clear" w:color="auto" w:fill="D9D9D9"/>
          </w:tcPr>
          <w:p w14:paraId="76AA1D00"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p>
        </w:tc>
        <w:tc>
          <w:tcPr>
            <w:tcW w:w="1204" w:type="dxa"/>
            <w:vMerge/>
            <w:shd w:val="clear" w:color="auto" w:fill="D9D9D9"/>
          </w:tcPr>
          <w:p w14:paraId="77278C45"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p>
        </w:tc>
        <w:tc>
          <w:tcPr>
            <w:tcW w:w="1348" w:type="dxa"/>
            <w:shd w:val="clear" w:color="auto" w:fill="D9D9D9"/>
          </w:tcPr>
          <w:p w14:paraId="433D3C43"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Rechtswert</w:t>
            </w:r>
          </w:p>
        </w:tc>
        <w:tc>
          <w:tcPr>
            <w:tcW w:w="1406" w:type="dxa"/>
            <w:shd w:val="clear" w:color="auto" w:fill="D9D9D9"/>
          </w:tcPr>
          <w:p w14:paraId="1F3DA04C"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Hochwert</w:t>
            </w:r>
          </w:p>
        </w:tc>
      </w:tr>
      <w:tr w:rsidR="00C6790D" w:rsidRPr="00C6790D" w14:paraId="6CBF37E6" w14:textId="77777777" w:rsidTr="004D77E7">
        <w:trPr>
          <w:cantSplit/>
          <w:trHeight w:val="137"/>
        </w:trPr>
        <w:tc>
          <w:tcPr>
            <w:tcW w:w="1054" w:type="dxa"/>
          </w:tcPr>
          <w:p w14:paraId="6E58262B" w14:textId="77777777" w:rsidR="00C6790D" w:rsidRPr="00C6790D" w:rsidRDefault="00C6790D" w:rsidP="00C6790D">
            <w:pPr>
              <w:spacing w:after="120"/>
              <w:ind w:left="709" w:hanging="851"/>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WEA 2 L</w:t>
            </w:r>
          </w:p>
        </w:tc>
        <w:tc>
          <w:tcPr>
            <w:tcW w:w="1645" w:type="dxa"/>
          </w:tcPr>
          <w:p w14:paraId="46BD3183"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r w:rsidRPr="00C6790D">
              <w:rPr>
                <w:rFonts w:ascii="Arial" w:eastAsia="Times New Roman" w:hAnsi="Arial" w:cs="Arial"/>
                <w:noProof/>
                <w:sz w:val="20"/>
                <w:szCs w:val="20"/>
                <w:lang w:val="en-US" w:eastAsia="de-DE"/>
              </w:rPr>
              <w:t>Lauterbach</w:t>
            </w:r>
          </w:p>
        </w:tc>
        <w:tc>
          <w:tcPr>
            <w:tcW w:w="1790" w:type="dxa"/>
          </w:tcPr>
          <w:p w14:paraId="63214C06" w14:textId="77777777" w:rsidR="00C6790D" w:rsidRPr="00C6790D" w:rsidRDefault="00C6790D" w:rsidP="00C6790D">
            <w:pPr>
              <w:spacing w:after="120"/>
              <w:ind w:left="709" w:hanging="709"/>
              <w:jc w:val="both"/>
              <w:rPr>
                <w:rFonts w:ascii="Arial" w:eastAsia="Times New Roman" w:hAnsi="Arial" w:cs="Arial"/>
                <w:noProof/>
                <w:sz w:val="20"/>
                <w:szCs w:val="20"/>
                <w:lang w:val="en-US" w:eastAsia="de-DE"/>
              </w:rPr>
            </w:pPr>
            <w:r w:rsidRPr="00C6790D">
              <w:rPr>
                <w:rFonts w:ascii="Arial" w:eastAsia="Times New Roman" w:hAnsi="Arial" w:cs="Arial"/>
                <w:noProof/>
                <w:sz w:val="20"/>
                <w:szCs w:val="20"/>
                <w:lang w:val="en-US" w:eastAsia="de-DE"/>
              </w:rPr>
              <w:t>Maar</w:t>
            </w:r>
          </w:p>
          <w:p w14:paraId="0F6E6F6E"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r w:rsidRPr="00C6790D">
              <w:rPr>
                <w:rFonts w:ascii="Arial" w:eastAsia="Times New Roman" w:hAnsi="Arial" w:cs="Arial"/>
                <w:noProof/>
                <w:sz w:val="20"/>
                <w:szCs w:val="20"/>
                <w:lang w:val="en-US" w:eastAsia="de-DE"/>
              </w:rPr>
              <w:t>Reuters</w:t>
            </w:r>
          </w:p>
        </w:tc>
        <w:tc>
          <w:tcPr>
            <w:tcW w:w="751" w:type="dxa"/>
          </w:tcPr>
          <w:p w14:paraId="1AB57BFF" w14:textId="77777777" w:rsidR="00C6790D" w:rsidRPr="00C6790D" w:rsidRDefault="00C6790D" w:rsidP="00C6790D">
            <w:pPr>
              <w:spacing w:after="120"/>
              <w:ind w:left="568"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34</w:t>
            </w:r>
          </w:p>
          <w:p w14:paraId="3F629F7B" w14:textId="77777777" w:rsidR="00C6790D" w:rsidRPr="00C6790D" w:rsidRDefault="00C6790D" w:rsidP="00C6790D">
            <w:pPr>
              <w:spacing w:after="120"/>
              <w:ind w:left="568"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10</w:t>
            </w:r>
          </w:p>
        </w:tc>
        <w:tc>
          <w:tcPr>
            <w:tcW w:w="1204" w:type="dxa"/>
          </w:tcPr>
          <w:p w14:paraId="458D1437"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4</w:t>
            </w:r>
          </w:p>
          <w:p w14:paraId="504D5659"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2/1</w:t>
            </w:r>
          </w:p>
        </w:tc>
        <w:tc>
          <w:tcPr>
            <w:tcW w:w="1348" w:type="dxa"/>
          </w:tcPr>
          <w:p w14:paraId="41F68267"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32.526131</w:t>
            </w:r>
          </w:p>
        </w:tc>
        <w:tc>
          <w:tcPr>
            <w:tcW w:w="1406" w:type="dxa"/>
          </w:tcPr>
          <w:p w14:paraId="28F57CBD"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5.615713</w:t>
            </w:r>
          </w:p>
        </w:tc>
      </w:tr>
      <w:tr w:rsidR="00C6790D" w:rsidRPr="00C6790D" w14:paraId="4A21E1C2" w14:textId="77777777" w:rsidTr="004D77E7">
        <w:trPr>
          <w:cantSplit/>
          <w:trHeight w:val="137"/>
        </w:trPr>
        <w:tc>
          <w:tcPr>
            <w:tcW w:w="1054" w:type="dxa"/>
          </w:tcPr>
          <w:p w14:paraId="7ED05934" w14:textId="77777777" w:rsidR="00C6790D" w:rsidRPr="00C6790D" w:rsidRDefault="00C6790D" w:rsidP="00C6790D">
            <w:pPr>
              <w:spacing w:after="120"/>
              <w:ind w:left="709" w:hanging="851"/>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WEA 3 L</w:t>
            </w:r>
          </w:p>
        </w:tc>
        <w:tc>
          <w:tcPr>
            <w:tcW w:w="1645" w:type="dxa"/>
          </w:tcPr>
          <w:p w14:paraId="19FB1A67" w14:textId="77777777" w:rsidR="00C6790D" w:rsidRPr="00C6790D" w:rsidRDefault="00C6790D" w:rsidP="00C6790D">
            <w:pPr>
              <w:spacing w:after="120"/>
              <w:ind w:left="709" w:hanging="709"/>
              <w:jc w:val="both"/>
              <w:rPr>
                <w:rFonts w:ascii="Arial" w:eastAsia="Times New Roman" w:hAnsi="Arial" w:cs="Arial"/>
                <w:noProof/>
                <w:sz w:val="20"/>
                <w:szCs w:val="20"/>
                <w:lang w:val="en-US" w:eastAsia="de-DE"/>
              </w:rPr>
            </w:pPr>
            <w:r w:rsidRPr="00C6790D">
              <w:rPr>
                <w:rFonts w:ascii="Arial" w:eastAsia="Times New Roman" w:hAnsi="Arial" w:cs="Arial"/>
                <w:noProof/>
                <w:sz w:val="20"/>
                <w:szCs w:val="20"/>
                <w:lang w:val="en-US" w:eastAsia="de-DE"/>
              </w:rPr>
              <w:t>Lauterbach</w:t>
            </w:r>
          </w:p>
        </w:tc>
        <w:tc>
          <w:tcPr>
            <w:tcW w:w="1790" w:type="dxa"/>
          </w:tcPr>
          <w:p w14:paraId="5130944B" w14:textId="77777777" w:rsidR="00C6790D" w:rsidRPr="00C6790D" w:rsidRDefault="00C6790D" w:rsidP="00C6790D">
            <w:pPr>
              <w:spacing w:after="120"/>
              <w:ind w:left="709" w:hanging="709"/>
              <w:jc w:val="both"/>
              <w:rPr>
                <w:rFonts w:ascii="Arial" w:eastAsia="Times New Roman" w:hAnsi="Arial" w:cs="Arial"/>
                <w:noProof/>
                <w:sz w:val="20"/>
                <w:szCs w:val="20"/>
                <w:lang w:val="en-US" w:eastAsia="de-DE"/>
              </w:rPr>
            </w:pPr>
            <w:r w:rsidRPr="00C6790D">
              <w:rPr>
                <w:rFonts w:ascii="Arial" w:eastAsia="Times New Roman" w:hAnsi="Arial" w:cs="Arial"/>
                <w:noProof/>
                <w:sz w:val="20"/>
                <w:szCs w:val="20"/>
                <w:lang w:val="en-US" w:eastAsia="de-DE"/>
              </w:rPr>
              <w:t>Maar</w:t>
            </w:r>
          </w:p>
        </w:tc>
        <w:tc>
          <w:tcPr>
            <w:tcW w:w="751" w:type="dxa"/>
          </w:tcPr>
          <w:p w14:paraId="4FB5E7E6" w14:textId="77777777" w:rsidR="00C6790D" w:rsidRPr="00C6790D" w:rsidRDefault="00C6790D" w:rsidP="00C6790D">
            <w:pPr>
              <w:spacing w:after="120"/>
              <w:ind w:left="568"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34</w:t>
            </w:r>
          </w:p>
        </w:tc>
        <w:tc>
          <w:tcPr>
            <w:tcW w:w="1204" w:type="dxa"/>
          </w:tcPr>
          <w:p w14:paraId="108E368D"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2</w:t>
            </w:r>
          </w:p>
        </w:tc>
        <w:tc>
          <w:tcPr>
            <w:tcW w:w="1348" w:type="dxa"/>
          </w:tcPr>
          <w:p w14:paraId="3ACF8A74"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32.526642</w:t>
            </w:r>
          </w:p>
        </w:tc>
        <w:tc>
          <w:tcPr>
            <w:tcW w:w="1406" w:type="dxa"/>
          </w:tcPr>
          <w:p w14:paraId="46FF45B4"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5.616135</w:t>
            </w:r>
          </w:p>
        </w:tc>
      </w:tr>
      <w:tr w:rsidR="00C6790D" w:rsidRPr="00C6790D" w14:paraId="7F767633" w14:textId="77777777" w:rsidTr="004D77E7">
        <w:trPr>
          <w:cantSplit/>
          <w:trHeight w:val="342"/>
        </w:trPr>
        <w:tc>
          <w:tcPr>
            <w:tcW w:w="1054" w:type="dxa"/>
          </w:tcPr>
          <w:p w14:paraId="10DEA160" w14:textId="77777777" w:rsidR="00C6790D" w:rsidRPr="00C6790D" w:rsidRDefault="00C6790D" w:rsidP="00C6790D">
            <w:pPr>
              <w:spacing w:after="120"/>
              <w:ind w:left="709" w:hanging="851"/>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WEA 4 L</w:t>
            </w:r>
          </w:p>
        </w:tc>
        <w:tc>
          <w:tcPr>
            <w:tcW w:w="1645" w:type="dxa"/>
          </w:tcPr>
          <w:p w14:paraId="47E1A7CE"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r w:rsidRPr="00C6790D">
              <w:rPr>
                <w:rFonts w:ascii="Arial" w:eastAsia="Times New Roman" w:hAnsi="Arial" w:cs="Arial"/>
                <w:noProof/>
                <w:sz w:val="20"/>
                <w:szCs w:val="20"/>
                <w:lang w:val="en-US" w:eastAsia="de-DE"/>
              </w:rPr>
              <w:t>Lauterbach</w:t>
            </w:r>
          </w:p>
        </w:tc>
        <w:tc>
          <w:tcPr>
            <w:tcW w:w="1790" w:type="dxa"/>
          </w:tcPr>
          <w:p w14:paraId="36EF7210" w14:textId="77777777" w:rsidR="00C6790D" w:rsidRPr="00C6790D" w:rsidRDefault="00C6790D" w:rsidP="00C6790D">
            <w:pPr>
              <w:spacing w:after="120"/>
              <w:ind w:left="709" w:hanging="709"/>
              <w:jc w:val="both"/>
              <w:rPr>
                <w:rFonts w:ascii="Arial" w:eastAsia="Times New Roman" w:hAnsi="Arial" w:cs="Arial"/>
                <w:noProof/>
                <w:sz w:val="20"/>
                <w:szCs w:val="20"/>
                <w:lang w:eastAsia="de-DE"/>
              </w:rPr>
            </w:pPr>
            <w:r w:rsidRPr="00C6790D">
              <w:rPr>
                <w:rFonts w:ascii="Arial" w:eastAsia="Times New Roman" w:hAnsi="Arial" w:cs="Arial"/>
                <w:noProof/>
                <w:sz w:val="20"/>
                <w:szCs w:val="20"/>
                <w:lang w:val="en-US" w:eastAsia="de-DE"/>
              </w:rPr>
              <w:t>Maar</w:t>
            </w:r>
          </w:p>
        </w:tc>
        <w:tc>
          <w:tcPr>
            <w:tcW w:w="751" w:type="dxa"/>
          </w:tcPr>
          <w:p w14:paraId="1AF79CB1" w14:textId="77777777" w:rsidR="00C6790D" w:rsidRPr="00C6790D" w:rsidRDefault="00C6790D" w:rsidP="00C6790D">
            <w:pPr>
              <w:spacing w:after="120"/>
              <w:ind w:left="568"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37</w:t>
            </w:r>
          </w:p>
        </w:tc>
        <w:tc>
          <w:tcPr>
            <w:tcW w:w="1204" w:type="dxa"/>
          </w:tcPr>
          <w:p w14:paraId="2842F3B7" w14:textId="77777777" w:rsidR="00C6790D" w:rsidRPr="00C6790D" w:rsidRDefault="00C6790D" w:rsidP="00C6790D">
            <w:pPr>
              <w:spacing w:after="120"/>
              <w:ind w:left="-2"/>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2</w:t>
            </w:r>
          </w:p>
        </w:tc>
        <w:tc>
          <w:tcPr>
            <w:tcW w:w="1348" w:type="dxa"/>
          </w:tcPr>
          <w:p w14:paraId="2B8C7CE9"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32.527318</w:t>
            </w:r>
          </w:p>
        </w:tc>
        <w:tc>
          <w:tcPr>
            <w:tcW w:w="1406" w:type="dxa"/>
          </w:tcPr>
          <w:p w14:paraId="47A0D0C8"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5.616071</w:t>
            </w:r>
          </w:p>
        </w:tc>
      </w:tr>
      <w:tr w:rsidR="00C6790D" w:rsidRPr="00C6790D" w14:paraId="341052CD" w14:textId="77777777" w:rsidTr="004D77E7">
        <w:trPr>
          <w:cantSplit/>
          <w:trHeight w:val="342"/>
        </w:trPr>
        <w:tc>
          <w:tcPr>
            <w:tcW w:w="1054" w:type="dxa"/>
          </w:tcPr>
          <w:p w14:paraId="7EA171CB" w14:textId="77777777" w:rsidR="00C6790D" w:rsidRPr="00C6790D" w:rsidRDefault="00C6790D" w:rsidP="00C6790D">
            <w:pPr>
              <w:spacing w:after="120"/>
              <w:ind w:left="709" w:hanging="851"/>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WEA 5</w:t>
            </w:r>
          </w:p>
        </w:tc>
        <w:tc>
          <w:tcPr>
            <w:tcW w:w="1645" w:type="dxa"/>
          </w:tcPr>
          <w:p w14:paraId="12976EE9" w14:textId="77777777" w:rsidR="00C6790D" w:rsidRPr="00C6790D" w:rsidRDefault="00C6790D" w:rsidP="00C6790D">
            <w:pPr>
              <w:spacing w:after="120"/>
              <w:ind w:left="709" w:hanging="709"/>
              <w:jc w:val="both"/>
              <w:rPr>
                <w:rFonts w:ascii="Arial" w:eastAsia="Times New Roman" w:hAnsi="Arial" w:cs="Arial"/>
                <w:noProof/>
                <w:sz w:val="20"/>
                <w:szCs w:val="20"/>
                <w:lang w:val="en-US" w:eastAsia="de-DE"/>
              </w:rPr>
            </w:pPr>
            <w:r w:rsidRPr="00C6790D">
              <w:rPr>
                <w:rFonts w:ascii="Arial" w:eastAsia="Times New Roman" w:hAnsi="Arial" w:cs="Arial"/>
                <w:noProof/>
                <w:sz w:val="20"/>
                <w:szCs w:val="20"/>
                <w:lang w:val="en-US" w:eastAsia="de-DE"/>
              </w:rPr>
              <w:t>Lauterbach</w:t>
            </w:r>
          </w:p>
        </w:tc>
        <w:tc>
          <w:tcPr>
            <w:tcW w:w="1790" w:type="dxa"/>
          </w:tcPr>
          <w:p w14:paraId="5686A55A" w14:textId="77777777" w:rsidR="00C6790D" w:rsidRPr="00C6790D" w:rsidRDefault="00C6790D" w:rsidP="00C6790D">
            <w:pPr>
              <w:spacing w:after="120"/>
              <w:ind w:left="709" w:hanging="709"/>
              <w:jc w:val="both"/>
              <w:rPr>
                <w:rFonts w:ascii="Arial" w:eastAsia="Times New Roman" w:hAnsi="Arial" w:cs="Arial"/>
                <w:noProof/>
                <w:sz w:val="20"/>
                <w:szCs w:val="20"/>
                <w:lang w:val="en-US" w:eastAsia="de-DE"/>
              </w:rPr>
            </w:pPr>
            <w:r w:rsidRPr="00C6790D">
              <w:rPr>
                <w:rFonts w:ascii="Arial" w:eastAsia="Times New Roman" w:hAnsi="Arial" w:cs="Arial"/>
                <w:noProof/>
                <w:sz w:val="20"/>
                <w:szCs w:val="20"/>
                <w:lang w:val="en-US" w:eastAsia="de-DE"/>
              </w:rPr>
              <w:t>Maar</w:t>
            </w:r>
          </w:p>
        </w:tc>
        <w:tc>
          <w:tcPr>
            <w:tcW w:w="751" w:type="dxa"/>
          </w:tcPr>
          <w:p w14:paraId="06825D31" w14:textId="77777777" w:rsidR="00C6790D" w:rsidRPr="00C6790D" w:rsidRDefault="00C6790D" w:rsidP="00C6790D">
            <w:pPr>
              <w:spacing w:after="120"/>
              <w:ind w:left="127" w:hanging="268"/>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36</w:t>
            </w:r>
          </w:p>
        </w:tc>
        <w:tc>
          <w:tcPr>
            <w:tcW w:w="1204" w:type="dxa"/>
          </w:tcPr>
          <w:p w14:paraId="523DDF11" w14:textId="77777777" w:rsidR="00C6790D" w:rsidRPr="00C6790D" w:rsidRDefault="00C6790D" w:rsidP="00C6790D">
            <w:pPr>
              <w:spacing w:after="120"/>
              <w:ind w:left="-2"/>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3, 4/1</w:t>
            </w:r>
          </w:p>
          <w:p w14:paraId="2AA366D8" w14:textId="77777777" w:rsidR="00C6790D" w:rsidRPr="00C6790D" w:rsidRDefault="00C6790D" w:rsidP="00C6790D">
            <w:pPr>
              <w:spacing w:after="120"/>
              <w:rPr>
                <w:rFonts w:ascii="Arial" w:eastAsia="Times New Roman" w:hAnsi="Arial" w:cs="Arial"/>
                <w:noProof/>
                <w:sz w:val="20"/>
                <w:szCs w:val="20"/>
                <w:lang w:eastAsia="de-DE"/>
              </w:rPr>
            </w:pPr>
          </w:p>
        </w:tc>
        <w:tc>
          <w:tcPr>
            <w:tcW w:w="1348" w:type="dxa"/>
          </w:tcPr>
          <w:p w14:paraId="59AD33E0"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32.527124</w:t>
            </w:r>
          </w:p>
        </w:tc>
        <w:tc>
          <w:tcPr>
            <w:tcW w:w="1406" w:type="dxa"/>
          </w:tcPr>
          <w:p w14:paraId="64ABF62F" w14:textId="77777777" w:rsidR="00C6790D" w:rsidRPr="00C6790D" w:rsidRDefault="00C6790D" w:rsidP="00C6790D">
            <w:pPr>
              <w:spacing w:after="120"/>
              <w:ind w:left="709" w:hanging="709"/>
              <w:jc w:val="center"/>
              <w:rPr>
                <w:rFonts w:ascii="Arial" w:eastAsia="Times New Roman" w:hAnsi="Arial" w:cs="Arial"/>
                <w:noProof/>
                <w:sz w:val="20"/>
                <w:szCs w:val="20"/>
                <w:lang w:eastAsia="de-DE"/>
              </w:rPr>
            </w:pPr>
            <w:r w:rsidRPr="00C6790D">
              <w:rPr>
                <w:rFonts w:ascii="Arial" w:eastAsia="Times New Roman" w:hAnsi="Arial" w:cs="Arial"/>
                <w:noProof/>
                <w:sz w:val="20"/>
                <w:szCs w:val="20"/>
                <w:lang w:eastAsia="de-DE"/>
              </w:rPr>
              <w:t>5.616466</w:t>
            </w:r>
          </w:p>
        </w:tc>
      </w:tr>
    </w:tbl>
    <w:p w14:paraId="71454143" w14:textId="77777777" w:rsidR="00C6790D" w:rsidRPr="00C6790D" w:rsidRDefault="00C6790D" w:rsidP="00C6790D">
      <w:pPr>
        <w:spacing w:after="120"/>
        <w:ind w:left="709" w:hanging="709"/>
        <w:jc w:val="both"/>
        <w:rPr>
          <w:rFonts w:ascii="Arial" w:eastAsia="Times New Roman" w:hAnsi="Arial" w:cs="Arial"/>
          <w:noProof/>
          <w:sz w:val="24"/>
          <w:szCs w:val="20"/>
          <w:lang w:eastAsia="de-DE"/>
        </w:rPr>
      </w:pPr>
    </w:p>
    <w:p w14:paraId="08E5896D" w14:textId="77777777" w:rsidR="00C6790D" w:rsidRPr="00C6790D" w:rsidRDefault="00C6790D" w:rsidP="00C6790D">
      <w:pPr>
        <w:spacing w:after="120"/>
        <w:ind w:left="709" w:hanging="709"/>
        <w:jc w:val="both"/>
        <w:rPr>
          <w:rFonts w:ascii="Arial" w:eastAsia="Times New Roman" w:hAnsi="Arial" w:cs="Arial"/>
          <w:noProof/>
          <w:sz w:val="24"/>
          <w:szCs w:val="20"/>
          <w:lang w:eastAsia="de-DE"/>
        </w:rPr>
      </w:pPr>
      <w:r w:rsidRPr="00C6790D">
        <w:rPr>
          <w:rFonts w:ascii="Arial" w:eastAsia="Times New Roman" w:hAnsi="Arial" w:cs="Arial"/>
          <w:noProof/>
          <w:sz w:val="24"/>
          <w:szCs w:val="20"/>
          <w:lang w:eastAsia="de-DE"/>
        </w:rPr>
        <w:lastRenderedPageBreak/>
        <w:t xml:space="preserve">Die Genehmigung berechtigt ferner </w:t>
      </w:r>
    </w:p>
    <w:p w14:paraId="68D5C53B" w14:textId="77777777" w:rsidR="00C6790D" w:rsidRPr="00C6790D" w:rsidRDefault="00C6790D" w:rsidP="00C6790D">
      <w:pPr>
        <w:numPr>
          <w:ilvl w:val="0"/>
          <w:numId w:val="7"/>
        </w:numPr>
        <w:overflowPunct w:val="0"/>
        <w:autoSpaceDE w:val="0"/>
        <w:autoSpaceDN w:val="0"/>
        <w:adjustRightInd w:val="0"/>
        <w:spacing w:after="240"/>
        <w:jc w:val="both"/>
        <w:textAlignment w:val="baseline"/>
        <w:rPr>
          <w:rFonts w:ascii="Arial" w:eastAsia="Times New Roman" w:hAnsi="Arial"/>
          <w:sz w:val="24"/>
          <w:lang w:eastAsia="de-DE"/>
        </w:rPr>
      </w:pPr>
      <w:r w:rsidRPr="00C6790D">
        <w:rPr>
          <w:rFonts w:ascii="Arial" w:eastAsia="Times New Roman" w:hAnsi="Arial"/>
          <w:sz w:val="24"/>
          <w:lang w:eastAsia="de-DE"/>
        </w:rPr>
        <w:t>zum Bau der erforderlichen Baustellen- und Wartungseinrichtungen, der Lager-, Kranstell- und Vormontageflächen,</w:t>
      </w:r>
    </w:p>
    <w:p w14:paraId="6BFC4FD5" w14:textId="77777777" w:rsidR="00C6790D" w:rsidRPr="00C6790D" w:rsidRDefault="00C6790D" w:rsidP="00C6790D">
      <w:pPr>
        <w:numPr>
          <w:ilvl w:val="0"/>
          <w:numId w:val="8"/>
        </w:numPr>
        <w:overflowPunct w:val="0"/>
        <w:autoSpaceDE w:val="0"/>
        <w:autoSpaceDN w:val="0"/>
        <w:adjustRightInd w:val="0"/>
        <w:spacing w:after="240"/>
        <w:jc w:val="both"/>
        <w:textAlignment w:val="baseline"/>
        <w:rPr>
          <w:rFonts w:ascii="Arial" w:eastAsia="Times New Roman" w:hAnsi="Arial" w:cs="Arial"/>
          <w:sz w:val="24"/>
          <w:lang w:eastAsia="de-DE"/>
        </w:rPr>
      </w:pPr>
      <w:bookmarkStart w:id="3" w:name="_Ref77683758"/>
      <w:r w:rsidRPr="00C6790D">
        <w:rPr>
          <w:rFonts w:ascii="Arial" w:eastAsia="Times New Roman" w:hAnsi="Arial"/>
          <w:sz w:val="24"/>
          <w:lang w:eastAsia="de-DE"/>
        </w:rPr>
        <w:t>zur Durchführung der mit der Maßnahme verbundenen Rodungs-, Wiederaufforstungs- und Ausgleichsmaßnahmen</w:t>
      </w:r>
      <w:bookmarkEnd w:id="3"/>
    </w:p>
    <w:p w14:paraId="498F91B1" w14:textId="77777777" w:rsidR="00C6790D" w:rsidRPr="00C6790D" w:rsidRDefault="00C6790D" w:rsidP="00C6790D">
      <w:pPr>
        <w:spacing w:after="120"/>
        <w:jc w:val="both"/>
        <w:rPr>
          <w:rFonts w:ascii="Arial" w:eastAsia="Times New Roman" w:hAnsi="Arial" w:cs="Arial"/>
          <w:noProof/>
          <w:sz w:val="24"/>
          <w:szCs w:val="20"/>
          <w:lang w:eastAsia="de-DE"/>
        </w:rPr>
      </w:pPr>
      <w:r w:rsidRPr="00C6790D">
        <w:rPr>
          <w:rFonts w:ascii="Arial" w:eastAsia="Times New Roman" w:hAnsi="Arial" w:cs="Arial"/>
          <w:noProof/>
          <w:sz w:val="24"/>
          <w:szCs w:val="20"/>
          <w:lang w:eastAsia="de-DE"/>
        </w:rPr>
        <w:t>entsprechend der Angaben in den Antragsunterlagen, soweit in diesem Bescheid keine abweichenden Regelungen getroffen werden.</w:t>
      </w:r>
    </w:p>
    <w:p w14:paraId="43A8BBFD" w14:textId="1ADDE82B" w:rsidR="008576B8" w:rsidRPr="008576B8" w:rsidRDefault="008576B8" w:rsidP="00C6790D">
      <w:pPr>
        <w:pStyle w:val="Betreff"/>
        <w:spacing w:before="60" w:after="240"/>
        <w:ind w:left="0" w:right="-1" w:firstLine="0"/>
        <w:jc w:val="both"/>
        <w:rPr>
          <w:rFonts w:cs="Arial"/>
          <w:color w:val="auto"/>
          <w:szCs w:val="24"/>
        </w:rPr>
      </w:pPr>
    </w:p>
    <w:p w14:paraId="52535E2D" w14:textId="77777777" w:rsidR="00327971" w:rsidRPr="00D3297C" w:rsidRDefault="00327971" w:rsidP="00327971">
      <w:pPr>
        <w:pStyle w:val="Betreff"/>
        <w:ind w:left="0" w:firstLine="0"/>
        <w:jc w:val="both"/>
        <w:rPr>
          <w:rFonts w:cs="Arial"/>
          <w:color w:val="auto"/>
        </w:rPr>
      </w:pPr>
      <w:r w:rsidRPr="00D3297C">
        <w:rPr>
          <w:rFonts w:cs="Arial"/>
          <w:color w:val="auto"/>
        </w:rPr>
        <w:t xml:space="preserve">Der Bau bzw. Ausbau der Zuwegungen sowie die Verlegung der Kabeltrasse gehören nicht zum Anlagenumfang; sie sind somit nicht Gegenstand des Antrags und auch </w:t>
      </w:r>
      <w:r w:rsidRPr="00D3297C">
        <w:rPr>
          <w:rFonts w:cs="Arial"/>
          <w:color w:val="auto"/>
          <w:u w:val="single"/>
        </w:rPr>
        <w:t>nicht</w:t>
      </w:r>
      <w:r w:rsidRPr="00D3297C">
        <w:rPr>
          <w:rFonts w:cs="Arial"/>
          <w:color w:val="auto"/>
        </w:rPr>
        <w:t xml:space="preserve"> Bestandteil dieser Genehmigung.</w:t>
      </w:r>
    </w:p>
    <w:p w14:paraId="6350B56B" w14:textId="1464E356" w:rsidR="00327971" w:rsidRPr="00D3297C" w:rsidRDefault="00327971" w:rsidP="00327971">
      <w:pPr>
        <w:pStyle w:val="Betreff"/>
        <w:ind w:left="0" w:firstLine="0"/>
        <w:jc w:val="both"/>
        <w:rPr>
          <w:rFonts w:cs="Arial"/>
          <w:color w:val="auto"/>
        </w:rPr>
      </w:pPr>
      <w:r w:rsidRPr="00D3297C">
        <w:rPr>
          <w:rFonts w:cs="Arial"/>
          <w:color w:val="auto"/>
        </w:rPr>
        <w:t>Die Genehmigung ergeht nach Maßgabe der unter Abschnitt III</w:t>
      </w:r>
      <w:r w:rsidRPr="00D3297C">
        <w:rPr>
          <w:rFonts w:cs="Arial"/>
          <w:color w:val="auto"/>
        </w:rPr>
        <w:fldChar w:fldCharType="begin"/>
      </w:r>
      <w:r w:rsidRPr="00D3297C">
        <w:rPr>
          <w:rFonts w:cs="Arial"/>
          <w:color w:val="auto"/>
        </w:rPr>
        <w:instrText xml:space="preserve"> FILLIN "'*12 Kapitelnummer Inhaltsverz." \d"III." \* MERGEFORMAT </w:instrText>
      </w:r>
      <w:r w:rsidRPr="00D3297C">
        <w:rPr>
          <w:rFonts w:cs="Arial"/>
          <w:color w:val="auto"/>
        </w:rPr>
        <w:fldChar w:fldCharType="end"/>
      </w:r>
      <w:r w:rsidRPr="00D3297C">
        <w:rPr>
          <w:rFonts w:cs="Arial"/>
          <w:color w:val="auto"/>
        </w:rPr>
        <w:t xml:space="preserve"> dieses Bescheides aufgeführten Pläne, Zeichnungen und Beschreibungen und unter den in Abschnitt IV</w:t>
      </w:r>
      <w:r w:rsidRPr="00D3297C">
        <w:rPr>
          <w:rFonts w:cs="Arial"/>
          <w:color w:val="auto"/>
        </w:rPr>
        <w:fldChar w:fldCharType="begin"/>
      </w:r>
      <w:r w:rsidRPr="00D3297C">
        <w:rPr>
          <w:rFonts w:cs="Arial"/>
          <w:color w:val="auto"/>
        </w:rPr>
        <w:instrText xml:space="preserve"> FILLIN "*13 Kapitelnr. Nebenbestimmungen" \d "IV." \* MERGEFORMAT </w:instrText>
      </w:r>
      <w:r w:rsidRPr="00D3297C">
        <w:rPr>
          <w:rFonts w:cs="Arial"/>
          <w:color w:val="auto"/>
        </w:rPr>
        <w:fldChar w:fldCharType="end"/>
      </w:r>
      <w:r w:rsidRPr="00D3297C">
        <w:rPr>
          <w:rFonts w:cs="Arial"/>
          <w:color w:val="auto"/>
        </w:rPr>
        <w:t xml:space="preserve"> festgesetzten Nebenbestimmungen.</w:t>
      </w:r>
    </w:p>
    <w:p w14:paraId="2A4CB83E" w14:textId="77777777" w:rsidR="00327971" w:rsidRPr="00D3297C" w:rsidRDefault="00327971" w:rsidP="00327971">
      <w:pPr>
        <w:pStyle w:val="Betreff"/>
        <w:ind w:left="0" w:firstLine="0"/>
        <w:jc w:val="both"/>
        <w:rPr>
          <w:rFonts w:cs="Arial"/>
          <w:color w:val="auto"/>
        </w:rPr>
      </w:pPr>
      <w:r w:rsidRPr="00D3297C">
        <w:rPr>
          <w:rFonts w:cs="Arial"/>
          <w:color w:val="auto"/>
        </w:rPr>
        <w:t>Die Genehmigung gilt befristet für einen Zeitraum von 30 Jahren ab Bekanntgabe der Genehmigung.</w:t>
      </w:r>
    </w:p>
    <w:p w14:paraId="1DAFF30E" w14:textId="77777777" w:rsidR="00327971" w:rsidRPr="00D3297C" w:rsidRDefault="00327971" w:rsidP="00327971">
      <w:pPr>
        <w:pStyle w:val="Betreff"/>
        <w:ind w:left="0" w:firstLine="0"/>
        <w:jc w:val="both"/>
        <w:rPr>
          <w:rFonts w:cs="Arial"/>
          <w:color w:val="auto"/>
        </w:rPr>
      </w:pPr>
      <w:r w:rsidRPr="00D3297C">
        <w:rPr>
          <w:rFonts w:cs="Arial"/>
          <w:color w:val="auto"/>
        </w:rPr>
        <w:t xml:space="preserve">Die erteilte Genehmigung erlischt für die jeweilige Windenergieanlage, wenn nicht innerhalb von drei Jahren nach Bekanntgabe des Bescheides entsprechend den vorgelegten Beschreibungen und Zeichnungen mit der Errichtung der jeweiligen Anlage begonnen wird (§ 18 Abs. 1 Nr. 1 Bundes-Immissionsschutzgesetz). Die Frist kann auf Antrag aus wichtigem Grund verlängert werden, wenn hierdurch der Zweck des BImSchG nicht gefährdet wird. </w:t>
      </w:r>
    </w:p>
    <w:p w14:paraId="0090CC41" w14:textId="2EE1DFA4" w:rsidR="00F714C5" w:rsidRPr="0042483A" w:rsidRDefault="00327971" w:rsidP="0042483A">
      <w:pPr>
        <w:pStyle w:val="Betreff"/>
        <w:jc w:val="both"/>
        <w:rPr>
          <w:rFonts w:cs="Arial"/>
          <w:color w:val="auto"/>
          <w:szCs w:val="24"/>
        </w:rPr>
      </w:pPr>
      <w:r w:rsidRPr="00D3297C">
        <w:rPr>
          <w:rFonts w:cs="Arial"/>
          <w:color w:val="auto"/>
        </w:rPr>
        <w:t xml:space="preserve">Die Kosten des Verfahrens hat die Antragstellerin zu </w:t>
      </w:r>
      <w:r w:rsidRPr="0042483A">
        <w:rPr>
          <w:rFonts w:cs="Arial"/>
          <w:color w:val="auto"/>
        </w:rPr>
        <w:t>tragen.</w:t>
      </w:r>
      <w:r w:rsidR="00F714C5" w:rsidRPr="0042483A">
        <w:rPr>
          <w:rFonts w:cs="Arial"/>
          <w:color w:val="auto"/>
          <w:szCs w:val="24"/>
        </w:rPr>
        <w:t>“</w:t>
      </w:r>
    </w:p>
    <w:p w14:paraId="54809FE6" w14:textId="26B9E180" w:rsidR="00984066" w:rsidRDefault="00984066" w:rsidP="005A72FD">
      <w:pPr>
        <w:ind w:right="-1"/>
        <w:rPr>
          <w:rFonts w:ascii="Arial" w:hAnsi="Arial" w:cs="Arial"/>
          <w:sz w:val="24"/>
          <w:szCs w:val="24"/>
        </w:rPr>
      </w:pPr>
    </w:p>
    <w:p w14:paraId="440CBEAC" w14:textId="143D2331" w:rsidR="00F714C5" w:rsidRDefault="00F714C5" w:rsidP="005A72FD">
      <w:pPr>
        <w:ind w:right="-1"/>
        <w:rPr>
          <w:rFonts w:ascii="Arial" w:hAnsi="Arial" w:cs="Arial"/>
          <w:sz w:val="24"/>
          <w:szCs w:val="24"/>
        </w:rPr>
      </w:pPr>
      <w:r w:rsidRPr="00F714C5">
        <w:rPr>
          <w:rFonts w:ascii="Arial" w:hAnsi="Arial" w:cs="Arial"/>
          <w:sz w:val="24"/>
          <w:szCs w:val="24"/>
        </w:rPr>
        <w:t>Der Genehmigungsbescheid enthält Nebenbestimmungen und i</w:t>
      </w:r>
      <w:r>
        <w:rPr>
          <w:rFonts w:ascii="Arial" w:hAnsi="Arial" w:cs="Arial"/>
          <w:sz w:val="24"/>
          <w:szCs w:val="24"/>
        </w:rPr>
        <w:t>st mit der nachfolgenden Rechts</w:t>
      </w:r>
      <w:r w:rsidRPr="00F714C5">
        <w:rPr>
          <w:rFonts w:ascii="Arial" w:hAnsi="Arial" w:cs="Arial"/>
          <w:sz w:val="24"/>
          <w:szCs w:val="24"/>
        </w:rPr>
        <w:t>behelfsbelehrung versehen:</w:t>
      </w:r>
    </w:p>
    <w:p w14:paraId="087BBE02" w14:textId="0E3516D7" w:rsidR="00F714C5" w:rsidRDefault="00F714C5" w:rsidP="005A72FD">
      <w:pPr>
        <w:ind w:right="-1"/>
        <w:rPr>
          <w:rFonts w:ascii="Arial" w:hAnsi="Arial" w:cs="Arial"/>
          <w:sz w:val="24"/>
          <w:szCs w:val="24"/>
        </w:rPr>
      </w:pPr>
    </w:p>
    <w:p w14:paraId="0081EA77" w14:textId="0C9DE428" w:rsidR="00F714C5" w:rsidRPr="00F714C5" w:rsidRDefault="00F714C5" w:rsidP="005A72FD">
      <w:pPr>
        <w:ind w:right="-1"/>
        <w:jc w:val="center"/>
        <w:rPr>
          <w:rFonts w:ascii="Arial" w:hAnsi="Arial" w:cs="Arial"/>
          <w:sz w:val="24"/>
          <w:szCs w:val="24"/>
        </w:rPr>
      </w:pPr>
      <w:r w:rsidRPr="00F714C5">
        <w:rPr>
          <w:rFonts w:ascii="Arial" w:hAnsi="Arial" w:cs="Arial"/>
          <w:sz w:val="24"/>
          <w:szCs w:val="24"/>
        </w:rPr>
        <w:t>„VIII. Rechtsbehelfsbelehrung</w:t>
      </w:r>
    </w:p>
    <w:p w14:paraId="130C9978" w14:textId="77777777" w:rsidR="00F714C5" w:rsidRPr="00F714C5" w:rsidRDefault="00F714C5" w:rsidP="005A72FD">
      <w:pPr>
        <w:ind w:right="-1"/>
        <w:rPr>
          <w:rFonts w:ascii="Arial" w:hAnsi="Arial" w:cs="Arial"/>
          <w:sz w:val="24"/>
          <w:szCs w:val="24"/>
        </w:rPr>
      </w:pPr>
    </w:p>
    <w:p w14:paraId="6F4F9DF2" w14:textId="2E849A94" w:rsidR="00F714C5" w:rsidRPr="00F714C5" w:rsidRDefault="00F714C5" w:rsidP="005A72FD">
      <w:pPr>
        <w:ind w:right="-1"/>
        <w:rPr>
          <w:rFonts w:ascii="Arial" w:hAnsi="Arial" w:cs="Arial"/>
          <w:sz w:val="24"/>
          <w:szCs w:val="24"/>
        </w:rPr>
      </w:pPr>
      <w:r w:rsidRPr="00F714C5">
        <w:rPr>
          <w:rFonts w:ascii="Arial" w:hAnsi="Arial" w:cs="Arial"/>
          <w:sz w:val="24"/>
          <w:szCs w:val="24"/>
        </w:rPr>
        <w:t xml:space="preserve">Gegen diesen Bescheid kann innerhalb eines Monats nach Bekanntgabe Klage beim </w:t>
      </w:r>
    </w:p>
    <w:p w14:paraId="2BABA952" w14:textId="4DA7F77E" w:rsidR="00F714C5" w:rsidRPr="00F714C5" w:rsidRDefault="00F714C5" w:rsidP="005A72FD">
      <w:pPr>
        <w:ind w:right="-1"/>
        <w:rPr>
          <w:rFonts w:ascii="Arial" w:hAnsi="Arial" w:cs="Arial"/>
          <w:sz w:val="24"/>
          <w:szCs w:val="24"/>
        </w:rPr>
      </w:pPr>
      <w:r w:rsidRPr="00F714C5">
        <w:rPr>
          <w:rFonts w:ascii="Arial" w:hAnsi="Arial" w:cs="Arial"/>
          <w:sz w:val="24"/>
          <w:szCs w:val="24"/>
        </w:rPr>
        <w:t>Hessischen Verwaltungsgerichtshof erhoben werden.“</w:t>
      </w:r>
    </w:p>
    <w:p w14:paraId="25B9EDDB" w14:textId="77777777" w:rsidR="00F714C5" w:rsidRDefault="00F714C5" w:rsidP="005A72FD">
      <w:pPr>
        <w:ind w:right="-1"/>
        <w:rPr>
          <w:rFonts w:ascii="Arial" w:hAnsi="Arial" w:cs="Arial"/>
          <w:sz w:val="24"/>
          <w:szCs w:val="24"/>
        </w:rPr>
      </w:pPr>
    </w:p>
    <w:p w14:paraId="4FB45682" w14:textId="4BCF739B" w:rsidR="00B139BF" w:rsidRDefault="00B139BF" w:rsidP="005A72FD">
      <w:pPr>
        <w:ind w:right="-1"/>
        <w:rPr>
          <w:rFonts w:ascii="Arial" w:hAnsi="Arial" w:cs="Arial"/>
          <w:sz w:val="24"/>
          <w:szCs w:val="24"/>
        </w:rPr>
      </w:pPr>
      <w:r>
        <w:rPr>
          <w:rFonts w:ascii="Arial" w:hAnsi="Arial" w:cs="Arial"/>
          <w:sz w:val="24"/>
          <w:szCs w:val="24"/>
        </w:rPr>
        <w:t xml:space="preserve">Der Genehmigungsbescheid wird nach § 3 Abs. 1 </w:t>
      </w:r>
      <w:proofErr w:type="spellStart"/>
      <w:r>
        <w:rPr>
          <w:rFonts w:ascii="Arial" w:hAnsi="Arial" w:cs="Arial"/>
          <w:sz w:val="24"/>
          <w:szCs w:val="24"/>
        </w:rPr>
        <w:t>PlanSiG</w:t>
      </w:r>
      <w:proofErr w:type="spellEnd"/>
      <w:r>
        <w:rPr>
          <w:rFonts w:ascii="Arial" w:hAnsi="Arial" w:cs="Arial"/>
          <w:sz w:val="24"/>
          <w:szCs w:val="24"/>
        </w:rPr>
        <w:t xml:space="preserve"> vom Tage nach der Bekanntmachung an zwei Wochen, d.h.</w:t>
      </w:r>
    </w:p>
    <w:p w14:paraId="100D570C" w14:textId="7092CEA2" w:rsidR="00F714C5" w:rsidRPr="00F714C5" w:rsidRDefault="00F714C5" w:rsidP="005A72FD">
      <w:pPr>
        <w:ind w:right="-1"/>
        <w:rPr>
          <w:rFonts w:ascii="Arial" w:hAnsi="Arial" w:cs="Arial"/>
          <w:sz w:val="24"/>
          <w:szCs w:val="24"/>
        </w:rPr>
      </w:pPr>
    </w:p>
    <w:p w14:paraId="0D8BC81E" w14:textId="32FA0E64" w:rsidR="00F714C5" w:rsidRPr="00F714C5" w:rsidRDefault="00F714C5" w:rsidP="005A72FD">
      <w:pPr>
        <w:ind w:left="1418" w:right="-1" w:hanging="1418"/>
        <w:rPr>
          <w:rFonts w:ascii="Arial" w:hAnsi="Arial" w:cs="Arial"/>
          <w:sz w:val="24"/>
          <w:szCs w:val="24"/>
        </w:rPr>
      </w:pPr>
      <w:r>
        <w:rPr>
          <w:rFonts w:ascii="Arial" w:hAnsi="Arial" w:cs="Arial"/>
          <w:sz w:val="24"/>
          <w:szCs w:val="24"/>
        </w:rPr>
        <w:t>vom</w:t>
      </w:r>
      <w:r>
        <w:rPr>
          <w:rFonts w:ascii="Arial" w:hAnsi="Arial" w:cs="Arial"/>
          <w:sz w:val="24"/>
          <w:szCs w:val="24"/>
        </w:rPr>
        <w:tab/>
      </w:r>
      <w:r w:rsidR="00567F94">
        <w:rPr>
          <w:rFonts w:ascii="Arial" w:hAnsi="Arial" w:cs="Arial"/>
          <w:sz w:val="24"/>
          <w:szCs w:val="24"/>
        </w:rPr>
        <w:t>3</w:t>
      </w:r>
      <w:r w:rsidR="00E53011">
        <w:rPr>
          <w:rFonts w:ascii="Arial" w:hAnsi="Arial" w:cs="Arial"/>
          <w:sz w:val="24"/>
          <w:szCs w:val="24"/>
        </w:rPr>
        <w:t>1.08.2021</w:t>
      </w:r>
    </w:p>
    <w:p w14:paraId="4688DD72" w14:textId="15706CF5" w:rsidR="00F714C5" w:rsidRPr="00F714C5" w:rsidRDefault="009D0808" w:rsidP="005A72FD">
      <w:pPr>
        <w:ind w:left="1418" w:right="-1" w:hanging="1418"/>
        <w:rPr>
          <w:rFonts w:ascii="Arial" w:hAnsi="Arial" w:cs="Arial"/>
          <w:sz w:val="24"/>
          <w:szCs w:val="24"/>
        </w:rPr>
      </w:pPr>
      <w:r>
        <w:rPr>
          <w:rFonts w:ascii="Arial" w:hAnsi="Arial" w:cs="Arial"/>
          <w:sz w:val="24"/>
          <w:szCs w:val="24"/>
        </w:rPr>
        <w:t>bis zum</w:t>
      </w:r>
      <w:r>
        <w:rPr>
          <w:rFonts w:ascii="Arial" w:hAnsi="Arial" w:cs="Arial"/>
          <w:sz w:val="24"/>
          <w:szCs w:val="24"/>
        </w:rPr>
        <w:tab/>
      </w:r>
      <w:r w:rsidR="00567F94">
        <w:rPr>
          <w:rFonts w:ascii="Arial" w:hAnsi="Arial" w:cs="Arial"/>
          <w:sz w:val="24"/>
          <w:szCs w:val="24"/>
        </w:rPr>
        <w:t>1</w:t>
      </w:r>
      <w:r>
        <w:rPr>
          <w:rFonts w:ascii="Arial" w:hAnsi="Arial" w:cs="Arial"/>
          <w:sz w:val="24"/>
          <w:szCs w:val="24"/>
        </w:rPr>
        <w:t>3</w:t>
      </w:r>
      <w:r w:rsidR="00E53011">
        <w:rPr>
          <w:rFonts w:ascii="Arial" w:hAnsi="Arial" w:cs="Arial"/>
          <w:sz w:val="24"/>
          <w:szCs w:val="24"/>
        </w:rPr>
        <w:t>.0</w:t>
      </w:r>
      <w:r w:rsidR="00567F94">
        <w:rPr>
          <w:rFonts w:ascii="Arial" w:hAnsi="Arial" w:cs="Arial"/>
          <w:sz w:val="24"/>
          <w:szCs w:val="24"/>
        </w:rPr>
        <w:t>9</w:t>
      </w:r>
      <w:r w:rsidR="00E53011">
        <w:rPr>
          <w:rFonts w:ascii="Arial" w:hAnsi="Arial" w:cs="Arial"/>
          <w:sz w:val="24"/>
          <w:szCs w:val="24"/>
        </w:rPr>
        <w:t>.2021</w:t>
      </w:r>
    </w:p>
    <w:p w14:paraId="7458980B" w14:textId="77777777" w:rsidR="00B139BF" w:rsidRDefault="00B139BF" w:rsidP="005A72FD">
      <w:pPr>
        <w:ind w:left="1418" w:right="-1" w:hanging="1418"/>
        <w:rPr>
          <w:rFonts w:ascii="Arial" w:hAnsi="Arial" w:cs="Arial"/>
          <w:sz w:val="24"/>
          <w:szCs w:val="24"/>
        </w:rPr>
      </w:pPr>
    </w:p>
    <w:p w14:paraId="2EA81EC8" w14:textId="1A18359A" w:rsidR="00B139BF" w:rsidRDefault="00B139BF" w:rsidP="005A72FD">
      <w:pPr>
        <w:ind w:right="-1"/>
        <w:rPr>
          <w:rFonts w:ascii="Arial" w:hAnsi="Arial" w:cs="Arial"/>
          <w:sz w:val="24"/>
          <w:szCs w:val="24"/>
        </w:rPr>
      </w:pPr>
      <w:r>
        <w:rPr>
          <w:rFonts w:ascii="Arial" w:hAnsi="Arial" w:cs="Arial"/>
          <w:sz w:val="24"/>
          <w:szCs w:val="24"/>
        </w:rPr>
        <w:t>auf der Internetseite des Regierungspräsidiums veröffentlicht und kann unter folgendem Link eingesehen werden:</w:t>
      </w:r>
    </w:p>
    <w:p w14:paraId="2DCD1922" w14:textId="3049EC11" w:rsidR="00B139BF" w:rsidRDefault="00B139BF" w:rsidP="005A72FD">
      <w:pPr>
        <w:ind w:right="-1"/>
        <w:rPr>
          <w:rFonts w:ascii="Arial" w:hAnsi="Arial" w:cs="Arial"/>
          <w:sz w:val="24"/>
          <w:szCs w:val="24"/>
        </w:rPr>
      </w:pPr>
    </w:p>
    <w:p w14:paraId="1EF2234A" w14:textId="044BDC6E" w:rsidR="00B139BF" w:rsidRDefault="00F50A22" w:rsidP="005A72FD">
      <w:pPr>
        <w:ind w:right="-1"/>
        <w:rPr>
          <w:rFonts w:ascii="Arial" w:hAnsi="Arial" w:cs="Arial"/>
          <w:sz w:val="24"/>
          <w:szCs w:val="24"/>
        </w:rPr>
      </w:pPr>
      <w:hyperlink r:id="rId9" w:history="1">
        <w:r w:rsidR="009668FC" w:rsidRPr="000F406D">
          <w:rPr>
            <w:rStyle w:val="Hyperlink"/>
            <w:rFonts w:ascii="Arial" w:hAnsi="Arial" w:cs="Arial"/>
            <w:sz w:val="24"/>
            <w:szCs w:val="24"/>
          </w:rPr>
          <w:t>https://rp-giessen.hessen.de/presse/öffentliche-bekanntmachungen</w:t>
        </w:r>
      </w:hyperlink>
    </w:p>
    <w:p w14:paraId="379BA050" w14:textId="6D541DE8" w:rsidR="00B139BF" w:rsidRDefault="00B139BF" w:rsidP="005A72FD">
      <w:pPr>
        <w:ind w:left="1418" w:right="-1" w:hanging="1418"/>
        <w:rPr>
          <w:rFonts w:ascii="Arial" w:hAnsi="Arial" w:cs="Arial"/>
          <w:sz w:val="24"/>
          <w:szCs w:val="24"/>
        </w:rPr>
      </w:pPr>
    </w:p>
    <w:p w14:paraId="51EA0142" w14:textId="6336E605" w:rsidR="0016334B" w:rsidRDefault="00B139BF" w:rsidP="005A72FD">
      <w:pPr>
        <w:ind w:right="-1"/>
        <w:rPr>
          <w:rFonts w:ascii="Arial" w:hAnsi="Arial" w:cs="Arial"/>
          <w:sz w:val="24"/>
          <w:szCs w:val="24"/>
        </w:rPr>
      </w:pPr>
      <w:r>
        <w:rPr>
          <w:rFonts w:ascii="Arial" w:hAnsi="Arial" w:cs="Arial"/>
          <w:sz w:val="24"/>
          <w:szCs w:val="24"/>
        </w:rPr>
        <w:lastRenderedPageBreak/>
        <w:t xml:space="preserve">Zudem liegt der Bescheid nach § 3 Abs. 2 </w:t>
      </w:r>
      <w:proofErr w:type="spellStart"/>
      <w:r>
        <w:rPr>
          <w:rFonts w:ascii="Arial" w:hAnsi="Arial" w:cs="Arial"/>
          <w:sz w:val="24"/>
          <w:szCs w:val="24"/>
        </w:rPr>
        <w:t>PlanSiG</w:t>
      </w:r>
      <w:proofErr w:type="spellEnd"/>
      <w:r>
        <w:rPr>
          <w:rFonts w:ascii="Arial" w:hAnsi="Arial" w:cs="Arial"/>
          <w:sz w:val="24"/>
          <w:szCs w:val="24"/>
        </w:rPr>
        <w:t xml:space="preserve"> als zusätzliches Informationsangebot im gleichen Zeitraum aus </w:t>
      </w:r>
      <w:r w:rsidR="0016334B">
        <w:rPr>
          <w:rFonts w:ascii="Arial" w:hAnsi="Arial" w:cs="Arial"/>
          <w:sz w:val="24"/>
          <w:szCs w:val="24"/>
        </w:rPr>
        <w:t>bei</w:t>
      </w:r>
      <w:r>
        <w:rPr>
          <w:rFonts w:ascii="Arial" w:hAnsi="Arial" w:cs="Arial"/>
          <w:sz w:val="24"/>
          <w:szCs w:val="24"/>
        </w:rPr>
        <w:t>:</w:t>
      </w:r>
    </w:p>
    <w:p w14:paraId="4C233C2F" w14:textId="77777777" w:rsidR="00B139BF" w:rsidRDefault="00B139BF" w:rsidP="005A72FD">
      <w:pPr>
        <w:ind w:right="-1"/>
        <w:rPr>
          <w:rFonts w:ascii="Arial" w:hAnsi="Arial" w:cs="Arial"/>
          <w:sz w:val="24"/>
          <w:szCs w:val="24"/>
        </w:rPr>
      </w:pPr>
    </w:p>
    <w:p w14:paraId="57CA5987" w14:textId="77777777" w:rsidR="006B7DDC" w:rsidRPr="00180BD6" w:rsidRDefault="006B7DDC" w:rsidP="005A72FD">
      <w:pPr>
        <w:spacing w:line="240" w:lineRule="auto"/>
        <w:ind w:right="-1"/>
        <w:rPr>
          <w:rFonts w:ascii="Arial" w:hAnsi="Arial" w:cs="Arial"/>
          <w:sz w:val="24"/>
          <w:szCs w:val="24"/>
        </w:rPr>
      </w:pPr>
      <w:r w:rsidRPr="00180BD6">
        <w:rPr>
          <w:rFonts w:ascii="Arial" w:hAnsi="Arial" w:cs="Arial"/>
          <w:sz w:val="24"/>
          <w:szCs w:val="24"/>
        </w:rPr>
        <w:t xml:space="preserve">• </w:t>
      </w:r>
      <w:r w:rsidRPr="00180BD6">
        <w:rPr>
          <w:rFonts w:ascii="Arial" w:hAnsi="Arial" w:cs="Arial"/>
          <w:sz w:val="24"/>
          <w:szCs w:val="24"/>
          <w:u w:val="single"/>
        </w:rPr>
        <w:t>Regierungspräsidium Gießen</w:t>
      </w:r>
    </w:p>
    <w:p w14:paraId="08D970EE" w14:textId="77777777" w:rsidR="006B7DDC" w:rsidRDefault="006B7DDC" w:rsidP="005A72FD">
      <w:pPr>
        <w:spacing w:line="240" w:lineRule="auto"/>
        <w:ind w:left="142" w:right="-1"/>
        <w:rPr>
          <w:rFonts w:ascii="Arial" w:hAnsi="Arial" w:cs="Arial"/>
          <w:sz w:val="24"/>
          <w:szCs w:val="24"/>
        </w:rPr>
      </w:pPr>
      <w:r w:rsidRPr="00180BD6">
        <w:rPr>
          <w:rFonts w:ascii="Arial" w:hAnsi="Arial" w:cs="Arial"/>
          <w:sz w:val="24"/>
          <w:szCs w:val="24"/>
        </w:rPr>
        <w:t>Marburger Straße 91, 35396 Gießen</w:t>
      </w:r>
    </w:p>
    <w:p w14:paraId="18CE089F" w14:textId="77777777" w:rsidR="006B7DDC" w:rsidRDefault="006B7DDC" w:rsidP="005A72FD">
      <w:pPr>
        <w:spacing w:line="240" w:lineRule="auto"/>
        <w:ind w:left="142" w:right="-1"/>
        <w:rPr>
          <w:rFonts w:ascii="Arial" w:hAnsi="Arial" w:cs="Arial"/>
          <w:sz w:val="24"/>
          <w:szCs w:val="24"/>
        </w:rPr>
      </w:pPr>
      <w:r>
        <w:rPr>
          <w:rFonts w:ascii="Arial" w:hAnsi="Arial" w:cs="Arial"/>
          <w:sz w:val="24"/>
          <w:szCs w:val="24"/>
        </w:rPr>
        <w:t xml:space="preserve">E-Mail-Adresse: </w:t>
      </w:r>
      <w:hyperlink r:id="rId10" w:history="1">
        <w:r w:rsidRPr="006470E6">
          <w:rPr>
            <w:rStyle w:val="Hyperlink"/>
            <w:rFonts w:ascii="Arial" w:hAnsi="Arial" w:cs="Arial"/>
            <w:sz w:val="24"/>
            <w:szCs w:val="24"/>
          </w:rPr>
          <w:t>geschaeftzimmer.bimschg@rpgi.hessen.de</w:t>
        </w:r>
      </w:hyperlink>
    </w:p>
    <w:p w14:paraId="332D6B0B" w14:textId="77777777" w:rsidR="006B7DDC" w:rsidRDefault="006B7DDC" w:rsidP="005A72FD">
      <w:pPr>
        <w:spacing w:line="240" w:lineRule="auto"/>
        <w:ind w:left="142" w:right="-1"/>
        <w:rPr>
          <w:rFonts w:ascii="Arial" w:hAnsi="Arial" w:cs="Arial"/>
          <w:sz w:val="24"/>
          <w:szCs w:val="24"/>
        </w:rPr>
      </w:pPr>
      <w:r>
        <w:rPr>
          <w:rFonts w:ascii="Arial" w:hAnsi="Arial" w:cs="Arial"/>
          <w:sz w:val="24"/>
          <w:szCs w:val="24"/>
        </w:rPr>
        <w:t>Tel.: +49 641 303-4391 und -4392</w:t>
      </w:r>
    </w:p>
    <w:p w14:paraId="70705012" w14:textId="43680FBC" w:rsidR="006B7DDC" w:rsidRDefault="006B7DDC" w:rsidP="005A72FD">
      <w:pPr>
        <w:spacing w:line="240" w:lineRule="auto"/>
        <w:ind w:right="-1"/>
        <w:rPr>
          <w:rFonts w:ascii="Arial" w:hAnsi="Arial" w:cs="Arial"/>
          <w:sz w:val="24"/>
          <w:szCs w:val="24"/>
        </w:rPr>
      </w:pPr>
    </w:p>
    <w:p w14:paraId="67888B80" w14:textId="5CC3092C" w:rsidR="00253F26" w:rsidRDefault="00F265DC" w:rsidP="00253F26">
      <w:pPr>
        <w:spacing w:line="240" w:lineRule="auto"/>
        <w:ind w:right="-1"/>
        <w:rPr>
          <w:rFonts w:ascii="Arial" w:hAnsi="Arial" w:cs="Arial"/>
          <w:sz w:val="24"/>
          <w:szCs w:val="24"/>
        </w:rPr>
      </w:pPr>
      <w:r>
        <w:rPr>
          <w:rFonts w:ascii="Arial" w:hAnsi="Arial" w:cs="Arial"/>
          <w:sz w:val="24"/>
          <w:szCs w:val="24"/>
        </w:rPr>
        <w:t xml:space="preserve">• </w:t>
      </w:r>
      <w:r w:rsidR="00253F26" w:rsidRPr="00180BD6">
        <w:rPr>
          <w:rFonts w:ascii="Arial" w:hAnsi="Arial" w:cs="Arial"/>
          <w:sz w:val="24"/>
          <w:szCs w:val="24"/>
          <w:u w:val="single"/>
        </w:rPr>
        <w:t xml:space="preserve">Stadtverwaltung </w:t>
      </w:r>
      <w:r w:rsidR="00253F26">
        <w:rPr>
          <w:rFonts w:ascii="Arial" w:hAnsi="Arial" w:cs="Arial"/>
          <w:sz w:val="24"/>
          <w:szCs w:val="24"/>
          <w:u w:val="single"/>
        </w:rPr>
        <w:t>der Kreisstadt Lauterbach</w:t>
      </w:r>
    </w:p>
    <w:p w14:paraId="7C5CADBD" w14:textId="77777777" w:rsidR="00253F26" w:rsidRDefault="00253F26" w:rsidP="00253F26">
      <w:pPr>
        <w:spacing w:line="240" w:lineRule="auto"/>
        <w:ind w:left="142" w:right="-1"/>
        <w:rPr>
          <w:rFonts w:ascii="Arial" w:hAnsi="Arial" w:cs="Arial"/>
          <w:sz w:val="24"/>
          <w:szCs w:val="24"/>
        </w:rPr>
      </w:pPr>
      <w:r>
        <w:rPr>
          <w:rFonts w:ascii="Arial" w:hAnsi="Arial" w:cs="Arial"/>
          <w:sz w:val="24"/>
          <w:szCs w:val="24"/>
        </w:rPr>
        <w:t>Marktplatz 14, 36341 Lauterbach</w:t>
      </w:r>
    </w:p>
    <w:p w14:paraId="0A8213F7" w14:textId="77777777" w:rsidR="00253F26" w:rsidRDefault="00253F26" w:rsidP="00253F26">
      <w:pPr>
        <w:spacing w:line="240" w:lineRule="auto"/>
        <w:ind w:left="142" w:right="-1"/>
        <w:rPr>
          <w:rFonts w:ascii="Arial" w:hAnsi="Arial" w:cs="Arial"/>
          <w:sz w:val="24"/>
          <w:szCs w:val="24"/>
        </w:rPr>
      </w:pPr>
      <w:r>
        <w:rPr>
          <w:rFonts w:ascii="Arial" w:hAnsi="Arial" w:cs="Arial"/>
          <w:sz w:val="24"/>
          <w:szCs w:val="24"/>
        </w:rPr>
        <w:t xml:space="preserve">E-Mail-Adresse: </w:t>
      </w:r>
      <w:hyperlink r:id="rId11" w:history="1">
        <w:r w:rsidRPr="009A2DD1">
          <w:rPr>
            <w:rStyle w:val="Hyperlink"/>
            <w:rFonts w:ascii="Arial" w:hAnsi="Arial" w:cs="Arial"/>
            <w:sz w:val="24"/>
            <w:szCs w:val="24"/>
          </w:rPr>
          <w:t>stadtverwaltung@lauterbach-hessen.de</w:t>
        </w:r>
      </w:hyperlink>
    </w:p>
    <w:p w14:paraId="3B449836" w14:textId="77777777" w:rsidR="00253F26" w:rsidRDefault="00253F26" w:rsidP="00253F26">
      <w:pPr>
        <w:spacing w:line="240" w:lineRule="auto"/>
        <w:ind w:left="142" w:right="-1"/>
        <w:rPr>
          <w:rFonts w:ascii="Arial" w:hAnsi="Arial" w:cs="Arial"/>
          <w:sz w:val="24"/>
          <w:szCs w:val="24"/>
        </w:rPr>
      </w:pPr>
      <w:r>
        <w:rPr>
          <w:rFonts w:ascii="Arial" w:hAnsi="Arial" w:cs="Arial"/>
          <w:sz w:val="24"/>
          <w:szCs w:val="24"/>
        </w:rPr>
        <w:t>Tel.: +49 6641 1840</w:t>
      </w:r>
    </w:p>
    <w:p w14:paraId="0A30667B" w14:textId="77777777" w:rsidR="00253F26" w:rsidRDefault="00253F26" w:rsidP="005A72FD">
      <w:pPr>
        <w:spacing w:line="240" w:lineRule="auto"/>
        <w:ind w:right="-1"/>
        <w:rPr>
          <w:rFonts w:ascii="Arial" w:hAnsi="Arial" w:cs="Arial"/>
          <w:sz w:val="24"/>
          <w:szCs w:val="24"/>
        </w:rPr>
      </w:pPr>
    </w:p>
    <w:p w14:paraId="1FBCC2E5" w14:textId="0831380F" w:rsidR="006B7DDC" w:rsidRPr="000A0931" w:rsidRDefault="006B7DDC" w:rsidP="005A72FD">
      <w:pPr>
        <w:spacing w:line="240" w:lineRule="auto"/>
        <w:ind w:right="-1"/>
        <w:rPr>
          <w:rFonts w:ascii="Arial" w:hAnsi="Arial" w:cs="Arial"/>
          <w:sz w:val="24"/>
          <w:szCs w:val="24"/>
          <w:u w:val="single"/>
        </w:rPr>
      </w:pPr>
      <w:r>
        <w:rPr>
          <w:rFonts w:ascii="Arial" w:hAnsi="Arial" w:cs="Arial"/>
          <w:sz w:val="24"/>
          <w:szCs w:val="24"/>
        </w:rPr>
        <w:t xml:space="preserve">• </w:t>
      </w:r>
      <w:r w:rsidR="005C0413" w:rsidRPr="000A0931">
        <w:rPr>
          <w:rFonts w:ascii="Arial" w:hAnsi="Arial" w:cs="Arial"/>
          <w:sz w:val="24"/>
          <w:szCs w:val="24"/>
          <w:u w:val="single"/>
        </w:rPr>
        <w:t>Gemeindev</w:t>
      </w:r>
      <w:r w:rsidRPr="000A0931">
        <w:rPr>
          <w:rFonts w:ascii="Arial" w:hAnsi="Arial" w:cs="Arial"/>
          <w:sz w:val="24"/>
          <w:szCs w:val="24"/>
          <w:u w:val="single"/>
        </w:rPr>
        <w:t xml:space="preserve">erwaltung </w:t>
      </w:r>
      <w:r w:rsidR="005C0413" w:rsidRPr="000A0931">
        <w:rPr>
          <w:rFonts w:ascii="Arial" w:hAnsi="Arial" w:cs="Arial"/>
          <w:sz w:val="24"/>
          <w:szCs w:val="24"/>
          <w:u w:val="single"/>
        </w:rPr>
        <w:t>Schwalmtal</w:t>
      </w:r>
    </w:p>
    <w:p w14:paraId="278D8483" w14:textId="1714F779" w:rsidR="006B7DDC" w:rsidRDefault="001455A9" w:rsidP="005A72FD">
      <w:pPr>
        <w:spacing w:line="240" w:lineRule="auto"/>
        <w:ind w:left="142" w:right="-1"/>
        <w:rPr>
          <w:rFonts w:ascii="Arial" w:hAnsi="Arial" w:cs="Arial"/>
          <w:sz w:val="24"/>
          <w:szCs w:val="24"/>
        </w:rPr>
      </w:pPr>
      <w:proofErr w:type="spellStart"/>
      <w:r>
        <w:rPr>
          <w:rFonts w:ascii="Arial" w:hAnsi="Arial" w:cs="Arial"/>
          <w:sz w:val="24"/>
          <w:szCs w:val="24"/>
        </w:rPr>
        <w:t>Alsfelder</w:t>
      </w:r>
      <w:proofErr w:type="spellEnd"/>
      <w:r>
        <w:rPr>
          <w:rFonts w:ascii="Arial" w:hAnsi="Arial" w:cs="Arial"/>
          <w:sz w:val="24"/>
          <w:szCs w:val="24"/>
        </w:rPr>
        <w:t xml:space="preserve"> S</w:t>
      </w:r>
      <w:r w:rsidR="006B7DDC">
        <w:rPr>
          <w:rFonts w:ascii="Arial" w:hAnsi="Arial" w:cs="Arial"/>
          <w:sz w:val="24"/>
          <w:szCs w:val="24"/>
        </w:rPr>
        <w:t xml:space="preserve">traße </w:t>
      </w:r>
      <w:r w:rsidR="00A364BC">
        <w:rPr>
          <w:rFonts w:ascii="Arial" w:hAnsi="Arial" w:cs="Arial"/>
          <w:sz w:val="24"/>
          <w:szCs w:val="24"/>
        </w:rPr>
        <w:t>7</w:t>
      </w:r>
      <w:r w:rsidR="006B7DDC">
        <w:rPr>
          <w:rFonts w:ascii="Arial" w:hAnsi="Arial" w:cs="Arial"/>
          <w:sz w:val="24"/>
          <w:szCs w:val="24"/>
        </w:rPr>
        <w:t>2, 363</w:t>
      </w:r>
      <w:r w:rsidR="00A364BC">
        <w:rPr>
          <w:rFonts w:ascii="Arial" w:hAnsi="Arial" w:cs="Arial"/>
          <w:sz w:val="24"/>
          <w:szCs w:val="24"/>
        </w:rPr>
        <w:t>18</w:t>
      </w:r>
      <w:r w:rsidR="006B7DDC">
        <w:rPr>
          <w:rFonts w:ascii="Arial" w:hAnsi="Arial" w:cs="Arial"/>
          <w:sz w:val="24"/>
          <w:szCs w:val="24"/>
        </w:rPr>
        <w:t xml:space="preserve"> </w:t>
      </w:r>
      <w:r w:rsidR="00A364BC">
        <w:rPr>
          <w:rFonts w:ascii="Arial" w:hAnsi="Arial" w:cs="Arial"/>
          <w:sz w:val="24"/>
          <w:szCs w:val="24"/>
        </w:rPr>
        <w:t>Schwalmtal</w:t>
      </w:r>
    </w:p>
    <w:p w14:paraId="4C7A839B" w14:textId="4C6E67E5" w:rsidR="006B7DDC" w:rsidRDefault="006B7DDC" w:rsidP="005A72FD">
      <w:pPr>
        <w:spacing w:line="240" w:lineRule="auto"/>
        <w:ind w:left="142" w:right="-1"/>
        <w:rPr>
          <w:rFonts w:ascii="Arial" w:hAnsi="Arial" w:cs="Arial"/>
          <w:sz w:val="24"/>
          <w:szCs w:val="24"/>
        </w:rPr>
      </w:pPr>
      <w:r>
        <w:rPr>
          <w:rFonts w:ascii="Arial" w:hAnsi="Arial" w:cs="Arial"/>
          <w:sz w:val="24"/>
          <w:szCs w:val="24"/>
        </w:rPr>
        <w:t xml:space="preserve">E-Mail-Adresse: </w:t>
      </w:r>
      <w:hyperlink r:id="rId12" w:history="1">
        <w:r w:rsidR="00A364BC" w:rsidRPr="009A2DD1">
          <w:rPr>
            <w:rStyle w:val="Hyperlink"/>
            <w:rFonts w:ascii="Arial" w:hAnsi="Arial" w:cs="Arial"/>
            <w:sz w:val="24"/>
            <w:szCs w:val="24"/>
          </w:rPr>
          <w:t>rathaus@</w:t>
        </w:r>
        <w:r w:rsidR="00A364BC" w:rsidRPr="00A364BC">
          <w:rPr>
            <w:rStyle w:val="Hyperlink"/>
            <w:rFonts w:ascii="Arial" w:hAnsi="Arial" w:cs="Arial"/>
            <w:sz w:val="24"/>
            <w:szCs w:val="24"/>
          </w:rPr>
          <w:t>schwalmtal-</w:t>
        </w:r>
        <w:r w:rsidR="00A364BC" w:rsidRPr="009A2DD1">
          <w:rPr>
            <w:rStyle w:val="Hyperlink"/>
            <w:rFonts w:ascii="Arial" w:hAnsi="Arial" w:cs="Arial"/>
            <w:sz w:val="24"/>
            <w:szCs w:val="24"/>
          </w:rPr>
          <w:t>hessen.de</w:t>
        </w:r>
      </w:hyperlink>
    </w:p>
    <w:p w14:paraId="1317BCD5" w14:textId="2AD63BD5" w:rsidR="006B7DDC" w:rsidRDefault="006B7DDC" w:rsidP="005A72FD">
      <w:pPr>
        <w:spacing w:line="240" w:lineRule="auto"/>
        <w:ind w:left="142" w:right="-1"/>
        <w:rPr>
          <w:rFonts w:ascii="Arial" w:hAnsi="Arial" w:cs="Arial"/>
          <w:sz w:val="24"/>
          <w:szCs w:val="24"/>
        </w:rPr>
      </w:pPr>
      <w:r>
        <w:rPr>
          <w:rFonts w:ascii="Arial" w:hAnsi="Arial" w:cs="Arial"/>
          <w:sz w:val="24"/>
          <w:szCs w:val="24"/>
        </w:rPr>
        <w:t>Tel.: +49 663</w:t>
      </w:r>
      <w:r w:rsidR="00A364BC">
        <w:rPr>
          <w:rFonts w:ascii="Arial" w:hAnsi="Arial" w:cs="Arial"/>
          <w:sz w:val="24"/>
          <w:szCs w:val="24"/>
        </w:rPr>
        <w:t>8</w:t>
      </w:r>
      <w:r>
        <w:rPr>
          <w:rFonts w:ascii="Arial" w:hAnsi="Arial" w:cs="Arial"/>
          <w:sz w:val="24"/>
          <w:szCs w:val="24"/>
        </w:rPr>
        <w:t xml:space="preserve"> 918</w:t>
      </w:r>
      <w:r w:rsidR="00A364BC">
        <w:rPr>
          <w:rFonts w:ascii="Arial" w:hAnsi="Arial" w:cs="Arial"/>
          <w:sz w:val="24"/>
          <w:szCs w:val="24"/>
        </w:rPr>
        <w:t>5</w:t>
      </w:r>
      <w:r>
        <w:rPr>
          <w:rFonts w:ascii="Arial" w:hAnsi="Arial" w:cs="Arial"/>
          <w:sz w:val="24"/>
          <w:szCs w:val="24"/>
        </w:rPr>
        <w:t>-</w:t>
      </w:r>
      <w:r w:rsidR="00A364BC">
        <w:rPr>
          <w:rFonts w:ascii="Arial" w:hAnsi="Arial" w:cs="Arial"/>
          <w:sz w:val="24"/>
          <w:szCs w:val="24"/>
        </w:rPr>
        <w:t>0</w:t>
      </w:r>
    </w:p>
    <w:p w14:paraId="10B403F5" w14:textId="77777777" w:rsidR="006B7DDC" w:rsidRDefault="006B7DDC" w:rsidP="005A72FD">
      <w:pPr>
        <w:spacing w:line="240" w:lineRule="auto"/>
        <w:ind w:right="-1"/>
        <w:rPr>
          <w:rFonts w:ascii="Arial" w:hAnsi="Arial" w:cs="Arial"/>
          <w:sz w:val="24"/>
          <w:szCs w:val="24"/>
        </w:rPr>
      </w:pPr>
    </w:p>
    <w:p w14:paraId="5D70EE93" w14:textId="2E8107F5" w:rsidR="006B7DDC" w:rsidRPr="00F714C5" w:rsidRDefault="006B7DDC" w:rsidP="005A72FD">
      <w:pPr>
        <w:ind w:right="-1"/>
        <w:rPr>
          <w:rFonts w:ascii="Arial" w:hAnsi="Arial" w:cs="Arial"/>
          <w:sz w:val="24"/>
          <w:szCs w:val="24"/>
        </w:rPr>
      </w:pPr>
    </w:p>
    <w:p w14:paraId="3E7C4BEC" w14:textId="67EE3FF5" w:rsidR="00F51EC4" w:rsidRPr="00F51EC4" w:rsidRDefault="00F714C5" w:rsidP="005A72FD">
      <w:pPr>
        <w:ind w:right="-1"/>
        <w:jc w:val="both"/>
        <w:rPr>
          <w:rFonts w:ascii="Arial" w:hAnsi="Arial" w:cs="Arial"/>
          <w:sz w:val="24"/>
          <w:szCs w:val="24"/>
        </w:rPr>
      </w:pPr>
      <w:r w:rsidRPr="00F714C5">
        <w:rPr>
          <w:rFonts w:ascii="Arial" w:hAnsi="Arial" w:cs="Arial"/>
          <w:sz w:val="24"/>
          <w:szCs w:val="24"/>
        </w:rPr>
        <w:t xml:space="preserve">und kann dort </w:t>
      </w:r>
      <w:r w:rsidR="00F51EC4">
        <w:rPr>
          <w:rFonts w:ascii="Arial" w:hAnsi="Arial" w:cs="Arial"/>
          <w:sz w:val="24"/>
          <w:szCs w:val="24"/>
        </w:rPr>
        <w:t xml:space="preserve">nach vorheriger Terminvereinbarung </w:t>
      </w:r>
      <w:r w:rsidRPr="00F714C5">
        <w:rPr>
          <w:rFonts w:ascii="Arial" w:hAnsi="Arial" w:cs="Arial"/>
          <w:sz w:val="24"/>
          <w:szCs w:val="24"/>
        </w:rPr>
        <w:t>während der Dienststunden eingesehen werden.</w:t>
      </w:r>
      <w:r>
        <w:rPr>
          <w:rFonts w:ascii="Arial" w:hAnsi="Arial" w:cs="Arial"/>
          <w:sz w:val="24"/>
          <w:szCs w:val="24"/>
        </w:rPr>
        <w:t xml:space="preserve"> </w:t>
      </w:r>
      <w:r w:rsidR="00F51EC4" w:rsidRPr="00F51EC4">
        <w:rPr>
          <w:rFonts w:ascii="Arial" w:hAnsi="Arial" w:cs="Arial"/>
          <w:sz w:val="24"/>
          <w:szCs w:val="24"/>
        </w:rPr>
        <w:t>Bei der Einsichtnahme sind die Hygieneregeln, wie Tragen einer Mund-Nasen-Bedeckung und die Einhaltung der Abstandsregeln zu beachten.</w:t>
      </w:r>
      <w:r w:rsidR="00FD0F25">
        <w:rPr>
          <w:rFonts w:ascii="Arial" w:hAnsi="Arial" w:cs="Arial"/>
          <w:sz w:val="24"/>
          <w:szCs w:val="24"/>
        </w:rPr>
        <w:t xml:space="preserve"> Unterbleibt eine Auslegung, etwa aufgrund dann geltender etwaiger Beschränkungen durch die Covid-19-Pandemie, ist in begründeten Fällen die Versendung des Bescheids auf konkrete Nachfrage möglich.</w:t>
      </w:r>
    </w:p>
    <w:p w14:paraId="5F61C5D5" w14:textId="417964D1" w:rsidR="00E53011" w:rsidRDefault="00E53011" w:rsidP="005A72FD">
      <w:pPr>
        <w:ind w:right="-1"/>
        <w:rPr>
          <w:rFonts w:ascii="Arial" w:hAnsi="Arial" w:cs="Arial"/>
          <w:sz w:val="24"/>
          <w:szCs w:val="24"/>
        </w:rPr>
      </w:pPr>
    </w:p>
    <w:p w14:paraId="40E87BDF" w14:textId="211BA81E" w:rsidR="00E53011" w:rsidRPr="00E53011" w:rsidRDefault="00E53011" w:rsidP="005A72FD">
      <w:pPr>
        <w:ind w:right="-1"/>
        <w:rPr>
          <w:rFonts w:ascii="Arial" w:hAnsi="Arial" w:cs="Arial"/>
          <w:b/>
          <w:sz w:val="24"/>
          <w:szCs w:val="24"/>
          <w:u w:val="single"/>
        </w:rPr>
      </w:pPr>
      <w:r w:rsidRPr="00E53011">
        <w:rPr>
          <w:rFonts w:ascii="Arial" w:hAnsi="Arial" w:cs="Arial"/>
          <w:b/>
          <w:sz w:val="24"/>
          <w:szCs w:val="24"/>
          <w:u w:val="single"/>
        </w:rPr>
        <w:t xml:space="preserve">Hinweis: </w:t>
      </w:r>
    </w:p>
    <w:bookmarkEnd w:id="2"/>
    <w:p w14:paraId="1F33EF40" w14:textId="3D0D5845" w:rsidR="00984066" w:rsidRDefault="00984066" w:rsidP="005A72FD">
      <w:pPr>
        <w:tabs>
          <w:tab w:val="left" w:pos="5103"/>
        </w:tabs>
        <w:ind w:right="-1"/>
        <w:rPr>
          <w:rFonts w:ascii="Arial" w:hAnsi="Arial" w:cs="Arial"/>
          <w:sz w:val="24"/>
          <w:szCs w:val="24"/>
        </w:rPr>
      </w:pPr>
    </w:p>
    <w:p w14:paraId="7FB38DA1" w14:textId="77777777" w:rsidR="00E53011" w:rsidRPr="00E53011" w:rsidRDefault="00E53011" w:rsidP="005A72FD">
      <w:pPr>
        <w:tabs>
          <w:tab w:val="left" w:pos="5103"/>
        </w:tabs>
        <w:ind w:right="-1"/>
        <w:rPr>
          <w:rFonts w:ascii="Arial" w:hAnsi="Arial" w:cs="Arial"/>
          <w:sz w:val="24"/>
          <w:szCs w:val="24"/>
        </w:rPr>
      </w:pPr>
      <w:r w:rsidRPr="00E53011">
        <w:rPr>
          <w:rFonts w:ascii="Arial" w:hAnsi="Arial" w:cs="Arial"/>
          <w:sz w:val="24"/>
          <w:szCs w:val="24"/>
        </w:rPr>
        <w:t>Mit dem Ende der Auslegungsfrist gilt der Bescheid auch gegenüber Dritten, die keine Einwendungen erhoben haben, als zugestellt.</w:t>
      </w:r>
    </w:p>
    <w:p w14:paraId="264D5559" w14:textId="22C4BCAD" w:rsidR="00E53011" w:rsidRPr="00E53011" w:rsidRDefault="00E53011" w:rsidP="005A72FD">
      <w:pPr>
        <w:tabs>
          <w:tab w:val="left" w:pos="5103"/>
        </w:tabs>
        <w:ind w:right="-1"/>
        <w:rPr>
          <w:rFonts w:ascii="Arial" w:hAnsi="Arial" w:cs="Arial"/>
          <w:sz w:val="24"/>
          <w:szCs w:val="24"/>
        </w:rPr>
      </w:pPr>
      <w:r w:rsidRPr="00E53011">
        <w:rPr>
          <w:rFonts w:ascii="Arial" w:hAnsi="Arial" w:cs="Arial"/>
          <w:sz w:val="24"/>
          <w:szCs w:val="24"/>
        </w:rPr>
        <w:t>Die Klagefrist beginnt am Tage nac</w:t>
      </w:r>
      <w:r w:rsidR="00CF1DA7">
        <w:rPr>
          <w:rFonts w:ascii="Arial" w:hAnsi="Arial" w:cs="Arial"/>
          <w:sz w:val="24"/>
          <w:szCs w:val="24"/>
        </w:rPr>
        <w:t>h dem Ende der Auslegungsfrist am 1</w:t>
      </w:r>
      <w:r w:rsidR="0099771A">
        <w:rPr>
          <w:rFonts w:ascii="Arial" w:hAnsi="Arial" w:cs="Arial"/>
          <w:sz w:val="24"/>
          <w:szCs w:val="24"/>
        </w:rPr>
        <w:t>4</w:t>
      </w:r>
      <w:r w:rsidR="00CF1DA7">
        <w:rPr>
          <w:rFonts w:ascii="Arial" w:hAnsi="Arial" w:cs="Arial"/>
          <w:sz w:val="24"/>
          <w:szCs w:val="24"/>
        </w:rPr>
        <w:t>.0</w:t>
      </w:r>
      <w:r w:rsidR="0099771A">
        <w:rPr>
          <w:rFonts w:ascii="Arial" w:hAnsi="Arial" w:cs="Arial"/>
          <w:sz w:val="24"/>
          <w:szCs w:val="24"/>
        </w:rPr>
        <w:t>9</w:t>
      </w:r>
      <w:r w:rsidR="00CF1DA7">
        <w:rPr>
          <w:rFonts w:ascii="Arial" w:hAnsi="Arial" w:cs="Arial"/>
          <w:sz w:val="24"/>
          <w:szCs w:val="24"/>
        </w:rPr>
        <w:t>.2021.</w:t>
      </w:r>
    </w:p>
    <w:p w14:paraId="7FCFF48B" w14:textId="77777777" w:rsidR="00E53011" w:rsidRPr="00E53011" w:rsidRDefault="00E53011" w:rsidP="005A72FD">
      <w:pPr>
        <w:tabs>
          <w:tab w:val="left" w:pos="5103"/>
        </w:tabs>
        <w:ind w:right="-1"/>
        <w:rPr>
          <w:rFonts w:ascii="Arial" w:hAnsi="Arial" w:cs="Arial"/>
          <w:sz w:val="24"/>
          <w:szCs w:val="24"/>
        </w:rPr>
      </w:pPr>
    </w:p>
    <w:p w14:paraId="440032F2" w14:textId="1E6280F9" w:rsidR="00E53011" w:rsidRDefault="00E53011" w:rsidP="005A72FD">
      <w:pPr>
        <w:tabs>
          <w:tab w:val="left" w:pos="5103"/>
        </w:tabs>
        <w:ind w:right="-1"/>
        <w:rPr>
          <w:rFonts w:ascii="Arial" w:hAnsi="Arial" w:cs="Arial"/>
          <w:sz w:val="24"/>
          <w:szCs w:val="24"/>
        </w:rPr>
      </w:pPr>
      <w:r w:rsidRPr="00E53011">
        <w:rPr>
          <w:rFonts w:ascii="Arial" w:hAnsi="Arial" w:cs="Arial"/>
          <w:sz w:val="24"/>
          <w:szCs w:val="24"/>
        </w:rPr>
        <w:t>Bis zum Ablauf der Klagefrist können der Bescheid und seine Begründung von den Personen, die Einwendungen gegen das Vorhaben erhoben haben, unter Angabe des untenstehenden Aktenzeichens unter folgender Adresse schriftlich</w:t>
      </w:r>
      <w:r w:rsidR="007B0F94">
        <w:rPr>
          <w:rFonts w:ascii="Arial" w:hAnsi="Arial" w:cs="Arial"/>
          <w:sz w:val="24"/>
          <w:szCs w:val="24"/>
        </w:rPr>
        <w:t xml:space="preserve"> oder elektronisch</w:t>
      </w:r>
      <w:r w:rsidRPr="00E53011">
        <w:rPr>
          <w:rFonts w:ascii="Arial" w:hAnsi="Arial" w:cs="Arial"/>
          <w:sz w:val="24"/>
          <w:szCs w:val="24"/>
        </w:rPr>
        <w:t xml:space="preserve"> an</w:t>
      </w:r>
      <w:r w:rsidR="007B0F94">
        <w:rPr>
          <w:rFonts w:ascii="Arial" w:hAnsi="Arial" w:cs="Arial"/>
          <w:sz w:val="24"/>
          <w:szCs w:val="24"/>
        </w:rPr>
        <w:t>gefordert werden</w:t>
      </w:r>
      <w:r w:rsidRPr="00E53011">
        <w:rPr>
          <w:rFonts w:ascii="Arial" w:hAnsi="Arial" w:cs="Arial"/>
          <w:sz w:val="24"/>
          <w:szCs w:val="24"/>
        </w:rPr>
        <w:t>: Regierungspräsidium Gießen, Abt. IV, Dez. 43.1, Landgraf-Philipp-P</w:t>
      </w:r>
      <w:r>
        <w:rPr>
          <w:rFonts w:ascii="Arial" w:hAnsi="Arial" w:cs="Arial"/>
          <w:sz w:val="24"/>
          <w:szCs w:val="24"/>
        </w:rPr>
        <w:t>latz 1-7, 35390 Gießen oder Mar</w:t>
      </w:r>
      <w:r w:rsidR="007B0F94">
        <w:rPr>
          <w:rFonts w:ascii="Arial" w:hAnsi="Arial" w:cs="Arial"/>
          <w:sz w:val="24"/>
          <w:szCs w:val="24"/>
        </w:rPr>
        <w:t xml:space="preserve">burger Straße 91, 35396 Gießen, </w:t>
      </w:r>
      <w:hyperlink r:id="rId13" w:history="1">
        <w:r w:rsidR="007B0F94" w:rsidRPr="00512207">
          <w:rPr>
            <w:rStyle w:val="Hyperlink"/>
            <w:rFonts w:ascii="Arial" w:hAnsi="Arial" w:cs="Arial"/>
            <w:sz w:val="24"/>
            <w:szCs w:val="24"/>
          </w:rPr>
          <w:t>geschaeftszimmer.bimschg@rpgi.hessen.de</w:t>
        </w:r>
      </w:hyperlink>
      <w:r w:rsidR="007B0F94">
        <w:rPr>
          <w:rFonts w:ascii="Arial" w:hAnsi="Arial" w:cs="Arial"/>
          <w:sz w:val="24"/>
          <w:szCs w:val="24"/>
        </w:rPr>
        <w:t>.</w:t>
      </w:r>
    </w:p>
    <w:p w14:paraId="7D7E2DDB" w14:textId="16D89293" w:rsidR="007B0F94" w:rsidRDefault="007B0F94" w:rsidP="005A72FD">
      <w:pPr>
        <w:tabs>
          <w:tab w:val="left" w:pos="5103"/>
        </w:tabs>
        <w:ind w:right="-1"/>
        <w:rPr>
          <w:rFonts w:ascii="Arial" w:hAnsi="Arial" w:cs="Arial"/>
          <w:sz w:val="24"/>
          <w:szCs w:val="24"/>
        </w:rPr>
      </w:pPr>
    </w:p>
    <w:p w14:paraId="0D7BDAD6" w14:textId="684D3A4C" w:rsidR="007B0F94" w:rsidRDefault="007B0F94" w:rsidP="005A72FD">
      <w:pPr>
        <w:tabs>
          <w:tab w:val="left" w:pos="5103"/>
        </w:tabs>
        <w:ind w:right="-1"/>
        <w:rPr>
          <w:rFonts w:ascii="Arial" w:hAnsi="Arial" w:cs="Arial"/>
          <w:sz w:val="24"/>
          <w:szCs w:val="24"/>
        </w:rPr>
      </w:pPr>
      <w:r>
        <w:rPr>
          <w:rFonts w:ascii="Arial" w:hAnsi="Arial" w:cs="Arial"/>
          <w:sz w:val="24"/>
          <w:szCs w:val="24"/>
        </w:rPr>
        <w:t xml:space="preserve">Der Genehmigungsbescheid ist bis zum Ablauf der Klagefrist </w:t>
      </w:r>
      <w:r w:rsidR="0031209F">
        <w:rPr>
          <w:rFonts w:ascii="Arial" w:hAnsi="Arial" w:cs="Arial"/>
          <w:sz w:val="24"/>
          <w:szCs w:val="24"/>
        </w:rPr>
        <w:t xml:space="preserve">über das UVP-Portal unter </w:t>
      </w:r>
      <w:hyperlink r:id="rId14" w:history="1">
        <w:r w:rsidR="0031209F" w:rsidRPr="00512207">
          <w:rPr>
            <w:rStyle w:val="Hyperlink"/>
            <w:rFonts w:ascii="Arial" w:hAnsi="Arial" w:cs="Arial"/>
            <w:sz w:val="24"/>
            <w:szCs w:val="24"/>
          </w:rPr>
          <w:t>www.uvp-verbund.de/he</w:t>
        </w:r>
      </w:hyperlink>
      <w:r w:rsidR="0031209F">
        <w:rPr>
          <w:rFonts w:ascii="Arial" w:hAnsi="Arial" w:cs="Arial"/>
          <w:sz w:val="24"/>
          <w:szCs w:val="24"/>
        </w:rPr>
        <w:t xml:space="preserve"> verfügbar.</w:t>
      </w:r>
    </w:p>
    <w:p w14:paraId="75C257EA" w14:textId="77777777" w:rsidR="00FD0F25" w:rsidRDefault="00FD0F25" w:rsidP="005A72FD">
      <w:pPr>
        <w:tabs>
          <w:tab w:val="left" w:pos="5103"/>
        </w:tabs>
        <w:ind w:right="-1"/>
        <w:rPr>
          <w:rFonts w:ascii="Arial" w:hAnsi="Arial" w:cs="Arial"/>
          <w:sz w:val="24"/>
          <w:szCs w:val="24"/>
        </w:rPr>
      </w:pPr>
    </w:p>
    <w:p w14:paraId="7E1BC78C" w14:textId="77777777" w:rsidR="00E53011" w:rsidRPr="00E368CC" w:rsidRDefault="00E53011" w:rsidP="005A72FD">
      <w:pPr>
        <w:tabs>
          <w:tab w:val="left" w:pos="5103"/>
        </w:tabs>
        <w:ind w:right="-1"/>
        <w:rPr>
          <w:rFonts w:ascii="Arial" w:hAnsi="Arial" w:cs="Arial"/>
          <w:sz w:val="24"/>
          <w:szCs w:val="24"/>
        </w:rPr>
      </w:pPr>
    </w:p>
    <w:p w14:paraId="266E322F" w14:textId="77777777" w:rsidR="00984066" w:rsidRPr="00E368CC" w:rsidRDefault="00984066" w:rsidP="005A72FD">
      <w:pPr>
        <w:tabs>
          <w:tab w:val="left" w:pos="5103"/>
          <w:tab w:val="right" w:pos="9214"/>
        </w:tabs>
        <w:ind w:right="-1"/>
        <w:rPr>
          <w:rFonts w:ascii="Arial" w:hAnsi="Arial" w:cs="Arial"/>
          <w:b/>
          <w:sz w:val="24"/>
          <w:szCs w:val="24"/>
        </w:rPr>
      </w:pPr>
      <w:r w:rsidRPr="00E368CC">
        <w:rPr>
          <w:rFonts w:ascii="Arial" w:hAnsi="Arial" w:cs="Arial"/>
          <w:sz w:val="24"/>
          <w:szCs w:val="24"/>
        </w:rPr>
        <w:t>Gießen</w:t>
      </w:r>
      <w:r w:rsidR="00C84530" w:rsidRPr="00E368CC">
        <w:rPr>
          <w:rFonts w:ascii="Arial" w:hAnsi="Arial" w:cs="Arial"/>
          <w:sz w:val="24"/>
          <w:szCs w:val="24"/>
        </w:rPr>
        <w:fldChar w:fldCharType="begin"/>
      </w:r>
      <w:r w:rsidRPr="00E368CC">
        <w:rPr>
          <w:rFonts w:ascii="Arial" w:hAnsi="Arial" w:cs="Arial"/>
          <w:sz w:val="24"/>
          <w:szCs w:val="24"/>
        </w:rPr>
        <w:instrText xml:space="preserve">FILLIN "*18 Standort der Abteilung des RP"\* MERGEFORMAT </w:instrText>
      </w:r>
      <w:r w:rsidR="00C84530" w:rsidRPr="00E368CC">
        <w:rPr>
          <w:rFonts w:ascii="Arial" w:hAnsi="Arial" w:cs="Arial"/>
          <w:sz w:val="24"/>
          <w:szCs w:val="24"/>
        </w:rPr>
        <w:fldChar w:fldCharType="end"/>
      </w:r>
      <w:r w:rsidRPr="00E368CC">
        <w:rPr>
          <w:rFonts w:ascii="Arial" w:hAnsi="Arial" w:cs="Arial"/>
          <w:sz w:val="24"/>
          <w:szCs w:val="24"/>
        </w:rPr>
        <w:t>,</w:t>
      </w:r>
      <w:r w:rsidRPr="00E368CC">
        <w:rPr>
          <w:rFonts w:ascii="Arial" w:hAnsi="Arial" w:cs="Arial"/>
          <w:sz w:val="24"/>
          <w:szCs w:val="24"/>
        </w:rPr>
        <w:tab/>
      </w:r>
      <w:r w:rsidRPr="00E368CC">
        <w:rPr>
          <w:rFonts w:ascii="Arial" w:hAnsi="Arial" w:cs="Arial"/>
          <w:b/>
          <w:sz w:val="24"/>
          <w:szCs w:val="24"/>
        </w:rPr>
        <w:t>Regierungspräsidium Gießen</w:t>
      </w:r>
      <w:r w:rsidR="00C84530" w:rsidRPr="00E368CC">
        <w:rPr>
          <w:rFonts w:ascii="Arial" w:hAnsi="Arial" w:cs="Arial"/>
          <w:b/>
          <w:sz w:val="24"/>
          <w:szCs w:val="24"/>
        </w:rPr>
        <w:fldChar w:fldCharType="begin"/>
      </w:r>
      <w:r w:rsidRPr="00E368CC">
        <w:rPr>
          <w:rFonts w:ascii="Arial" w:hAnsi="Arial" w:cs="Arial"/>
          <w:b/>
          <w:sz w:val="24"/>
          <w:szCs w:val="24"/>
        </w:rPr>
        <w:instrText xml:space="preserve">FILLIN "*19 Ort des RP"\* MERGEFORMAT </w:instrText>
      </w:r>
      <w:r w:rsidR="00C84530" w:rsidRPr="00E368CC">
        <w:rPr>
          <w:rFonts w:ascii="Arial" w:hAnsi="Arial" w:cs="Arial"/>
          <w:b/>
          <w:sz w:val="24"/>
          <w:szCs w:val="24"/>
        </w:rPr>
        <w:fldChar w:fldCharType="end"/>
      </w:r>
    </w:p>
    <w:p w14:paraId="6C87F6EF" w14:textId="774372A0" w:rsidR="00984066" w:rsidRPr="00E368CC" w:rsidRDefault="00984066" w:rsidP="005A72FD">
      <w:pPr>
        <w:tabs>
          <w:tab w:val="left" w:pos="5103"/>
          <w:tab w:val="right" w:pos="9214"/>
        </w:tabs>
        <w:ind w:right="-1"/>
        <w:rPr>
          <w:rFonts w:ascii="Arial" w:hAnsi="Arial" w:cs="Arial"/>
          <w:b/>
          <w:sz w:val="24"/>
          <w:szCs w:val="24"/>
        </w:rPr>
      </w:pPr>
      <w:r w:rsidRPr="00E368CC">
        <w:rPr>
          <w:rFonts w:ascii="Arial" w:hAnsi="Arial" w:cs="Arial"/>
          <w:sz w:val="24"/>
          <w:szCs w:val="24"/>
        </w:rPr>
        <w:t xml:space="preserve">den </w:t>
      </w:r>
      <w:r w:rsidR="00214F51" w:rsidRPr="00214F51">
        <w:rPr>
          <w:rFonts w:ascii="Arial" w:hAnsi="Arial" w:cs="Arial"/>
          <w:sz w:val="24"/>
          <w:szCs w:val="24"/>
        </w:rPr>
        <w:t>12</w:t>
      </w:r>
      <w:r w:rsidR="00FD0F25" w:rsidRPr="00214F51">
        <w:rPr>
          <w:rFonts w:ascii="Arial" w:hAnsi="Arial" w:cs="Arial"/>
          <w:sz w:val="24"/>
          <w:szCs w:val="24"/>
        </w:rPr>
        <w:t>.</w:t>
      </w:r>
      <w:r w:rsidR="00FD0F25">
        <w:rPr>
          <w:rFonts w:ascii="Arial" w:hAnsi="Arial" w:cs="Arial"/>
          <w:sz w:val="24"/>
          <w:szCs w:val="24"/>
        </w:rPr>
        <w:t>08</w:t>
      </w:r>
      <w:r w:rsidR="00F714C5">
        <w:rPr>
          <w:rFonts w:ascii="Arial" w:hAnsi="Arial" w:cs="Arial"/>
          <w:sz w:val="24"/>
          <w:szCs w:val="24"/>
        </w:rPr>
        <w:t>.2021</w:t>
      </w:r>
      <w:r w:rsidR="00C84530" w:rsidRPr="00E368CC">
        <w:rPr>
          <w:rFonts w:ascii="Arial" w:hAnsi="Arial" w:cs="Arial"/>
          <w:sz w:val="24"/>
          <w:szCs w:val="24"/>
        </w:rPr>
        <w:fldChar w:fldCharType="begin"/>
      </w:r>
      <w:r w:rsidRPr="00E368CC">
        <w:rPr>
          <w:rFonts w:ascii="Arial" w:hAnsi="Arial" w:cs="Arial"/>
          <w:sz w:val="24"/>
          <w:szCs w:val="24"/>
        </w:rPr>
        <w:instrText xml:space="preserve">FILLIN "*20 Datum"\* MERGEFORMAT </w:instrText>
      </w:r>
      <w:r w:rsidR="00C84530" w:rsidRPr="00E368CC">
        <w:rPr>
          <w:rFonts w:ascii="Arial" w:hAnsi="Arial" w:cs="Arial"/>
          <w:sz w:val="24"/>
          <w:szCs w:val="24"/>
        </w:rPr>
        <w:fldChar w:fldCharType="end"/>
      </w:r>
      <w:r w:rsidRPr="00E368CC">
        <w:rPr>
          <w:rFonts w:ascii="Arial" w:hAnsi="Arial" w:cs="Arial"/>
          <w:b/>
          <w:sz w:val="24"/>
          <w:szCs w:val="24"/>
        </w:rPr>
        <w:tab/>
        <w:t>Abteilung IV Umwelt</w:t>
      </w:r>
    </w:p>
    <w:p w14:paraId="37192211" w14:textId="01D01C39" w:rsidR="00984066" w:rsidRPr="00E368CC" w:rsidRDefault="00E368CC" w:rsidP="005A72FD">
      <w:pPr>
        <w:tabs>
          <w:tab w:val="left" w:pos="5103"/>
          <w:tab w:val="right" w:pos="9214"/>
        </w:tabs>
        <w:ind w:right="-1"/>
        <w:rPr>
          <w:rFonts w:ascii="Arial" w:hAnsi="Arial" w:cs="Arial"/>
          <w:b/>
          <w:sz w:val="24"/>
          <w:szCs w:val="24"/>
        </w:rPr>
      </w:pPr>
      <w:r w:rsidRPr="00E368CC">
        <w:rPr>
          <w:rFonts w:ascii="Arial" w:hAnsi="Arial" w:cs="Arial"/>
          <w:b/>
          <w:sz w:val="24"/>
          <w:szCs w:val="24"/>
        </w:rPr>
        <w:tab/>
      </w:r>
      <w:r w:rsidR="009E595E" w:rsidRPr="009E595E">
        <w:rPr>
          <w:rFonts w:ascii="Arial" w:hAnsi="Arial" w:cs="Arial"/>
          <w:b/>
          <w:sz w:val="24"/>
          <w:szCs w:val="24"/>
        </w:rPr>
        <w:t>RPGI-43.1-53e1</w:t>
      </w:r>
      <w:r w:rsidR="00F265DC">
        <w:rPr>
          <w:rFonts w:ascii="Arial" w:hAnsi="Arial" w:cs="Arial"/>
          <w:b/>
          <w:sz w:val="24"/>
          <w:szCs w:val="24"/>
        </w:rPr>
        <w:t>5</w:t>
      </w:r>
      <w:r w:rsidR="009E595E" w:rsidRPr="009E595E">
        <w:rPr>
          <w:rFonts w:ascii="Arial" w:hAnsi="Arial" w:cs="Arial"/>
          <w:b/>
          <w:sz w:val="24"/>
          <w:szCs w:val="24"/>
        </w:rPr>
        <w:t>60/3-20</w:t>
      </w:r>
      <w:r w:rsidR="00F265DC">
        <w:rPr>
          <w:rFonts w:ascii="Arial" w:hAnsi="Arial" w:cs="Arial"/>
          <w:b/>
          <w:sz w:val="24"/>
          <w:szCs w:val="24"/>
        </w:rPr>
        <w:t>14</w:t>
      </w:r>
      <w:r w:rsidR="009E595E" w:rsidRPr="009E595E">
        <w:rPr>
          <w:rFonts w:ascii="Arial" w:hAnsi="Arial" w:cs="Arial"/>
          <w:b/>
          <w:sz w:val="24"/>
          <w:szCs w:val="24"/>
        </w:rPr>
        <w:t>/</w:t>
      </w:r>
      <w:r w:rsidR="00F265DC">
        <w:rPr>
          <w:rFonts w:ascii="Arial" w:hAnsi="Arial" w:cs="Arial"/>
          <w:b/>
          <w:sz w:val="24"/>
          <w:szCs w:val="24"/>
        </w:rPr>
        <w:t>2</w:t>
      </w:r>
      <w:r w:rsidR="00C84530" w:rsidRPr="00E368CC">
        <w:rPr>
          <w:rFonts w:ascii="Arial" w:hAnsi="Arial" w:cs="Arial"/>
          <w:b/>
          <w:sz w:val="24"/>
          <w:szCs w:val="24"/>
        </w:rPr>
        <w:fldChar w:fldCharType="begin"/>
      </w:r>
      <w:r w:rsidR="00984066" w:rsidRPr="00E368CC">
        <w:rPr>
          <w:rFonts w:ascii="Arial" w:hAnsi="Arial" w:cs="Arial"/>
          <w:b/>
          <w:sz w:val="24"/>
          <w:szCs w:val="24"/>
        </w:rPr>
        <w:instrText xml:space="preserve">FILLIN "*21 Name der Abt. des RP "\* MERGEFORMAT </w:instrText>
      </w:r>
      <w:r w:rsidR="00C84530" w:rsidRPr="00E368CC">
        <w:rPr>
          <w:rFonts w:ascii="Arial" w:hAnsi="Arial" w:cs="Arial"/>
          <w:b/>
          <w:sz w:val="24"/>
          <w:szCs w:val="24"/>
        </w:rPr>
        <w:fldChar w:fldCharType="end"/>
      </w:r>
    </w:p>
    <w:sectPr w:rsidR="00984066" w:rsidRPr="00E368CC" w:rsidSect="005A72FD">
      <w:pgSz w:w="11906" w:h="16838"/>
      <w:pgMar w:top="993" w:right="1133"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A2B"/>
    <w:multiLevelType w:val="hybridMultilevel"/>
    <w:tmpl w:val="09A8D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A1104E"/>
    <w:multiLevelType w:val="hybridMultilevel"/>
    <w:tmpl w:val="85EE64A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38352E"/>
    <w:multiLevelType w:val="hybridMultilevel"/>
    <w:tmpl w:val="E0F6D9AE"/>
    <w:lvl w:ilvl="0" w:tplc="076AB522">
      <w:start w:val="2"/>
      <w:numFmt w:val="bullet"/>
      <w:lvlText w:val="-"/>
      <w:lvlJc w:val="left"/>
      <w:pPr>
        <w:ind w:left="1429" w:hanging="360"/>
      </w:pPr>
      <w:rPr>
        <w:rFonts w:ascii="Arial" w:eastAsia="Times New Roman"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4B05523F"/>
    <w:multiLevelType w:val="hybridMultilevel"/>
    <w:tmpl w:val="0BC27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CC00BA"/>
    <w:multiLevelType w:val="hybridMultilevel"/>
    <w:tmpl w:val="82F8FC3C"/>
    <w:lvl w:ilvl="0" w:tplc="7AB873D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95BE1"/>
    <w:multiLevelType w:val="hybridMultilevel"/>
    <w:tmpl w:val="3F7A88CA"/>
    <w:lvl w:ilvl="0" w:tplc="64AC9F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5901EE"/>
    <w:multiLevelType w:val="hybridMultilevel"/>
    <w:tmpl w:val="2F646630"/>
    <w:lvl w:ilvl="0" w:tplc="076AB522">
      <w:start w:val="2"/>
      <w:numFmt w:val="bullet"/>
      <w:lvlText w:val="-"/>
      <w:lvlJc w:val="left"/>
      <w:pPr>
        <w:ind w:left="1429" w:hanging="360"/>
      </w:pPr>
      <w:rPr>
        <w:rFonts w:ascii="Arial" w:eastAsia="Times New Roman"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7F472107"/>
    <w:multiLevelType w:val="hybridMultilevel"/>
    <w:tmpl w:val="635E809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84"/>
    <w:rsid w:val="00025C43"/>
    <w:rsid w:val="000354C5"/>
    <w:rsid w:val="00037DA8"/>
    <w:rsid w:val="000453AF"/>
    <w:rsid w:val="00067FC7"/>
    <w:rsid w:val="0008794C"/>
    <w:rsid w:val="000A0931"/>
    <w:rsid w:val="000B6377"/>
    <w:rsid w:val="000C5BB9"/>
    <w:rsid w:val="000D1BD6"/>
    <w:rsid w:val="000F4A0B"/>
    <w:rsid w:val="0013010A"/>
    <w:rsid w:val="0013675D"/>
    <w:rsid w:val="001455A9"/>
    <w:rsid w:val="00157F62"/>
    <w:rsid w:val="0016334B"/>
    <w:rsid w:val="00190A4C"/>
    <w:rsid w:val="001918FB"/>
    <w:rsid w:val="00195E28"/>
    <w:rsid w:val="001B1858"/>
    <w:rsid w:val="001B2E5B"/>
    <w:rsid w:val="001E4CDD"/>
    <w:rsid w:val="001F76F1"/>
    <w:rsid w:val="002057E4"/>
    <w:rsid w:val="00214F51"/>
    <w:rsid w:val="002215E4"/>
    <w:rsid w:val="00233FB4"/>
    <w:rsid w:val="00253F26"/>
    <w:rsid w:val="002618E3"/>
    <w:rsid w:val="0028079D"/>
    <w:rsid w:val="00283D7D"/>
    <w:rsid w:val="002941EC"/>
    <w:rsid w:val="00296A93"/>
    <w:rsid w:val="00297A83"/>
    <w:rsid w:val="002C4EFF"/>
    <w:rsid w:val="00306867"/>
    <w:rsid w:val="0031209F"/>
    <w:rsid w:val="00315FDA"/>
    <w:rsid w:val="00327971"/>
    <w:rsid w:val="00350CD6"/>
    <w:rsid w:val="00370A09"/>
    <w:rsid w:val="003A273F"/>
    <w:rsid w:val="003C2265"/>
    <w:rsid w:val="00410584"/>
    <w:rsid w:val="004108FE"/>
    <w:rsid w:val="0042483A"/>
    <w:rsid w:val="00425618"/>
    <w:rsid w:val="0043227F"/>
    <w:rsid w:val="004429D7"/>
    <w:rsid w:val="00447384"/>
    <w:rsid w:val="00466AED"/>
    <w:rsid w:val="00475230"/>
    <w:rsid w:val="00476967"/>
    <w:rsid w:val="004B6E10"/>
    <w:rsid w:val="004D4C30"/>
    <w:rsid w:val="004E149E"/>
    <w:rsid w:val="00521744"/>
    <w:rsid w:val="00526DA8"/>
    <w:rsid w:val="005332AD"/>
    <w:rsid w:val="00567F94"/>
    <w:rsid w:val="00570C62"/>
    <w:rsid w:val="005744FD"/>
    <w:rsid w:val="005A72FD"/>
    <w:rsid w:val="005B7011"/>
    <w:rsid w:val="005C0413"/>
    <w:rsid w:val="005D6225"/>
    <w:rsid w:val="005E1635"/>
    <w:rsid w:val="005E3438"/>
    <w:rsid w:val="006212A9"/>
    <w:rsid w:val="00657900"/>
    <w:rsid w:val="006600B0"/>
    <w:rsid w:val="006A0FD6"/>
    <w:rsid w:val="006B06F7"/>
    <w:rsid w:val="006B7DDC"/>
    <w:rsid w:val="006C035D"/>
    <w:rsid w:val="006C68AF"/>
    <w:rsid w:val="007059A2"/>
    <w:rsid w:val="00732B23"/>
    <w:rsid w:val="00740A20"/>
    <w:rsid w:val="00740E16"/>
    <w:rsid w:val="007472E9"/>
    <w:rsid w:val="007818B2"/>
    <w:rsid w:val="0079087E"/>
    <w:rsid w:val="007B0F94"/>
    <w:rsid w:val="007B623D"/>
    <w:rsid w:val="007C46B0"/>
    <w:rsid w:val="007C4E6C"/>
    <w:rsid w:val="007C69FA"/>
    <w:rsid w:val="007E5886"/>
    <w:rsid w:val="00825D50"/>
    <w:rsid w:val="00826785"/>
    <w:rsid w:val="0084429E"/>
    <w:rsid w:val="00846197"/>
    <w:rsid w:val="008576A9"/>
    <w:rsid w:val="008576B8"/>
    <w:rsid w:val="00860A4F"/>
    <w:rsid w:val="00863C12"/>
    <w:rsid w:val="00884730"/>
    <w:rsid w:val="00890567"/>
    <w:rsid w:val="0089729A"/>
    <w:rsid w:val="008A60F4"/>
    <w:rsid w:val="008A79FF"/>
    <w:rsid w:val="008C4309"/>
    <w:rsid w:val="008D6FCC"/>
    <w:rsid w:val="0090155F"/>
    <w:rsid w:val="009035D0"/>
    <w:rsid w:val="00915012"/>
    <w:rsid w:val="00915754"/>
    <w:rsid w:val="00935C81"/>
    <w:rsid w:val="00935E78"/>
    <w:rsid w:val="00936DBD"/>
    <w:rsid w:val="00950D34"/>
    <w:rsid w:val="00957832"/>
    <w:rsid w:val="00962E5A"/>
    <w:rsid w:val="0096601B"/>
    <w:rsid w:val="009668FC"/>
    <w:rsid w:val="00972045"/>
    <w:rsid w:val="00984066"/>
    <w:rsid w:val="0099771A"/>
    <w:rsid w:val="009C1DC6"/>
    <w:rsid w:val="009C75B9"/>
    <w:rsid w:val="009D0808"/>
    <w:rsid w:val="009E595E"/>
    <w:rsid w:val="00A06863"/>
    <w:rsid w:val="00A248EA"/>
    <w:rsid w:val="00A277F5"/>
    <w:rsid w:val="00A364BC"/>
    <w:rsid w:val="00A406C9"/>
    <w:rsid w:val="00A51C7D"/>
    <w:rsid w:val="00A7591E"/>
    <w:rsid w:val="00A84FB7"/>
    <w:rsid w:val="00A87D4A"/>
    <w:rsid w:val="00B1342B"/>
    <w:rsid w:val="00B139BF"/>
    <w:rsid w:val="00B21265"/>
    <w:rsid w:val="00B24E66"/>
    <w:rsid w:val="00B4131A"/>
    <w:rsid w:val="00B52C6A"/>
    <w:rsid w:val="00B7231D"/>
    <w:rsid w:val="00B918DF"/>
    <w:rsid w:val="00BE1505"/>
    <w:rsid w:val="00C002F0"/>
    <w:rsid w:val="00C0571B"/>
    <w:rsid w:val="00C16FC6"/>
    <w:rsid w:val="00C26634"/>
    <w:rsid w:val="00C376D4"/>
    <w:rsid w:val="00C44163"/>
    <w:rsid w:val="00C452BA"/>
    <w:rsid w:val="00C64897"/>
    <w:rsid w:val="00C6790D"/>
    <w:rsid w:val="00C7161A"/>
    <w:rsid w:val="00C84530"/>
    <w:rsid w:val="00C8785E"/>
    <w:rsid w:val="00C87E8B"/>
    <w:rsid w:val="00CB0231"/>
    <w:rsid w:val="00CC4E0E"/>
    <w:rsid w:val="00CF1DA7"/>
    <w:rsid w:val="00CF6460"/>
    <w:rsid w:val="00D23279"/>
    <w:rsid w:val="00D82AAE"/>
    <w:rsid w:val="00DF1AE7"/>
    <w:rsid w:val="00E212CB"/>
    <w:rsid w:val="00E368CC"/>
    <w:rsid w:val="00E50879"/>
    <w:rsid w:val="00E53011"/>
    <w:rsid w:val="00E64B56"/>
    <w:rsid w:val="00EC409E"/>
    <w:rsid w:val="00EE311B"/>
    <w:rsid w:val="00F10120"/>
    <w:rsid w:val="00F10B70"/>
    <w:rsid w:val="00F16FB3"/>
    <w:rsid w:val="00F265DC"/>
    <w:rsid w:val="00F3600B"/>
    <w:rsid w:val="00F50A22"/>
    <w:rsid w:val="00F51EC4"/>
    <w:rsid w:val="00F53931"/>
    <w:rsid w:val="00F5665E"/>
    <w:rsid w:val="00F6393D"/>
    <w:rsid w:val="00F714C5"/>
    <w:rsid w:val="00FA29D4"/>
    <w:rsid w:val="00FA6DD7"/>
    <w:rsid w:val="00FC7141"/>
    <w:rsid w:val="00FD0F25"/>
    <w:rsid w:val="00FD1956"/>
    <w:rsid w:val="00FD3221"/>
    <w:rsid w:val="00FE6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B58A"/>
  <w15:docId w15:val="{1416CC61-D321-4FF6-8153-26F4451E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0584"/>
    <w:pPr>
      <w:spacing w:after="0"/>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15754"/>
    <w:rPr>
      <w:color w:val="0000FF" w:themeColor="hyperlink"/>
      <w:u w:val="single"/>
    </w:rPr>
  </w:style>
  <w:style w:type="character" w:styleId="Kommentarzeichen">
    <w:name w:val="annotation reference"/>
    <w:basedOn w:val="Absatz-Standardschriftart"/>
    <w:uiPriority w:val="99"/>
    <w:semiHidden/>
    <w:unhideWhenUsed/>
    <w:rsid w:val="00D82AAE"/>
    <w:rPr>
      <w:sz w:val="16"/>
      <w:szCs w:val="16"/>
    </w:rPr>
  </w:style>
  <w:style w:type="paragraph" w:styleId="Kommentartext">
    <w:name w:val="annotation text"/>
    <w:basedOn w:val="Standard"/>
    <w:link w:val="KommentartextZchn"/>
    <w:uiPriority w:val="99"/>
    <w:semiHidden/>
    <w:unhideWhenUsed/>
    <w:rsid w:val="00D82A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2AAE"/>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D82AAE"/>
    <w:rPr>
      <w:b/>
      <w:bCs/>
    </w:rPr>
  </w:style>
  <w:style w:type="character" w:customStyle="1" w:styleId="KommentarthemaZchn">
    <w:name w:val="Kommentarthema Zchn"/>
    <w:basedOn w:val="KommentartextZchn"/>
    <w:link w:val="Kommentarthema"/>
    <w:uiPriority w:val="99"/>
    <w:semiHidden/>
    <w:rsid w:val="00D82AAE"/>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D82AA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AAE"/>
    <w:rPr>
      <w:rFonts w:ascii="Tahoma" w:eastAsia="Calibri" w:hAnsi="Tahoma" w:cs="Tahoma"/>
      <w:sz w:val="16"/>
      <w:szCs w:val="16"/>
    </w:rPr>
  </w:style>
  <w:style w:type="paragraph" w:styleId="Listenabsatz">
    <w:name w:val="List Paragraph"/>
    <w:basedOn w:val="Standard"/>
    <w:link w:val="ListenabsatzZchn"/>
    <w:uiPriority w:val="34"/>
    <w:qFormat/>
    <w:rsid w:val="00D23279"/>
    <w:pPr>
      <w:ind w:left="720"/>
      <w:contextualSpacing/>
    </w:pPr>
  </w:style>
  <w:style w:type="paragraph" w:styleId="NurText">
    <w:name w:val="Plain Text"/>
    <w:basedOn w:val="Standard"/>
    <w:link w:val="NurTextZchn"/>
    <w:uiPriority w:val="99"/>
    <w:semiHidden/>
    <w:unhideWhenUsed/>
    <w:rsid w:val="00E368CC"/>
    <w:pPr>
      <w:spacing w:line="240" w:lineRule="auto"/>
    </w:pPr>
    <w:rPr>
      <w:rFonts w:ascii="Arial" w:eastAsia="Times New Roman" w:hAnsi="Arial"/>
      <w:sz w:val="24"/>
      <w:szCs w:val="21"/>
      <w:lang w:eastAsia="de-DE"/>
    </w:rPr>
  </w:style>
  <w:style w:type="character" w:customStyle="1" w:styleId="NurTextZchn">
    <w:name w:val="Nur Text Zchn"/>
    <w:basedOn w:val="Absatz-Standardschriftart"/>
    <w:link w:val="NurText"/>
    <w:uiPriority w:val="99"/>
    <w:semiHidden/>
    <w:rsid w:val="00E368CC"/>
    <w:rPr>
      <w:rFonts w:eastAsia="Times New Roman" w:cs="Times New Roman"/>
      <w:szCs w:val="21"/>
      <w:lang w:eastAsia="de-DE"/>
    </w:rPr>
  </w:style>
  <w:style w:type="character" w:styleId="BesuchterLink">
    <w:name w:val="FollowedHyperlink"/>
    <w:basedOn w:val="Absatz-Standardschriftart"/>
    <w:uiPriority w:val="99"/>
    <w:semiHidden/>
    <w:unhideWhenUsed/>
    <w:rsid w:val="00E368CC"/>
    <w:rPr>
      <w:color w:val="800080" w:themeColor="followedHyperlink"/>
      <w:u w:val="single"/>
    </w:rPr>
  </w:style>
  <w:style w:type="paragraph" w:customStyle="1" w:styleId="Betreff">
    <w:name w:val="Betreff"/>
    <w:basedOn w:val="Standard"/>
    <w:rsid w:val="00FD3221"/>
    <w:pPr>
      <w:spacing w:after="120"/>
      <w:ind w:left="709" w:hanging="709"/>
    </w:pPr>
    <w:rPr>
      <w:rFonts w:ascii="Arial" w:eastAsia="Times New Roman" w:hAnsi="Arial"/>
      <w:noProof/>
      <w:color w:val="00B050"/>
      <w:sz w:val="24"/>
      <w:szCs w:val="20"/>
      <w:lang w:eastAsia="de-DE"/>
    </w:rPr>
  </w:style>
  <w:style w:type="paragraph" w:styleId="berarbeitung">
    <w:name w:val="Revision"/>
    <w:hidden/>
    <w:uiPriority w:val="99"/>
    <w:semiHidden/>
    <w:rsid w:val="00FD3221"/>
    <w:pPr>
      <w:spacing w:after="0" w:line="240" w:lineRule="auto"/>
    </w:pPr>
    <w:rPr>
      <w:rFonts w:ascii="Calibri" w:eastAsia="Calibri" w:hAnsi="Calibri" w:cs="Times New Roman"/>
      <w:sz w:val="22"/>
      <w:szCs w:val="22"/>
    </w:rPr>
  </w:style>
  <w:style w:type="character" w:customStyle="1" w:styleId="ListenabsatzZchn">
    <w:name w:val="Listenabsatz Zchn"/>
    <w:link w:val="Listenabsatz"/>
    <w:uiPriority w:val="34"/>
    <w:locked/>
    <w:rsid w:val="008576B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chaeftszimmer.bimschg@rpgi.hessen.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thaus@schwalmtal-hesse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dtverwaltung@lauterbach-hesse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geschaeftzimmer.bimschg@rpgi.hessen.de" TargetMode="External"/><Relationship Id="rId4" Type="http://schemas.openxmlformats.org/officeDocument/2006/relationships/customXml" Target="../customXml/item4.xml"/><Relationship Id="rId9" Type="http://schemas.openxmlformats.org/officeDocument/2006/relationships/hyperlink" Target="https://rp-giessen.hessen.de/presse/&#246;ffentliche-bekanntmachungen" TargetMode="External"/><Relationship Id="rId14" Type="http://schemas.openxmlformats.org/officeDocument/2006/relationships/hyperlink" Target="http://www.uvp-verbund.de/h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3870574E35444397647BAD1117B07C" ma:contentTypeVersion="0" ma:contentTypeDescription="Ein neues Dokument erstellen." ma:contentTypeScope="" ma:versionID="97480159ccbf9e3cf418b58fb0bf713d">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69235-2D0C-49EA-8570-3CFC23BCE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AB94B5-6A87-458E-8D6C-70EF6C7E4EE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A8096650-46B3-4C83-954A-68341B115EE8}">
  <ds:schemaRefs>
    <ds:schemaRef ds:uri="http://schemas.microsoft.com/sharepoint/v3/contenttype/forms"/>
  </ds:schemaRefs>
</ds:datastoreItem>
</file>

<file path=customXml/itemProps4.xml><?xml version="1.0" encoding="utf-8"?>
<ds:datastoreItem xmlns:ds="http://schemas.openxmlformats.org/officeDocument/2006/customXml" ds:itemID="{9570A15B-22AB-48C1-9058-AA491BCB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bremonda</dc:creator>
  <cp:lastModifiedBy>Maaß, Jennifer (RPGI)</cp:lastModifiedBy>
  <cp:revision>2</cp:revision>
  <cp:lastPrinted>2021-08-03T14:37:00Z</cp:lastPrinted>
  <dcterms:created xsi:type="dcterms:W3CDTF">2021-08-12T12:04:00Z</dcterms:created>
  <dcterms:modified xsi:type="dcterms:W3CDTF">2021-08-12T12:04:00Z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0x010100743870574E35444397647BAD1117B07C</vt:lpwstr>
  </property>
  <property fmtid="{D5CDD505-2E9C-101B-9397-08002B2CF9AE}" pid="3" name="CS6">
    <vt:lpwstr>8814DE90-F6D8-11EB-86BC-8E93A916FD1A</vt:lpwstr>
  </property>
</Properties>
</file>