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2E6B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4594AFDD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742B87D3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4506A1FD" w14:textId="5072FA2F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EndPr/>
        <w:sdtContent>
          <w:r w:rsidR="00C247B1">
            <w:rPr>
              <w:rFonts w:cs="Arial"/>
              <w:sz w:val="24"/>
            </w:rPr>
            <w:t>Roth</w:t>
          </w:r>
          <w:r w:rsidR="00932996">
            <w:rPr>
              <w:rFonts w:cs="Arial"/>
              <w:sz w:val="24"/>
            </w:rPr>
            <w:t xml:space="preserve">-Weißenburg i. Bay.  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2A8135F6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39FFEA0C" w14:textId="74F9E88F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 w:rsidR="000E07D8"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29C2935F" w14:textId="28FF24D0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EndPr/>
        <w:sdtContent>
          <w:r w:rsidR="00447926" w:rsidRPr="00447926">
            <w:rPr>
              <w:rFonts w:cs="Arial"/>
              <w:sz w:val="24"/>
            </w:rPr>
            <w:t>1,3160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EndPr/>
        <w:sdtContent>
          <w:r w:rsidR="000E07D8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r w:rsidR="0018463C" w:rsidRPr="00287A72">
        <w:rPr>
          <w:rFonts w:cs="Arial"/>
          <w:sz w:val="24"/>
        </w:rPr>
        <w:t>den Flurstück</w:t>
      </w:r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EndPr/>
        <w:sdtContent>
          <w:r w:rsidR="00932996">
            <w:rPr>
              <w:rFonts w:cs="Arial"/>
              <w:sz w:val="24"/>
            </w:rPr>
            <w:t>1</w:t>
          </w:r>
          <w:r w:rsidR="00447926" w:rsidRPr="00447926">
            <w:rPr>
              <w:rFonts w:cs="Arial"/>
              <w:sz w:val="24"/>
            </w:rPr>
            <w:t xml:space="preserve">057/1, 1078, 1078/75 </w:t>
          </w:r>
          <w:r w:rsidR="00C94994" w:rsidRPr="00CA4B42">
            <w:rPr>
              <w:rFonts w:cs="Arial"/>
              <w:sz w:val="24"/>
            </w:rPr>
            <w:t>/ Gemarkung</w:t>
          </w:r>
          <w:r w:rsidR="00447926">
            <w:rPr>
              <w:rFonts w:cs="Arial"/>
              <w:sz w:val="24"/>
            </w:rPr>
            <w:t xml:space="preserve">    Winkelhaid</w:t>
          </w:r>
        </w:sdtContent>
      </w:sdt>
      <w:r w:rsidR="0018463C" w:rsidRPr="00287A72">
        <w:rPr>
          <w:rFonts w:cs="Arial"/>
          <w:sz w:val="24"/>
        </w:rPr>
        <w:t>.</w:t>
      </w:r>
    </w:p>
    <w:p w14:paraId="289C6227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126E4651" w14:textId="5513980D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 w:rsidR="00A86A4E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2B8C443B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F2244C1" w14:textId="2CEE386C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iCs/>
            <w:sz w:val="24"/>
          </w:rPr>
          <w:id w:val="1909727359"/>
          <w:placeholder>
            <w:docPart w:val="DefaultPlaceholder_-1854013440"/>
          </w:placeholder>
          <w:text/>
        </w:sdtPr>
        <w:sdtEndPr/>
        <w:sdtContent>
          <w:r w:rsidR="00447926" w:rsidRPr="00447926">
            <w:rPr>
              <w:rFonts w:cs="Arial"/>
              <w:iCs/>
              <w:sz w:val="24"/>
            </w:rPr>
            <w:t xml:space="preserve">von Seiten des Antragsstellers ein </w:t>
          </w:r>
          <w:r w:rsidR="00447926">
            <w:rPr>
              <w:rFonts w:cs="Arial"/>
              <w:iCs/>
              <w:sz w:val="24"/>
            </w:rPr>
            <w:t xml:space="preserve">             </w:t>
          </w:r>
          <w:r w:rsidR="00447926" w:rsidRPr="00447926">
            <w:rPr>
              <w:rFonts w:cs="Arial"/>
              <w:iCs/>
              <w:sz w:val="24"/>
            </w:rPr>
            <w:t>artenschutzrechtliches Gutachten</w:t>
          </w:r>
          <w:r w:rsidR="00447926">
            <w:rPr>
              <w:rFonts w:cs="Arial"/>
              <w:iCs/>
              <w:sz w:val="24"/>
            </w:rPr>
            <w:t xml:space="preserve"> sowie ein landschaftspflegerischer Begleitplan</w:t>
          </w:r>
          <w:r w:rsidR="00932996">
            <w:rPr>
              <w:rFonts w:cs="Arial"/>
              <w:iCs/>
              <w:sz w:val="24"/>
            </w:rPr>
            <w:t xml:space="preserve"> </w:t>
          </w:r>
          <w:r w:rsidR="00447926">
            <w:rPr>
              <w:rFonts w:cs="Arial"/>
              <w:iCs/>
              <w:sz w:val="24"/>
            </w:rPr>
            <w:t>vor</w:t>
          </w:r>
          <w:r w:rsidR="00932996">
            <w:rPr>
              <w:rFonts w:cs="Arial"/>
              <w:iCs/>
              <w:sz w:val="24"/>
            </w:rPr>
            <w:t xml:space="preserve">-  </w:t>
          </w:r>
          <w:r w:rsidR="00447926">
            <w:rPr>
              <w:rFonts w:cs="Arial"/>
              <w:iCs/>
              <w:sz w:val="24"/>
            </w:rPr>
            <w:t>gelegt wurde</w:t>
          </w:r>
          <w:r w:rsidR="00932996">
            <w:rPr>
              <w:rFonts w:cs="Arial"/>
              <w:iCs/>
              <w:sz w:val="24"/>
            </w:rPr>
            <w:t>n</w:t>
          </w:r>
          <w:r w:rsidR="00447926">
            <w:rPr>
              <w:rFonts w:cs="Arial"/>
              <w:iCs/>
              <w:sz w:val="24"/>
            </w:rPr>
            <w:t xml:space="preserve"> die die Auswirkungen und Ausgleichsmaßnahmen erfassen.</w:t>
          </w:r>
        </w:sdtContent>
      </w:sdt>
    </w:p>
    <w:p w14:paraId="20B4783B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46753A49" w14:textId="2018D63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 w:rsidR="00A86A4E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1A49EDF8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213B08B4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70C9B169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04A8090D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EndPr/>
      <w:sdtContent>
        <w:p w14:paraId="3D6FED99" w14:textId="4A55171A" w:rsidR="0018463C" w:rsidRPr="009F0CF5" w:rsidRDefault="00C247B1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 xml:space="preserve">Hersbruck, </w:t>
          </w:r>
          <w:r w:rsidR="00447926">
            <w:rPr>
              <w:rFonts w:cs="Arial"/>
              <w:i/>
              <w:sz w:val="24"/>
            </w:rPr>
            <w:t>08.09.2022</w:t>
          </w:r>
        </w:p>
      </w:sdtContent>
    </w:sdt>
    <w:p w14:paraId="09FAD110" w14:textId="6289FEA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EndPr/>
        <w:sdtContent>
          <w:r w:rsidR="00C247B1">
            <w:rPr>
              <w:rFonts w:cs="Arial"/>
              <w:i/>
              <w:sz w:val="24"/>
            </w:rPr>
            <w:t>Klaus Oblinger, FAM</w:t>
          </w:r>
        </w:sdtContent>
      </w:sdt>
    </w:p>
    <w:p w14:paraId="76331B6A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E007" w14:textId="77777777" w:rsidR="00F000D6" w:rsidRDefault="00F000D6">
      <w:r>
        <w:separator/>
      </w:r>
    </w:p>
  </w:endnote>
  <w:endnote w:type="continuationSeparator" w:id="0">
    <w:p w14:paraId="13E6BFC2" w14:textId="77777777" w:rsidR="00F000D6" w:rsidRDefault="00F0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970B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2DE13EF7" w14:textId="2A9FBF73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932996">
      <w:rPr>
        <w:noProof/>
        <w:vanish/>
        <w:sz w:val="16"/>
        <w:szCs w:val="16"/>
      </w:rPr>
      <w:instrText>04.01.23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ml3g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H:\dtp\F\F1\UVPG\Formblatt_E_Bekanntgabe_UVPG.docx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932996">
      <w:rPr>
        <w:noProof/>
        <w:vanish/>
        <w:sz w:val="16"/>
        <w:szCs w:val="16"/>
      </w:rPr>
      <w:t>04.01.23</w:t>
    </w:r>
    <w:r w:rsidR="00932996">
      <w:rPr>
        <w:noProof/>
        <w:vanish/>
        <w:sz w:val="16"/>
        <w:szCs w:val="16"/>
      </w:rPr>
      <w:t>/ml3g/H:\dtp\F\F1\UVPG\Formblatt_E_Bekanntgabe_UVPG.docx29.04.20</w:t>
    </w:r>
    <w:r w:rsidR="00932996" w:rsidDel="00352054">
      <w:rPr>
        <w:noProof/>
        <w:vanish/>
        <w:sz w:val="16"/>
        <w:szCs w:val="16"/>
      </w:rPr>
      <w:t>12.03.2022.05.19</w:t>
    </w:r>
    <w:r w:rsidR="00932996">
      <w:rPr>
        <w:noProof/>
        <w:vanish/>
        <w:sz w:val="16"/>
        <w:szCs w:val="16"/>
      </w:rPr>
      <w:t>/ml2t</w:t>
    </w:r>
    <w:r w:rsidR="00932996" w:rsidDel="004A5309">
      <w:rPr>
        <w:noProof/>
        <w:vanish/>
        <w:sz w:val="16"/>
        <w:szCs w:val="16"/>
      </w:rPr>
      <w:t>mlx6</w:t>
    </w:r>
    <w:r w:rsidR="00932996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932996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FD24" w14:textId="4938C77A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16282F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932996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7820" w14:textId="77777777" w:rsidR="00F000D6" w:rsidRDefault="00F000D6">
      <w:r>
        <w:separator/>
      </w:r>
    </w:p>
  </w:footnote>
  <w:footnote w:type="continuationSeparator" w:id="0">
    <w:p w14:paraId="28452710" w14:textId="77777777" w:rsidR="00F000D6" w:rsidRDefault="00F0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AC3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0D35891A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1FA98DD7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712CFD91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6608A659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74E29C24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348CFBED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50BED225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46B3234F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615E5BFF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7BFC3EB8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16FF0711" w14:textId="77777777" w:rsidR="001F05A0" w:rsidRDefault="001F05A0">
          <w:pPr>
            <w:pStyle w:val="KopfzeileBK"/>
            <w:jc w:val="left"/>
          </w:pPr>
        </w:p>
      </w:tc>
    </w:tr>
  </w:tbl>
  <w:p w14:paraId="4390AD68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D585A"/>
    <w:rsid w:val="000E07D8"/>
    <w:rsid w:val="00111992"/>
    <w:rsid w:val="00134D17"/>
    <w:rsid w:val="0014207E"/>
    <w:rsid w:val="001448BE"/>
    <w:rsid w:val="0016282F"/>
    <w:rsid w:val="0018463C"/>
    <w:rsid w:val="001D1D78"/>
    <w:rsid w:val="001D7F73"/>
    <w:rsid w:val="001E0A21"/>
    <w:rsid w:val="001E54BD"/>
    <w:rsid w:val="001F05A0"/>
    <w:rsid w:val="00230F62"/>
    <w:rsid w:val="002A5E34"/>
    <w:rsid w:val="00326AA9"/>
    <w:rsid w:val="00352054"/>
    <w:rsid w:val="003C3DE8"/>
    <w:rsid w:val="00447926"/>
    <w:rsid w:val="004A5309"/>
    <w:rsid w:val="004B553D"/>
    <w:rsid w:val="0051287A"/>
    <w:rsid w:val="00527973"/>
    <w:rsid w:val="00541474"/>
    <w:rsid w:val="005C3797"/>
    <w:rsid w:val="005E123A"/>
    <w:rsid w:val="005E6EC6"/>
    <w:rsid w:val="006250F5"/>
    <w:rsid w:val="00690EB1"/>
    <w:rsid w:val="0070023B"/>
    <w:rsid w:val="00703819"/>
    <w:rsid w:val="007A1DB4"/>
    <w:rsid w:val="007D6199"/>
    <w:rsid w:val="00821879"/>
    <w:rsid w:val="00855524"/>
    <w:rsid w:val="00876C73"/>
    <w:rsid w:val="009218B9"/>
    <w:rsid w:val="00932996"/>
    <w:rsid w:val="00966AEC"/>
    <w:rsid w:val="00992EF5"/>
    <w:rsid w:val="009A7915"/>
    <w:rsid w:val="009E2D9E"/>
    <w:rsid w:val="009F0CF5"/>
    <w:rsid w:val="00A86A4E"/>
    <w:rsid w:val="00AA3978"/>
    <w:rsid w:val="00AF22D7"/>
    <w:rsid w:val="00AF78DD"/>
    <w:rsid w:val="00B21D8B"/>
    <w:rsid w:val="00C03634"/>
    <w:rsid w:val="00C13DBC"/>
    <w:rsid w:val="00C247B1"/>
    <w:rsid w:val="00C94994"/>
    <w:rsid w:val="00C9719D"/>
    <w:rsid w:val="00CA4B42"/>
    <w:rsid w:val="00CF5B51"/>
    <w:rsid w:val="00D00F55"/>
    <w:rsid w:val="00D04D87"/>
    <w:rsid w:val="00D74146"/>
    <w:rsid w:val="00E740BE"/>
    <w:rsid w:val="00EA3DE9"/>
    <w:rsid w:val="00ED71CB"/>
    <w:rsid w:val="00F000D6"/>
    <w:rsid w:val="00F268C2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FE26A"/>
  <w15:docId w15:val="{3D65F32F-114E-41E7-94B5-A96BF870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2458A6"/>
    <w:rsid w:val="003941DE"/>
    <w:rsid w:val="004042D6"/>
    <w:rsid w:val="00434E06"/>
    <w:rsid w:val="00572C76"/>
    <w:rsid w:val="00791B31"/>
    <w:rsid w:val="00A37232"/>
    <w:rsid w:val="00B5652A"/>
    <w:rsid w:val="00B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Oblinger, Klaus (aelf-rh)</cp:lastModifiedBy>
  <cp:revision>3</cp:revision>
  <cp:lastPrinted>2020-06-03T05:54:00Z</cp:lastPrinted>
  <dcterms:created xsi:type="dcterms:W3CDTF">2022-09-21T07:51:00Z</dcterms:created>
  <dcterms:modified xsi:type="dcterms:W3CDTF">2023-01-04T11:57:00Z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