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6180"/>
        <w:gridCol w:w="1980"/>
      </w:tblGrid>
      <w:tr w:rsidR="00A34AFC" w:rsidRPr="00A34AFC" w:rsidTr="00E94A09">
        <w:tc>
          <w:tcPr>
            <w:tcW w:w="1630" w:type="dxa"/>
          </w:tcPr>
          <w:p w:rsidR="00A34AFC" w:rsidRPr="00A34AFC" w:rsidRDefault="002D7165" w:rsidP="00A34AFC">
            <w:r w:rsidRPr="00AB13FD">
              <w:rPr>
                <w:noProof/>
              </w:rPr>
              <w:drawing>
                <wp:inline distT="0" distB="0" distL="0" distR="0">
                  <wp:extent cx="838200" cy="937260"/>
                  <wp:effectExtent l="0" t="0" r="0" b="0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37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80" w:type="dxa"/>
          </w:tcPr>
          <w:p w:rsidR="00A34AFC" w:rsidRPr="00A34AFC" w:rsidRDefault="00A34AFC" w:rsidP="00A34AFC">
            <w:pPr>
              <w:spacing w:before="60"/>
              <w:jc w:val="center"/>
              <w:rPr>
                <w:rFonts w:ascii="Arial Narrow" w:hAnsi="Arial Narrow" w:cs="Arial"/>
                <w:b/>
                <w:sz w:val="40"/>
              </w:rPr>
            </w:pPr>
            <w:r w:rsidRPr="00A34AFC">
              <w:rPr>
                <w:rFonts w:ascii="Arial Narrow" w:hAnsi="Arial Narrow" w:cs="Arial"/>
                <w:b/>
                <w:sz w:val="40"/>
              </w:rPr>
              <w:t>Landratsamt Landsberg am Lech</w:t>
            </w:r>
          </w:p>
          <w:p w:rsidR="00A34AFC" w:rsidRPr="00A34AFC" w:rsidRDefault="00A34AFC" w:rsidP="00A34AFC">
            <w:pPr>
              <w:jc w:val="center"/>
              <w:rPr>
                <w:rFonts w:ascii="Arial Narrow" w:hAnsi="Arial Narrow"/>
                <w:sz w:val="28"/>
              </w:rPr>
            </w:pPr>
            <w:bookmarkStart w:id="0" w:name="tmSGBez"/>
            <w:bookmarkEnd w:id="0"/>
            <w:r w:rsidRPr="00A34AFC">
              <w:rPr>
                <w:rFonts w:ascii="Arial Narrow" w:hAnsi="Arial Narrow"/>
                <w:sz w:val="28"/>
              </w:rPr>
              <w:t xml:space="preserve">Wasserrecht und Naturschutz </w:t>
            </w:r>
          </w:p>
          <w:p w:rsidR="00A34AFC" w:rsidRPr="00A34AFC" w:rsidRDefault="00A34AFC" w:rsidP="00A34AFC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bookmarkStart w:id="1" w:name="tmSchreibenTyp"/>
            <w:bookmarkEnd w:id="1"/>
            <w:r w:rsidRPr="00A34AFC">
              <w:rPr>
                <w:rFonts w:ascii="Arial Narrow" w:hAnsi="Arial Narrow"/>
                <w:sz w:val="28"/>
                <w:szCs w:val="28"/>
              </w:rPr>
              <w:t xml:space="preserve"> </w:t>
            </w:r>
          </w:p>
          <w:p w:rsidR="00A34AFC" w:rsidRPr="00A34AFC" w:rsidRDefault="00A34AFC" w:rsidP="00A34AFC">
            <w:pPr>
              <w:jc w:val="center"/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1980" w:type="dxa"/>
          </w:tcPr>
          <w:p w:rsidR="00A34AFC" w:rsidRPr="00A34AFC" w:rsidRDefault="002D7165" w:rsidP="00A34AFC">
            <w:pPr>
              <w:tabs>
                <w:tab w:val="right" w:pos="1840"/>
              </w:tabs>
              <w:jc w:val="center"/>
            </w:pPr>
            <w:r w:rsidRPr="00AB13FD">
              <w:rPr>
                <w:noProof/>
              </w:rPr>
              <w:drawing>
                <wp:inline distT="0" distB="0" distL="0" distR="0">
                  <wp:extent cx="685800" cy="922020"/>
                  <wp:effectExtent l="0" t="0" r="0" b="0"/>
                  <wp:docPr id="2" name="Grafik 2" descr="Staatswappen klein schwarz-weiss 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2" descr="Staatswappen klein schwarz-weiss 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22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34AFC" w:rsidRPr="00F843C3" w:rsidRDefault="00A34AFC">
      <w:pPr>
        <w:rPr>
          <w:rFonts w:ascii="Arial" w:hAnsi="Arial" w:cs="Arial"/>
          <w:bCs/>
          <w:sz w:val="32"/>
          <w:szCs w:val="32"/>
        </w:rPr>
      </w:pPr>
    </w:p>
    <w:p w:rsidR="006C27F2" w:rsidRPr="00F843C3" w:rsidRDefault="00B23665">
      <w:pPr>
        <w:rPr>
          <w:rFonts w:ascii="Arial" w:hAnsi="Arial" w:cs="Arial"/>
          <w:sz w:val="22"/>
        </w:rPr>
      </w:pPr>
      <w:r w:rsidRPr="00F843C3">
        <w:rPr>
          <w:rFonts w:ascii="Arial" w:hAnsi="Arial" w:cs="Arial"/>
          <w:sz w:val="22"/>
        </w:rPr>
        <w:t>Az.: 642</w:t>
      </w:r>
      <w:r w:rsidR="00EC5B35" w:rsidRPr="00F843C3">
        <w:rPr>
          <w:rFonts w:ascii="Arial" w:hAnsi="Arial" w:cs="Arial"/>
          <w:sz w:val="22"/>
        </w:rPr>
        <w:t>1</w:t>
      </w:r>
      <w:r w:rsidR="009617D1" w:rsidRPr="00F843C3">
        <w:rPr>
          <w:rFonts w:ascii="Arial" w:hAnsi="Arial" w:cs="Arial"/>
          <w:sz w:val="22"/>
        </w:rPr>
        <w:t>-6</w:t>
      </w:r>
      <w:r w:rsidR="006C27F2" w:rsidRPr="00F843C3">
        <w:rPr>
          <w:rFonts w:ascii="Arial" w:hAnsi="Arial" w:cs="Arial"/>
          <w:sz w:val="22"/>
        </w:rPr>
        <w:t>2.1</w:t>
      </w:r>
      <w:r w:rsidR="00F843C3" w:rsidRPr="00F843C3">
        <w:rPr>
          <w:rFonts w:ascii="Arial" w:hAnsi="Arial" w:cs="Arial"/>
          <w:sz w:val="22"/>
        </w:rPr>
        <w:t>/14</w:t>
      </w:r>
    </w:p>
    <w:p w:rsidR="006C27F2" w:rsidRDefault="006C27F2" w:rsidP="002C65D6">
      <w:pPr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Vollzug der Wassergesetze und </w:t>
      </w:r>
    </w:p>
    <w:p w:rsidR="006C27F2" w:rsidRDefault="006C27F2" w:rsidP="002C65D6">
      <w:pPr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des Gesetzes über die Umweltverträglichkeitsprüfung;</w:t>
      </w:r>
    </w:p>
    <w:p w:rsidR="00F843C3" w:rsidRDefault="00B23665" w:rsidP="00E63BE2">
      <w:pPr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Allgemeine Vorprüfung des Einzelfalls</w:t>
      </w:r>
      <w:r w:rsidR="007A0F2D">
        <w:rPr>
          <w:rFonts w:ascii="Arial" w:hAnsi="Arial" w:cs="Arial"/>
          <w:b/>
          <w:bCs/>
          <w:sz w:val="22"/>
        </w:rPr>
        <w:t xml:space="preserve"> </w:t>
      </w:r>
      <w:r w:rsidR="007A0F2D" w:rsidRPr="00202E15">
        <w:rPr>
          <w:rFonts w:ascii="Arial" w:hAnsi="Arial" w:cs="Arial"/>
          <w:b/>
          <w:bCs/>
          <w:sz w:val="22"/>
        </w:rPr>
        <w:t>nach § 5 Abs. 1 i. V. m. § 7 Abs. 1 UVPG</w:t>
      </w:r>
      <w:r w:rsidR="009617D1">
        <w:rPr>
          <w:rFonts w:ascii="Arial" w:hAnsi="Arial" w:cs="Arial"/>
          <w:b/>
          <w:bCs/>
          <w:sz w:val="22"/>
        </w:rPr>
        <w:t xml:space="preserve"> für das </w:t>
      </w:r>
      <w:proofErr w:type="spellStart"/>
      <w:r w:rsidR="009617D1">
        <w:rPr>
          <w:rFonts w:ascii="Arial" w:hAnsi="Arial" w:cs="Arial"/>
          <w:b/>
          <w:bCs/>
          <w:sz w:val="22"/>
        </w:rPr>
        <w:t>Zutageleiten</w:t>
      </w:r>
      <w:proofErr w:type="spellEnd"/>
      <w:r w:rsidR="00E63BE2" w:rsidRPr="00E63BE2">
        <w:rPr>
          <w:rFonts w:ascii="Arial" w:hAnsi="Arial" w:cs="Arial"/>
          <w:b/>
          <w:bCs/>
          <w:sz w:val="22"/>
        </w:rPr>
        <w:t xml:space="preserve"> von Grundwasse</w:t>
      </w:r>
      <w:r w:rsidR="00511EF2">
        <w:rPr>
          <w:rFonts w:ascii="Arial" w:hAnsi="Arial" w:cs="Arial"/>
          <w:b/>
          <w:bCs/>
          <w:sz w:val="22"/>
        </w:rPr>
        <w:t xml:space="preserve">r zu Trinkwasserzwecken aus der </w:t>
      </w:r>
      <w:r w:rsidR="00E63BE2" w:rsidRPr="00E63BE2">
        <w:rPr>
          <w:rFonts w:ascii="Arial" w:hAnsi="Arial" w:cs="Arial"/>
          <w:b/>
          <w:bCs/>
          <w:sz w:val="22"/>
        </w:rPr>
        <w:t>Quellfassungsan</w:t>
      </w:r>
      <w:r w:rsidR="009617D1">
        <w:rPr>
          <w:rFonts w:ascii="Arial" w:hAnsi="Arial" w:cs="Arial"/>
          <w:b/>
          <w:bCs/>
          <w:sz w:val="22"/>
        </w:rPr>
        <w:t xml:space="preserve">lage </w:t>
      </w:r>
    </w:p>
    <w:p w:rsidR="00E63BE2" w:rsidRPr="00E63BE2" w:rsidRDefault="009617D1" w:rsidP="00E63BE2">
      <w:pPr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St Leonhard des Marktes Kaufering</w:t>
      </w:r>
    </w:p>
    <w:p w:rsidR="00E63BE2" w:rsidRPr="00E63BE2" w:rsidRDefault="00E63BE2" w:rsidP="00E63BE2">
      <w:pPr>
        <w:jc w:val="both"/>
        <w:rPr>
          <w:rFonts w:ascii="Arial" w:hAnsi="Arial" w:cs="Arial"/>
          <w:b/>
          <w:bCs/>
          <w:sz w:val="22"/>
          <w:u w:val="single"/>
        </w:rPr>
      </w:pPr>
      <w:r w:rsidRPr="00E63BE2">
        <w:rPr>
          <w:rFonts w:ascii="Arial" w:hAnsi="Arial" w:cs="Arial"/>
          <w:b/>
          <w:bCs/>
          <w:sz w:val="22"/>
          <w:u w:val="single"/>
        </w:rPr>
        <w:t>Antragsteller:</w:t>
      </w:r>
    </w:p>
    <w:p w:rsidR="00E63BE2" w:rsidRDefault="009617D1" w:rsidP="00E63BE2">
      <w:pPr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Markt Kaufering</w:t>
      </w:r>
    </w:p>
    <w:p w:rsidR="00F843C3" w:rsidRPr="00E63BE2" w:rsidRDefault="00F843C3" w:rsidP="00E63BE2">
      <w:pPr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Pfälzer Str. 1</w:t>
      </w:r>
    </w:p>
    <w:p w:rsidR="00E63BE2" w:rsidRPr="00E63BE2" w:rsidRDefault="009617D1" w:rsidP="00E63BE2">
      <w:pPr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86916 Kaufering</w:t>
      </w:r>
    </w:p>
    <w:p w:rsidR="00837330" w:rsidRDefault="00837330" w:rsidP="00837330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 </w:t>
      </w:r>
    </w:p>
    <w:p w:rsidR="00837330" w:rsidRDefault="00837330" w:rsidP="00837330">
      <w:pPr>
        <w:rPr>
          <w:rFonts w:ascii="Arial" w:hAnsi="Arial" w:cs="Arial"/>
          <w:b/>
          <w:sz w:val="22"/>
        </w:rPr>
      </w:pPr>
      <w:r w:rsidRPr="00056A02">
        <w:rPr>
          <w:rFonts w:ascii="Arial" w:hAnsi="Arial" w:cs="Arial"/>
          <w:b/>
          <w:sz w:val="22"/>
          <w:u w:val="single"/>
        </w:rPr>
        <w:t>Betroffene</w:t>
      </w:r>
      <w:r w:rsidR="00F843C3">
        <w:rPr>
          <w:rFonts w:ascii="Arial" w:hAnsi="Arial" w:cs="Arial"/>
          <w:b/>
          <w:sz w:val="22"/>
          <w:u w:val="single"/>
        </w:rPr>
        <w:t xml:space="preserve"> Grundstücke</w:t>
      </w:r>
      <w:r>
        <w:rPr>
          <w:rFonts w:ascii="Arial" w:hAnsi="Arial" w:cs="Arial"/>
          <w:b/>
          <w:sz w:val="22"/>
        </w:rPr>
        <w:t>:</w:t>
      </w:r>
    </w:p>
    <w:p w:rsidR="006C27F2" w:rsidRDefault="00837330" w:rsidP="00837330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F</w:t>
      </w:r>
      <w:r w:rsidR="009617D1">
        <w:rPr>
          <w:rFonts w:ascii="Arial" w:hAnsi="Arial" w:cs="Arial"/>
          <w:b/>
          <w:sz w:val="22"/>
        </w:rPr>
        <w:t>l. Nr</w:t>
      </w:r>
      <w:r w:rsidR="00FB7028">
        <w:rPr>
          <w:rFonts w:ascii="Arial" w:hAnsi="Arial" w:cs="Arial"/>
          <w:b/>
          <w:sz w:val="22"/>
        </w:rPr>
        <w:t>n</w:t>
      </w:r>
      <w:r w:rsidR="009617D1">
        <w:rPr>
          <w:rFonts w:ascii="Arial" w:hAnsi="Arial" w:cs="Arial"/>
          <w:b/>
          <w:sz w:val="22"/>
        </w:rPr>
        <w:t>. 1419</w:t>
      </w:r>
      <w:r w:rsidR="00FB7028">
        <w:rPr>
          <w:rFonts w:ascii="Arial" w:hAnsi="Arial" w:cs="Arial"/>
          <w:b/>
          <w:sz w:val="22"/>
        </w:rPr>
        <w:t xml:space="preserve"> und 1423</w:t>
      </w:r>
      <w:r w:rsidR="00E63BE2">
        <w:rPr>
          <w:rFonts w:ascii="Arial" w:hAnsi="Arial" w:cs="Arial"/>
          <w:b/>
          <w:sz w:val="22"/>
        </w:rPr>
        <w:t>,</w:t>
      </w:r>
      <w:r>
        <w:rPr>
          <w:rFonts w:ascii="Arial" w:hAnsi="Arial" w:cs="Arial"/>
          <w:b/>
          <w:sz w:val="22"/>
        </w:rPr>
        <w:t xml:space="preserve"> Gemarkung </w:t>
      </w:r>
      <w:r w:rsidR="009617D1">
        <w:rPr>
          <w:rFonts w:ascii="Arial" w:hAnsi="Arial" w:cs="Arial"/>
          <w:b/>
          <w:sz w:val="22"/>
        </w:rPr>
        <w:t>Kaufering des Marktes Kaufering</w:t>
      </w:r>
    </w:p>
    <w:p w:rsidR="00837330" w:rsidRDefault="00837330" w:rsidP="00837330">
      <w:pPr>
        <w:rPr>
          <w:rFonts w:ascii="Arial" w:hAnsi="Arial" w:cs="Arial"/>
          <w:sz w:val="22"/>
        </w:rPr>
      </w:pPr>
    </w:p>
    <w:p w:rsidR="006C27F2" w:rsidRDefault="009617D1" w:rsidP="002C65D6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Der Markt Kaufering</w:t>
      </w:r>
      <w:r w:rsidR="00E63BE2">
        <w:rPr>
          <w:rFonts w:ascii="Arial" w:hAnsi="Arial" w:cs="Arial"/>
          <w:sz w:val="22"/>
        </w:rPr>
        <w:t xml:space="preserve"> hat</w:t>
      </w:r>
      <w:r w:rsidR="00837330">
        <w:rPr>
          <w:rFonts w:ascii="Arial" w:hAnsi="Arial" w:cs="Arial"/>
          <w:sz w:val="22"/>
        </w:rPr>
        <w:t xml:space="preserve"> </w:t>
      </w:r>
      <w:r w:rsidR="00914FC5">
        <w:rPr>
          <w:rFonts w:ascii="Arial" w:hAnsi="Arial" w:cs="Arial"/>
          <w:sz w:val="22"/>
        </w:rPr>
        <w:t>Antrag auf die Er</w:t>
      </w:r>
      <w:r w:rsidR="00F843C3">
        <w:rPr>
          <w:rFonts w:ascii="Arial" w:hAnsi="Arial" w:cs="Arial"/>
          <w:sz w:val="22"/>
        </w:rPr>
        <w:t>teilung der wasserrechtlichen</w:t>
      </w:r>
      <w:r>
        <w:rPr>
          <w:rFonts w:ascii="Arial" w:hAnsi="Arial" w:cs="Arial"/>
          <w:sz w:val="22"/>
        </w:rPr>
        <w:t xml:space="preserve"> </w:t>
      </w:r>
      <w:r w:rsidR="00B23665">
        <w:rPr>
          <w:rFonts w:ascii="Arial" w:hAnsi="Arial" w:cs="Arial"/>
          <w:sz w:val="22"/>
        </w:rPr>
        <w:t xml:space="preserve">Bewilligung </w:t>
      </w:r>
      <w:r>
        <w:rPr>
          <w:rFonts w:ascii="Arial" w:hAnsi="Arial" w:cs="Arial"/>
          <w:sz w:val="22"/>
        </w:rPr>
        <w:t xml:space="preserve">zum </w:t>
      </w:r>
      <w:proofErr w:type="spellStart"/>
      <w:r>
        <w:rPr>
          <w:rFonts w:ascii="Arial" w:hAnsi="Arial" w:cs="Arial"/>
          <w:sz w:val="22"/>
        </w:rPr>
        <w:t>Zutageleiten</w:t>
      </w:r>
      <w:proofErr w:type="spellEnd"/>
      <w:r w:rsidR="00914FC5">
        <w:rPr>
          <w:rFonts w:ascii="Arial" w:hAnsi="Arial" w:cs="Arial"/>
          <w:sz w:val="22"/>
        </w:rPr>
        <w:t xml:space="preserve"> von Grund</w:t>
      </w:r>
      <w:r w:rsidR="006C27F2">
        <w:rPr>
          <w:rFonts w:ascii="Arial" w:hAnsi="Arial" w:cs="Arial"/>
          <w:sz w:val="22"/>
        </w:rPr>
        <w:t>wasser für die öffentliche Wass</w:t>
      </w:r>
      <w:r w:rsidR="00616AE6">
        <w:rPr>
          <w:rFonts w:ascii="Arial" w:hAnsi="Arial" w:cs="Arial"/>
          <w:sz w:val="22"/>
        </w:rPr>
        <w:t>erve</w:t>
      </w:r>
      <w:r>
        <w:rPr>
          <w:rFonts w:ascii="Arial" w:hAnsi="Arial" w:cs="Arial"/>
          <w:sz w:val="22"/>
        </w:rPr>
        <w:t xml:space="preserve">rsorgung des Marktes Kaufering </w:t>
      </w:r>
      <w:r w:rsidR="006C27F2">
        <w:rPr>
          <w:rFonts w:ascii="Arial" w:hAnsi="Arial" w:cs="Arial"/>
          <w:sz w:val="22"/>
        </w:rPr>
        <w:t>gestellt.</w:t>
      </w:r>
    </w:p>
    <w:p w:rsidR="006C27F2" w:rsidRDefault="00914FC5" w:rsidP="002C65D6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Über die E</w:t>
      </w:r>
      <w:r w:rsidR="00F843C3">
        <w:rPr>
          <w:rFonts w:ascii="Arial" w:hAnsi="Arial" w:cs="Arial"/>
          <w:sz w:val="22"/>
        </w:rPr>
        <w:t xml:space="preserve">rteilung der wasserrechtlichen </w:t>
      </w:r>
      <w:r w:rsidR="00B23665">
        <w:rPr>
          <w:rFonts w:ascii="Arial" w:hAnsi="Arial" w:cs="Arial"/>
          <w:sz w:val="22"/>
        </w:rPr>
        <w:t>Bewilligung m</w:t>
      </w:r>
      <w:r w:rsidR="006C27F2">
        <w:rPr>
          <w:rFonts w:ascii="Arial" w:hAnsi="Arial" w:cs="Arial"/>
          <w:sz w:val="22"/>
        </w:rPr>
        <w:t xml:space="preserve">uss in einem förmlichen Verwaltungsverfahren entschieden werden </w:t>
      </w:r>
      <w:r w:rsidR="00B23665">
        <w:rPr>
          <w:rFonts w:ascii="Arial" w:hAnsi="Arial" w:cs="Arial"/>
          <w:sz w:val="22"/>
        </w:rPr>
        <w:t>(</w:t>
      </w:r>
      <w:r w:rsidR="00616AE6">
        <w:rPr>
          <w:rFonts w:ascii="Arial" w:hAnsi="Arial" w:cs="Arial"/>
          <w:sz w:val="22"/>
        </w:rPr>
        <w:t>§ 11 Abs. 2</w:t>
      </w:r>
      <w:r w:rsidR="009A7A10">
        <w:rPr>
          <w:rFonts w:ascii="Arial" w:hAnsi="Arial" w:cs="Arial"/>
          <w:sz w:val="22"/>
        </w:rPr>
        <w:t xml:space="preserve"> </w:t>
      </w:r>
      <w:r w:rsidR="00B23665">
        <w:rPr>
          <w:rFonts w:ascii="Arial" w:hAnsi="Arial" w:cs="Arial"/>
          <w:sz w:val="22"/>
        </w:rPr>
        <w:t>Wasserhaushaltsgesetz -</w:t>
      </w:r>
      <w:r w:rsidR="00616AE6">
        <w:rPr>
          <w:rFonts w:ascii="Arial" w:hAnsi="Arial" w:cs="Arial"/>
          <w:sz w:val="22"/>
        </w:rPr>
        <w:t>WHG-, Art. 69</w:t>
      </w:r>
      <w:r w:rsidR="006C27F2">
        <w:rPr>
          <w:rFonts w:ascii="Arial" w:hAnsi="Arial" w:cs="Arial"/>
          <w:sz w:val="22"/>
        </w:rPr>
        <w:t xml:space="preserve"> Bayer. Wa</w:t>
      </w:r>
      <w:r w:rsidR="009243E5">
        <w:rPr>
          <w:rFonts w:ascii="Arial" w:hAnsi="Arial" w:cs="Arial"/>
          <w:sz w:val="22"/>
        </w:rPr>
        <w:t>ssergesetz</w:t>
      </w:r>
      <w:r w:rsidR="00B23665">
        <w:rPr>
          <w:rFonts w:ascii="Arial" w:hAnsi="Arial" w:cs="Arial"/>
          <w:sz w:val="22"/>
        </w:rPr>
        <w:t xml:space="preserve"> -</w:t>
      </w:r>
      <w:proofErr w:type="spellStart"/>
      <w:r w:rsidR="006C27F2">
        <w:rPr>
          <w:rFonts w:ascii="Arial" w:hAnsi="Arial" w:cs="Arial"/>
          <w:sz w:val="22"/>
        </w:rPr>
        <w:t>BayWG</w:t>
      </w:r>
      <w:proofErr w:type="spellEnd"/>
      <w:r w:rsidR="00B23665">
        <w:rPr>
          <w:rFonts w:ascii="Arial" w:hAnsi="Arial" w:cs="Arial"/>
          <w:sz w:val="22"/>
        </w:rPr>
        <w:t>-</w:t>
      </w:r>
      <w:r w:rsidR="009243E5">
        <w:rPr>
          <w:rFonts w:ascii="Arial" w:hAnsi="Arial" w:cs="Arial"/>
          <w:sz w:val="22"/>
        </w:rPr>
        <w:t xml:space="preserve"> i.</w:t>
      </w:r>
      <w:r w:rsidR="00B23665">
        <w:rPr>
          <w:rFonts w:ascii="Arial" w:hAnsi="Arial" w:cs="Arial"/>
          <w:sz w:val="22"/>
        </w:rPr>
        <w:t xml:space="preserve"> </w:t>
      </w:r>
      <w:r w:rsidR="009243E5">
        <w:rPr>
          <w:rFonts w:ascii="Arial" w:hAnsi="Arial" w:cs="Arial"/>
          <w:sz w:val="22"/>
        </w:rPr>
        <w:t>V.</w:t>
      </w:r>
      <w:r w:rsidR="00B23665">
        <w:rPr>
          <w:rFonts w:ascii="Arial" w:hAnsi="Arial" w:cs="Arial"/>
          <w:sz w:val="22"/>
        </w:rPr>
        <w:t xml:space="preserve"> </w:t>
      </w:r>
      <w:r w:rsidR="00616AE6">
        <w:rPr>
          <w:rFonts w:ascii="Arial" w:hAnsi="Arial" w:cs="Arial"/>
          <w:sz w:val="22"/>
        </w:rPr>
        <w:t>m. Art</w:t>
      </w:r>
      <w:r w:rsidR="00F34E0B">
        <w:rPr>
          <w:rFonts w:ascii="Arial" w:hAnsi="Arial" w:cs="Arial"/>
          <w:sz w:val="22"/>
        </w:rPr>
        <w:t>.</w:t>
      </w:r>
      <w:r w:rsidR="00616AE6">
        <w:rPr>
          <w:rFonts w:ascii="Arial" w:hAnsi="Arial" w:cs="Arial"/>
          <w:sz w:val="22"/>
        </w:rPr>
        <w:t xml:space="preserve"> 73 Bayer. Verwaltungs</w:t>
      </w:r>
      <w:r w:rsidR="00F34E0B">
        <w:rPr>
          <w:rFonts w:ascii="Arial" w:hAnsi="Arial" w:cs="Arial"/>
          <w:sz w:val="22"/>
        </w:rPr>
        <w:t>verfahrensgesetz</w:t>
      </w:r>
      <w:r w:rsidR="00B23665">
        <w:rPr>
          <w:rFonts w:ascii="Arial" w:hAnsi="Arial" w:cs="Arial"/>
          <w:sz w:val="22"/>
        </w:rPr>
        <w:t xml:space="preserve"> -</w:t>
      </w:r>
      <w:proofErr w:type="spellStart"/>
      <w:r w:rsidR="009243E5">
        <w:rPr>
          <w:rFonts w:ascii="Arial" w:hAnsi="Arial" w:cs="Arial"/>
          <w:sz w:val="22"/>
        </w:rPr>
        <w:t>BayVwVfG</w:t>
      </w:r>
      <w:proofErr w:type="spellEnd"/>
      <w:r w:rsidR="006C27F2">
        <w:rPr>
          <w:rFonts w:ascii="Arial" w:hAnsi="Arial" w:cs="Arial"/>
          <w:sz w:val="22"/>
        </w:rPr>
        <w:t xml:space="preserve">). </w:t>
      </w:r>
    </w:p>
    <w:p w:rsidR="006C27F2" w:rsidRDefault="006C27F2" w:rsidP="002C65D6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Ferner hat das Verfahren den Anforderungen des Gesetzes über die Umwel</w:t>
      </w:r>
      <w:r w:rsidR="00616AE6">
        <w:rPr>
          <w:rFonts w:ascii="Arial" w:hAnsi="Arial" w:cs="Arial"/>
          <w:sz w:val="22"/>
        </w:rPr>
        <w:t>tver</w:t>
      </w:r>
      <w:r>
        <w:rPr>
          <w:rFonts w:ascii="Arial" w:hAnsi="Arial" w:cs="Arial"/>
          <w:sz w:val="22"/>
        </w:rPr>
        <w:t>träglich</w:t>
      </w:r>
      <w:r w:rsidR="00616AE6">
        <w:rPr>
          <w:rFonts w:ascii="Arial" w:hAnsi="Arial" w:cs="Arial"/>
          <w:sz w:val="22"/>
        </w:rPr>
        <w:t>-</w:t>
      </w:r>
      <w:proofErr w:type="spellStart"/>
      <w:r>
        <w:rPr>
          <w:rFonts w:ascii="Arial" w:hAnsi="Arial" w:cs="Arial"/>
          <w:sz w:val="22"/>
        </w:rPr>
        <w:t>keitspr</w:t>
      </w:r>
      <w:r w:rsidR="00616AE6">
        <w:rPr>
          <w:rFonts w:ascii="Arial" w:hAnsi="Arial" w:cs="Arial"/>
          <w:sz w:val="22"/>
        </w:rPr>
        <w:t>üfung</w:t>
      </w:r>
      <w:proofErr w:type="spellEnd"/>
      <w:r w:rsidR="00616AE6">
        <w:rPr>
          <w:rFonts w:ascii="Arial" w:hAnsi="Arial" w:cs="Arial"/>
          <w:sz w:val="22"/>
        </w:rPr>
        <w:t xml:space="preserve"> (</w:t>
      </w:r>
      <w:r w:rsidR="00837330">
        <w:rPr>
          <w:rFonts w:ascii="Arial" w:hAnsi="Arial" w:cs="Arial"/>
          <w:sz w:val="22"/>
        </w:rPr>
        <w:t>UVPG) zu entsprechen (§ 11 Abs.</w:t>
      </w:r>
      <w:r w:rsidR="00616AE6">
        <w:rPr>
          <w:rFonts w:ascii="Arial" w:hAnsi="Arial" w:cs="Arial"/>
          <w:sz w:val="22"/>
        </w:rPr>
        <w:t>1</w:t>
      </w:r>
      <w:r w:rsidR="009243E5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WHG).</w:t>
      </w:r>
    </w:p>
    <w:p w:rsidR="006C27F2" w:rsidRDefault="006C27F2" w:rsidP="002C65D6">
      <w:pPr>
        <w:jc w:val="both"/>
        <w:rPr>
          <w:rFonts w:ascii="Arial" w:hAnsi="Arial" w:cs="Arial"/>
          <w:sz w:val="22"/>
        </w:rPr>
      </w:pPr>
    </w:p>
    <w:p w:rsidR="006C27F2" w:rsidRDefault="006C27F2" w:rsidP="002C65D6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Da die allgemeine Vorp</w:t>
      </w:r>
      <w:r w:rsidR="007A0F2D">
        <w:rPr>
          <w:rFonts w:ascii="Arial" w:hAnsi="Arial" w:cs="Arial"/>
          <w:sz w:val="22"/>
        </w:rPr>
        <w:t xml:space="preserve">rüfung des Einzelfalls </w:t>
      </w:r>
      <w:r w:rsidR="007A0F2D" w:rsidRPr="00202E15">
        <w:rPr>
          <w:rFonts w:ascii="Arial" w:hAnsi="Arial" w:cs="Arial"/>
          <w:sz w:val="22"/>
        </w:rPr>
        <w:t>nach § 7 Abs. 1</w:t>
      </w:r>
      <w:r w:rsidRPr="00202E15">
        <w:rPr>
          <w:rFonts w:ascii="Arial" w:hAnsi="Arial" w:cs="Arial"/>
          <w:sz w:val="22"/>
        </w:rPr>
        <w:t xml:space="preserve"> UVPG</w:t>
      </w:r>
      <w:r>
        <w:rPr>
          <w:rFonts w:ascii="Arial" w:hAnsi="Arial" w:cs="Arial"/>
          <w:sz w:val="22"/>
        </w:rPr>
        <w:t xml:space="preserve"> ergeben hat, dass die in § 2 Abs. 1 UVPG genannten Schutzgüter (Menschen, einschließlich der menschlichen Gesundheit, Tiere, Pflanzen und die biologische Vielfalt,</w:t>
      </w:r>
      <w:r w:rsidR="007A0F2D">
        <w:rPr>
          <w:rFonts w:ascii="Arial" w:hAnsi="Arial" w:cs="Arial"/>
          <w:sz w:val="22"/>
        </w:rPr>
        <w:t xml:space="preserve"> </w:t>
      </w:r>
      <w:r w:rsidR="007A0F2D" w:rsidRPr="00202E15">
        <w:rPr>
          <w:rFonts w:ascii="Arial" w:hAnsi="Arial" w:cs="Arial"/>
          <w:sz w:val="22"/>
        </w:rPr>
        <w:t>Fläche,</w:t>
      </w:r>
      <w:r>
        <w:rPr>
          <w:rFonts w:ascii="Arial" w:hAnsi="Arial" w:cs="Arial"/>
          <w:sz w:val="22"/>
        </w:rPr>
        <w:t xml:space="preserve"> Boden, Wasser, Luft, Klima und Landschaft,</w:t>
      </w:r>
      <w:r w:rsidR="007A0F2D">
        <w:rPr>
          <w:rFonts w:ascii="Arial" w:hAnsi="Arial" w:cs="Arial"/>
          <w:sz w:val="22"/>
        </w:rPr>
        <w:t xml:space="preserve"> </w:t>
      </w:r>
      <w:r w:rsidR="007A0F2D" w:rsidRPr="00202E15">
        <w:rPr>
          <w:rFonts w:ascii="Arial" w:hAnsi="Arial" w:cs="Arial"/>
          <w:sz w:val="22"/>
        </w:rPr>
        <w:t>kulturelles Erbe</w:t>
      </w:r>
      <w:r>
        <w:rPr>
          <w:rFonts w:ascii="Arial" w:hAnsi="Arial" w:cs="Arial"/>
          <w:sz w:val="22"/>
        </w:rPr>
        <w:t xml:space="preserve"> und sonstige Sachgüter sowie die Wechselwirkung zwischen den vorgenannten Schutzgütern) durch das Vorhaben nicht </w:t>
      </w:r>
      <w:r w:rsidR="007A0F2D" w:rsidRPr="00202E15">
        <w:rPr>
          <w:rFonts w:ascii="Arial" w:hAnsi="Arial" w:cs="Arial"/>
          <w:sz w:val="22"/>
        </w:rPr>
        <w:t>erheblich</w:t>
      </w:r>
      <w:r w:rsidR="007A0F2D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nachteilig betroffen werden, ist keine Umweltverträglichkeitsprüfung durchzuführen. </w:t>
      </w:r>
    </w:p>
    <w:p w:rsidR="00854C85" w:rsidRPr="00202E15" w:rsidRDefault="00854C85" w:rsidP="002C65D6">
      <w:pPr>
        <w:jc w:val="both"/>
        <w:rPr>
          <w:rFonts w:ascii="Arial" w:hAnsi="Arial" w:cs="Arial"/>
          <w:sz w:val="22"/>
        </w:rPr>
      </w:pPr>
      <w:r w:rsidRPr="00202E15">
        <w:rPr>
          <w:rFonts w:ascii="Arial" w:hAnsi="Arial" w:cs="Arial"/>
          <w:sz w:val="22"/>
        </w:rPr>
        <w:t>Insbesondere war festzustellen, dass die Ressource Wasser nicht über</w:t>
      </w:r>
      <w:r w:rsidR="00080646">
        <w:rPr>
          <w:rFonts w:ascii="Arial" w:hAnsi="Arial" w:cs="Arial"/>
          <w:sz w:val="22"/>
        </w:rPr>
        <w:t>mäßig belastet wird, da die Quell</w:t>
      </w:r>
      <w:r w:rsidR="009617D1">
        <w:rPr>
          <w:rFonts w:ascii="Arial" w:hAnsi="Arial" w:cs="Arial"/>
          <w:sz w:val="22"/>
        </w:rPr>
        <w:t xml:space="preserve">fassungsanlage bereits seit </w:t>
      </w:r>
      <w:r w:rsidR="00782C12">
        <w:rPr>
          <w:rFonts w:ascii="Arial" w:hAnsi="Arial" w:cs="Arial"/>
          <w:sz w:val="22"/>
        </w:rPr>
        <w:t>Jahrzehnten</w:t>
      </w:r>
      <w:r w:rsidR="00080646">
        <w:rPr>
          <w:rFonts w:ascii="Arial" w:hAnsi="Arial" w:cs="Arial"/>
          <w:sz w:val="22"/>
        </w:rPr>
        <w:t xml:space="preserve"> für die Trinkwassergewinnung genutzt wird.</w:t>
      </w:r>
    </w:p>
    <w:p w:rsidR="00DB1863" w:rsidRPr="00202E15" w:rsidRDefault="00DB1863" w:rsidP="002C65D6">
      <w:pPr>
        <w:jc w:val="both"/>
        <w:rPr>
          <w:rFonts w:ascii="Arial" w:hAnsi="Arial" w:cs="Arial"/>
          <w:sz w:val="22"/>
        </w:rPr>
      </w:pPr>
      <w:r w:rsidRPr="00202E15">
        <w:rPr>
          <w:rFonts w:ascii="Arial" w:hAnsi="Arial" w:cs="Arial"/>
          <w:sz w:val="22"/>
        </w:rPr>
        <w:t xml:space="preserve">Erst bei einer jährlichen Entnahme von 10 </w:t>
      </w:r>
      <w:proofErr w:type="spellStart"/>
      <w:r w:rsidRPr="00202E15">
        <w:rPr>
          <w:rFonts w:ascii="Arial" w:hAnsi="Arial" w:cs="Arial"/>
          <w:sz w:val="22"/>
        </w:rPr>
        <w:t>Mio</w:t>
      </w:r>
      <w:proofErr w:type="spellEnd"/>
      <w:r w:rsidRPr="00202E15">
        <w:rPr>
          <w:rFonts w:ascii="Arial" w:hAnsi="Arial" w:cs="Arial"/>
          <w:sz w:val="22"/>
        </w:rPr>
        <w:t xml:space="preserve"> m³ ist die Durchführung einer Umweltverträglichkeitsprüfung verpflichtend. Im vorliegenden Fall werd</w:t>
      </w:r>
      <w:r w:rsidR="00E63BE2">
        <w:rPr>
          <w:rFonts w:ascii="Arial" w:hAnsi="Arial" w:cs="Arial"/>
          <w:sz w:val="22"/>
        </w:rPr>
        <w:t>en</w:t>
      </w:r>
      <w:r w:rsidR="00782C12">
        <w:rPr>
          <w:rFonts w:ascii="Arial" w:hAnsi="Arial" w:cs="Arial"/>
          <w:sz w:val="22"/>
        </w:rPr>
        <w:t xml:space="preserve"> aus den Brunnen insgesamt 700.000 </w:t>
      </w:r>
      <w:r w:rsidRPr="00202E15">
        <w:rPr>
          <w:rFonts w:ascii="Arial" w:hAnsi="Arial" w:cs="Arial"/>
          <w:sz w:val="22"/>
        </w:rPr>
        <w:t>m³ gefördert, sodass auch der Abstand vom Schwellenwert bereits ein Indiz für die Entbehrlichkeit darstellt.</w:t>
      </w:r>
    </w:p>
    <w:p w:rsidR="006C27F2" w:rsidRDefault="006C27F2" w:rsidP="002C65D6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Diese Fest</w:t>
      </w:r>
      <w:r w:rsidR="007A0F2D">
        <w:rPr>
          <w:rFonts w:ascii="Arial" w:hAnsi="Arial" w:cs="Arial"/>
          <w:sz w:val="22"/>
        </w:rPr>
        <w:t xml:space="preserve">stellung wird hiermit </w:t>
      </w:r>
      <w:r w:rsidR="007A0F2D" w:rsidRPr="00DB1863">
        <w:rPr>
          <w:rFonts w:ascii="Arial" w:hAnsi="Arial" w:cs="Arial"/>
          <w:sz w:val="22"/>
        </w:rPr>
        <w:t>gemäß</w:t>
      </w:r>
      <w:r w:rsidR="007A0F2D" w:rsidRPr="00854C85">
        <w:rPr>
          <w:rFonts w:ascii="Arial" w:hAnsi="Arial" w:cs="Arial"/>
          <w:color w:val="FF0000"/>
          <w:sz w:val="22"/>
        </w:rPr>
        <w:t xml:space="preserve"> </w:t>
      </w:r>
      <w:r w:rsidR="007A0F2D" w:rsidRPr="00202E15">
        <w:rPr>
          <w:rFonts w:ascii="Arial" w:hAnsi="Arial" w:cs="Arial"/>
          <w:sz w:val="22"/>
        </w:rPr>
        <w:t>§ 5 Abs. 2</w:t>
      </w:r>
      <w:r w:rsidRPr="00202E15">
        <w:rPr>
          <w:rFonts w:ascii="Arial" w:hAnsi="Arial" w:cs="Arial"/>
          <w:sz w:val="22"/>
        </w:rPr>
        <w:t xml:space="preserve"> UVPG</w:t>
      </w:r>
      <w:r>
        <w:rPr>
          <w:rFonts w:ascii="Arial" w:hAnsi="Arial" w:cs="Arial"/>
          <w:sz w:val="22"/>
        </w:rPr>
        <w:t xml:space="preserve"> </w:t>
      </w:r>
      <w:r w:rsidR="00080646">
        <w:rPr>
          <w:rFonts w:ascii="Arial" w:hAnsi="Arial" w:cs="Arial"/>
          <w:sz w:val="22"/>
        </w:rPr>
        <w:t xml:space="preserve">bekannt gegeben. Es wird darauf </w:t>
      </w:r>
      <w:r>
        <w:rPr>
          <w:rFonts w:ascii="Arial" w:hAnsi="Arial" w:cs="Arial"/>
          <w:sz w:val="22"/>
        </w:rPr>
        <w:t>hingewiesen, da</w:t>
      </w:r>
      <w:r w:rsidR="007A0F2D">
        <w:rPr>
          <w:rFonts w:ascii="Arial" w:hAnsi="Arial" w:cs="Arial"/>
          <w:sz w:val="22"/>
        </w:rPr>
        <w:t xml:space="preserve">ss diese Feststellung gemäß </w:t>
      </w:r>
      <w:r w:rsidR="007A0F2D" w:rsidRPr="00202E15">
        <w:rPr>
          <w:rFonts w:ascii="Arial" w:hAnsi="Arial" w:cs="Arial"/>
          <w:sz w:val="22"/>
        </w:rPr>
        <w:t>§ 5 Abs. 3</w:t>
      </w:r>
      <w:r w:rsidRPr="00202E15">
        <w:rPr>
          <w:rFonts w:ascii="Arial" w:hAnsi="Arial" w:cs="Arial"/>
          <w:sz w:val="22"/>
        </w:rPr>
        <w:t xml:space="preserve"> UVP</w:t>
      </w:r>
      <w:r w:rsidR="00914FC5" w:rsidRPr="00202E15">
        <w:rPr>
          <w:rFonts w:ascii="Arial" w:hAnsi="Arial" w:cs="Arial"/>
          <w:sz w:val="22"/>
        </w:rPr>
        <w:t>G</w:t>
      </w:r>
      <w:r>
        <w:rPr>
          <w:rFonts w:ascii="Arial" w:hAnsi="Arial" w:cs="Arial"/>
          <w:sz w:val="22"/>
        </w:rPr>
        <w:t xml:space="preserve"> nicht selbstständig anfechtbar ist.</w:t>
      </w:r>
    </w:p>
    <w:p w:rsidR="00CD3140" w:rsidRDefault="00CD3140" w:rsidP="002C65D6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Das Ergebnis der Vorprüfung ist in den Genehmigungsunterlagen dokumentiert und kann im Landratsamt Landsberg am Lech, Sachgebiet Wasserrecht, während der Öffnungszeiten oder nach Terminvereinbarung eingesehen werden.</w:t>
      </w:r>
    </w:p>
    <w:p w:rsidR="00511EF2" w:rsidRDefault="00511EF2" w:rsidP="002C65D6">
      <w:pPr>
        <w:jc w:val="both"/>
        <w:rPr>
          <w:rFonts w:ascii="Arial" w:hAnsi="Arial" w:cs="Arial"/>
          <w:sz w:val="22"/>
        </w:rPr>
      </w:pPr>
    </w:p>
    <w:p w:rsidR="005B52DF" w:rsidRDefault="005B52DF" w:rsidP="007967D7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L</w:t>
      </w:r>
      <w:r w:rsidR="00782C12">
        <w:rPr>
          <w:rFonts w:ascii="Arial" w:hAnsi="Arial" w:cs="Arial"/>
          <w:sz w:val="22"/>
        </w:rPr>
        <w:t xml:space="preserve">andsberg am Lech, den </w:t>
      </w:r>
      <w:r w:rsidR="0041555D">
        <w:rPr>
          <w:rFonts w:ascii="Arial" w:hAnsi="Arial" w:cs="Arial"/>
          <w:sz w:val="22"/>
        </w:rPr>
        <w:t>17</w:t>
      </w:r>
      <w:r w:rsidR="00782C12" w:rsidRPr="00F843C3">
        <w:rPr>
          <w:rFonts w:ascii="Arial" w:hAnsi="Arial" w:cs="Arial"/>
          <w:sz w:val="22"/>
        </w:rPr>
        <w:t>.</w:t>
      </w:r>
      <w:r w:rsidR="0041555D">
        <w:rPr>
          <w:rFonts w:ascii="Arial" w:hAnsi="Arial" w:cs="Arial"/>
          <w:sz w:val="22"/>
        </w:rPr>
        <w:t>04</w:t>
      </w:r>
      <w:bookmarkStart w:id="2" w:name="_GoBack"/>
      <w:bookmarkEnd w:id="2"/>
      <w:r w:rsidR="00267E57">
        <w:rPr>
          <w:rFonts w:ascii="Arial" w:hAnsi="Arial" w:cs="Arial"/>
          <w:sz w:val="22"/>
        </w:rPr>
        <w:t>.2023</w:t>
      </w:r>
    </w:p>
    <w:p w:rsidR="005B52DF" w:rsidRDefault="005B52DF" w:rsidP="007967D7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Landratsamt Landsberg am Lech</w:t>
      </w:r>
    </w:p>
    <w:p w:rsidR="005B52DF" w:rsidRDefault="005B52DF" w:rsidP="007967D7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Gez.</w:t>
      </w:r>
    </w:p>
    <w:p w:rsidR="005B52DF" w:rsidRDefault="00782C12" w:rsidP="007967D7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Regina </w:t>
      </w:r>
      <w:r w:rsidR="005B52DF">
        <w:rPr>
          <w:rFonts w:ascii="Arial" w:hAnsi="Arial" w:cs="Arial"/>
          <w:sz w:val="22"/>
        </w:rPr>
        <w:t>Rapp</w:t>
      </w:r>
    </w:p>
    <w:p w:rsidR="006C27F2" w:rsidRDefault="005B52DF" w:rsidP="007967D7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Verwaltungsamtmann</w:t>
      </w:r>
      <w:r w:rsidR="007967D7">
        <w:rPr>
          <w:rFonts w:ascii="Arial" w:hAnsi="Arial" w:cs="Arial"/>
          <w:sz w:val="22"/>
        </w:rPr>
        <w:tab/>
      </w:r>
      <w:r w:rsidR="007967D7">
        <w:rPr>
          <w:rFonts w:ascii="Arial" w:hAnsi="Arial" w:cs="Arial"/>
          <w:sz w:val="22"/>
        </w:rPr>
        <w:tab/>
      </w:r>
      <w:r w:rsidR="007967D7">
        <w:rPr>
          <w:rFonts w:ascii="Arial" w:hAnsi="Arial" w:cs="Arial"/>
          <w:sz w:val="22"/>
        </w:rPr>
        <w:tab/>
      </w:r>
      <w:r w:rsidR="007967D7">
        <w:rPr>
          <w:rFonts w:ascii="Arial" w:hAnsi="Arial" w:cs="Arial"/>
          <w:sz w:val="22"/>
        </w:rPr>
        <w:tab/>
      </w:r>
    </w:p>
    <w:sectPr w:rsidR="006C27F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665"/>
    <w:rsid w:val="00080646"/>
    <w:rsid w:val="000B4992"/>
    <w:rsid w:val="000D3D7B"/>
    <w:rsid w:val="00123028"/>
    <w:rsid w:val="001D540D"/>
    <w:rsid w:val="00202E15"/>
    <w:rsid w:val="00267E57"/>
    <w:rsid w:val="002B2779"/>
    <w:rsid w:val="002C65D6"/>
    <w:rsid w:val="002D7165"/>
    <w:rsid w:val="003A3969"/>
    <w:rsid w:val="0041555D"/>
    <w:rsid w:val="00442174"/>
    <w:rsid w:val="00511EF2"/>
    <w:rsid w:val="005749D1"/>
    <w:rsid w:val="005B52DF"/>
    <w:rsid w:val="00616AE6"/>
    <w:rsid w:val="006C27F2"/>
    <w:rsid w:val="007671D7"/>
    <w:rsid w:val="00782C12"/>
    <w:rsid w:val="007967D7"/>
    <w:rsid w:val="007A0F2D"/>
    <w:rsid w:val="00837330"/>
    <w:rsid w:val="00854C85"/>
    <w:rsid w:val="00885E73"/>
    <w:rsid w:val="008B59E8"/>
    <w:rsid w:val="00914FC5"/>
    <w:rsid w:val="009243E5"/>
    <w:rsid w:val="009617D1"/>
    <w:rsid w:val="009A1E6D"/>
    <w:rsid w:val="009A7A10"/>
    <w:rsid w:val="00A34AFC"/>
    <w:rsid w:val="00A964A7"/>
    <w:rsid w:val="00B23665"/>
    <w:rsid w:val="00BA369E"/>
    <w:rsid w:val="00BF2DAC"/>
    <w:rsid w:val="00CD3140"/>
    <w:rsid w:val="00DB1863"/>
    <w:rsid w:val="00DF3D62"/>
    <w:rsid w:val="00E06A5A"/>
    <w:rsid w:val="00E63BE2"/>
    <w:rsid w:val="00E66665"/>
    <w:rsid w:val="00E94A09"/>
    <w:rsid w:val="00EC5B35"/>
    <w:rsid w:val="00F24F0B"/>
    <w:rsid w:val="00F34E0B"/>
    <w:rsid w:val="00F632AD"/>
    <w:rsid w:val="00F843C3"/>
    <w:rsid w:val="00FB7028"/>
    <w:rsid w:val="00FD2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2F1AB3"/>
  <w15:chartTrackingRefBased/>
  <w15:docId w15:val="{86EBB0E1-38FD-4DB6-A167-03CAC5240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jc w:val="center"/>
    </w:pPr>
    <w:rPr>
      <w:rFonts w:ascii="Arial" w:hAnsi="Arial" w:cs="Arial"/>
      <w:b/>
      <w:bCs/>
      <w:u w:val="single"/>
    </w:rPr>
  </w:style>
  <w:style w:type="paragraph" w:styleId="Textkrper">
    <w:name w:val="Body Text"/>
    <w:basedOn w:val="Standard"/>
    <w:semiHidden/>
    <w:rPr>
      <w:rFonts w:ascii="Arial" w:hAnsi="Arial" w:cs="Arial"/>
      <w:b/>
      <w:bCs/>
      <w:sz w:val="22"/>
    </w:rPr>
  </w:style>
  <w:style w:type="paragraph" w:styleId="Textkrper2">
    <w:name w:val="Body Text 2"/>
    <w:basedOn w:val="Standard"/>
    <w:semiHidden/>
    <w:rPr>
      <w:rFonts w:ascii="Arial" w:hAnsi="Arial" w:cs="Arial"/>
      <w:sz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A1E6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9A1E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69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584077-A22D-451A-8DD4-71955423E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338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 das Amtsblatt</vt:lpstr>
    </vt:vector>
  </TitlesOfParts>
  <Company>Landratsamt Landsberg</Company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 das Amtsblatt</dc:title>
  <dc:subject/>
  <dc:creator>Rapp</dc:creator>
  <cp:keywords/>
  <cp:lastModifiedBy>Rapp, Regina</cp:lastModifiedBy>
  <cp:revision>7</cp:revision>
  <cp:lastPrinted>2020-03-05T08:16:00Z</cp:lastPrinted>
  <dcterms:created xsi:type="dcterms:W3CDTF">2022-04-08T05:39:00Z</dcterms:created>
  <dcterms:modified xsi:type="dcterms:W3CDTF">2023-04-18T09:19:00Z</dcterms:modified>
</cp:coreProperties>
</file>