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A8D0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6F400E5F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0774586A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5707E67" w14:textId="7FABBAE0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887748">
            <w:rPr>
              <w:rFonts w:cs="Arial"/>
              <w:sz w:val="24"/>
            </w:rPr>
            <w:t xml:space="preserve">Amberg-Neumarkt </w:t>
          </w:r>
          <w:proofErr w:type="spellStart"/>
          <w:r w:rsidR="00887748">
            <w:rPr>
              <w:rFonts w:cs="Arial"/>
              <w:sz w:val="24"/>
            </w:rPr>
            <w:t>i.d.OPf</w:t>
          </w:r>
          <w:proofErr w:type="spellEnd"/>
          <w:r w:rsidR="00887748">
            <w:rPr>
              <w:rFonts w:cs="Arial"/>
              <w:sz w:val="24"/>
            </w:rPr>
            <w:t>.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17ADE91F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5D50A7B" w14:textId="3BF9E7C7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88774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58FFB758" w14:textId="33C9BADE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887748">
            <w:rPr>
              <w:rFonts w:cs="Arial"/>
              <w:sz w:val="24"/>
            </w:rPr>
            <w:t>1,14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887748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887748">
            <w:rPr>
              <w:rFonts w:cs="Arial"/>
              <w:sz w:val="24"/>
            </w:rPr>
            <w:t xml:space="preserve">492/0 und 611/0 Gemarkung </w:t>
          </w:r>
          <w:proofErr w:type="spellStart"/>
          <w:r w:rsidR="00887748">
            <w:rPr>
              <w:rFonts w:cs="Arial"/>
              <w:sz w:val="24"/>
            </w:rPr>
            <w:t>Ehenfeld</w:t>
          </w:r>
          <w:proofErr w:type="spellEnd"/>
        </w:sdtContent>
      </w:sdt>
      <w:r w:rsidR="0018463C" w:rsidRPr="00287A72">
        <w:rPr>
          <w:rFonts w:cs="Arial"/>
          <w:sz w:val="24"/>
        </w:rPr>
        <w:t>.</w:t>
      </w:r>
    </w:p>
    <w:p w14:paraId="6529A0AE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9061AC4" w14:textId="37823CD2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887748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4A3D85BA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5401713" w14:textId="57B8517D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887748">
            <w:rPr>
              <w:rFonts w:cs="Arial"/>
              <w:iCs/>
              <w:sz w:val="24"/>
            </w:rPr>
            <w:t xml:space="preserve">im Ergebnis der standortbezogenen Vorprüfung keine besonderen örtlichen Gegebenheiten gemäß der in Anlage 3 Nr. 2.3 zum UVPG aufgeführten Schutzkriterien vorliegen und durch das Rodungsvorhaben entsprechend kein rechtswirksames Schutzgebiet betroffen ist (§7 Abs. 2 Sätze 3 und 4 UVPG). </w:t>
          </w:r>
        </w:sdtContent>
      </w:sdt>
    </w:p>
    <w:p w14:paraId="76C1F9F5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0A9F25D7" w14:textId="2B530F63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887748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67B6A1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7A0FA8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15B7B32F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361D70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1B8245C4" w14:textId="2DC129C1" w:rsidR="0018463C" w:rsidRPr="009F0CF5" w:rsidRDefault="00887748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Amberg, 10.11.2023</w:t>
          </w:r>
        </w:p>
      </w:sdtContent>
    </w:sdt>
    <w:p w14:paraId="6FBB221A" w14:textId="2A57D930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887748">
            <w:rPr>
              <w:rFonts w:cs="Arial"/>
              <w:i/>
              <w:sz w:val="24"/>
            </w:rPr>
            <w:t>Sven Grünert, Forstdirektor</w:t>
          </w:r>
        </w:sdtContent>
      </w:sdt>
    </w:p>
    <w:p w14:paraId="79183E98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B792" w14:textId="77777777" w:rsidR="00876C73" w:rsidRDefault="00876C73">
      <w:r>
        <w:separator/>
      </w:r>
    </w:p>
  </w:endnote>
  <w:endnote w:type="continuationSeparator" w:id="0">
    <w:p w14:paraId="37C4B7BB" w14:textId="77777777" w:rsidR="00876C73" w:rsidRDefault="008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CB4F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61CB74EE" w14:textId="77777777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887748">
      <w:rPr>
        <w:noProof/>
        <w:vanish/>
        <w:sz w:val="16"/>
        <w:szCs w:val="16"/>
      </w:rPr>
      <w:instrText>28.11.23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887748">
      <w:rPr>
        <w:noProof/>
        <w:vanish/>
        <w:sz w:val="16"/>
        <w:szCs w:val="16"/>
      </w:rPr>
      <w:t>28.11.23</w:t>
    </w:r>
    <w:r w:rsidR="00887748">
      <w:rPr>
        <w:noProof/>
        <w:vanish/>
        <w:sz w:val="16"/>
        <w:szCs w:val="16"/>
      </w:rPr>
      <w:t>/ml3g/H:\dtp\F\F1\UVPG\Formblatt_E_Bekanntgabe_UVPG.docx29.04.20</w:t>
    </w:r>
    <w:r w:rsidR="00887748" w:rsidDel="00352054">
      <w:rPr>
        <w:noProof/>
        <w:vanish/>
        <w:sz w:val="16"/>
        <w:szCs w:val="16"/>
      </w:rPr>
      <w:t>12.03.2022.05.19</w:t>
    </w:r>
    <w:r w:rsidR="00887748">
      <w:rPr>
        <w:noProof/>
        <w:vanish/>
        <w:sz w:val="16"/>
        <w:szCs w:val="16"/>
      </w:rPr>
      <w:t>/ml2t</w:t>
    </w:r>
    <w:r w:rsidR="00887748" w:rsidDel="004A5309">
      <w:rPr>
        <w:noProof/>
        <w:vanish/>
        <w:sz w:val="16"/>
        <w:szCs w:val="16"/>
      </w:rPr>
      <w:t>mlx6</w:t>
    </w:r>
    <w:r w:rsidR="00887748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887748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D3FE" w14:textId="217B6470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887748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29B1" w14:textId="77777777" w:rsidR="00876C73" w:rsidRDefault="00876C73">
      <w:r>
        <w:separator/>
      </w:r>
    </w:p>
  </w:footnote>
  <w:footnote w:type="continuationSeparator" w:id="0">
    <w:p w14:paraId="2B430226" w14:textId="77777777" w:rsidR="00876C73" w:rsidRDefault="008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CC1D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65182B61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0BD92ED9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3DABCA5B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027EC7E6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54C776EE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032A6108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30FB1CEA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25E7047E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2AA40F16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2E387DB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DDFE258" w14:textId="77777777" w:rsidR="001F05A0" w:rsidRDefault="001F05A0">
          <w:pPr>
            <w:pStyle w:val="KopfzeileBK"/>
            <w:jc w:val="left"/>
          </w:pPr>
        </w:p>
      </w:tc>
    </w:tr>
  </w:tbl>
  <w:p w14:paraId="2C9119C5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2062745676">
    <w:abstractNumId w:val="0"/>
  </w:num>
  <w:num w:numId="2" w16cid:durableId="1336608801">
    <w:abstractNumId w:val="0"/>
  </w:num>
  <w:num w:numId="3" w16cid:durableId="1164474736">
    <w:abstractNumId w:val="0"/>
  </w:num>
  <w:num w:numId="4" w16cid:durableId="1856721554">
    <w:abstractNumId w:val="0"/>
  </w:num>
  <w:num w:numId="5" w16cid:durableId="152599773">
    <w:abstractNumId w:val="0"/>
  </w:num>
  <w:num w:numId="6" w16cid:durableId="1999654831">
    <w:abstractNumId w:val="0"/>
  </w:num>
  <w:num w:numId="7" w16cid:durableId="1164974972">
    <w:abstractNumId w:val="0"/>
  </w:num>
  <w:num w:numId="8" w16cid:durableId="1286035584">
    <w:abstractNumId w:val="0"/>
  </w:num>
  <w:num w:numId="9" w16cid:durableId="1341011664">
    <w:abstractNumId w:val="0"/>
  </w:num>
  <w:num w:numId="10" w16cid:durableId="1966814445">
    <w:abstractNumId w:val="0"/>
  </w:num>
  <w:num w:numId="11" w16cid:durableId="1810702664">
    <w:abstractNumId w:val="0"/>
  </w:num>
  <w:num w:numId="12" w16cid:durableId="1018195179">
    <w:abstractNumId w:val="0"/>
  </w:num>
  <w:num w:numId="13" w16cid:durableId="581453612">
    <w:abstractNumId w:val="0"/>
  </w:num>
  <w:num w:numId="14" w16cid:durableId="1788158240">
    <w:abstractNumId w:val="0"/>
  </w:num>
  <w:num w:numId="15" w16cid:durableId="1524708748">
    <w:abstractNumId w:val="0"/>
  </w:num>
  <w:num w:numId="16" w16cid:durableId="32466769">
    <w:abstractNumId w:val="0"/>
  </w:num>
  <w:num w:numId="17" w16cid:durableId="247887121">
    <w:abstractNumId w:val="0"/>
  </w:num>
  <w:num w:numId="18" w16cid:durableId="1058362670">
    <w:abstractNumId w:val="0"/>
  </w:num>
  <w:num w:numId="19" w16cid:durableId="1125660428">
    <w:abstractNumId w:val="0"/>
  </w:num>
  <w:num w:numId="20" w16cid:durableId="584651191">
    <w:abstractNumId w:val="1"/>
  </w:num>
  <w:num w:numId="21" w16cid:durableId="1045104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887748"/>
    <w:rsid w:val="009218B9"/>
    <w:rsid w:val="00966AEC"/>
    <w:rsid w:val="00992EF5"/>
    <w:rsid w:val="009A7915"/>
    <w:rsid w:val="009E2D9E"/>
    <w:rsid w:val="009F0CF5"/>
    <w:rsid w:val="00AA3978"/>
    <w:rsid w:val="00AF22D7"/>
    <w:rsid w:val="00AF78DD"/>
    <w:rsid w:val="00B21D8B"/>
    <w:rsid w:val="00C03634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374D975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Lehmer, Simone (aelf-na)</cp:lastModifiedBy>
  <cp:revision>2</cp:revision>
  <cp:lastPrinted>2020-06-03T05:54:00Z</cp:lastPrinted>
  <dcterms:created xsi:type="dcterms:W3CDTF">2023-11-28T10:21:00Z</dcterms:created>
  <dcterms:modified xsi:type="dcterms:W3CDTF">2023-11-28T10:21:00Z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