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AFE" w:rsidRPr="00787132" w:rsidRDefault="00286AFE" w:rsidP="00286AFE">
      <w:pPr>
        <w:rPr>
          <w:rFonts w:eastAsia="Times New Roman" w:cs="Arial"/>
          <w:lang w:eastAsia="de-DE"/>
        </w:rPr>
      </w:pPr>
      <w:r w:rsidRPr="00787132">
        <w:rPr>
          <w:rFonts w:eastAsia="Times New Roman" w:cs="Arial"/>
          <w:lang w:eastAsia="de-DE"/>
        </w:rPr>
        <w:t>Zur Veröffentlichung im Kreisamtsblatt:</w:t>
      </w:r>
    </w:p>
    <w:p w:rsidR="00286AFE" w:rsidRPr="00787132" w:rsidRDefault="00286AFE" w:rsidP="00286AFE">
      <w:pPr>
        <w:jc w:val="center"/>
        <w:rPr>
          <w:rFonts w:eastAsia="Times New Roman" w:cs="Arial"/>
          <w:b/>
          <w:sz w:val="28"/>
          <w:szCs w:val="28"/>
          <w:lang w:eastAsia="de-DE"/>
        </w:rPr>
      </w:pPr>
    </w:p>
    <w:p w:rsidR="00286AFE" w:rsidRPr="00787132" w:rsidRDefault="00286AFE" w:rsidP="00286AFE">
      <w:pPr>
        <w:jc w:val="center"/>
        <w:rPr>
          <w:rFonts w:eastAsia="Times New Roman" w:cs="Arial"/>
          <w:b/>
          <w:sz w:val="28"/>
          <w:szCs w:val="28"/>
          <w:lang w:eastAsia="de-DE"/>
        </w:rPr>
      </w:pPr>
    </w:p>
    <w:p w:rsidR="00286AFE" w:rsidRPr="00787132" w:rsidRDefault="00286AFE" w:rsidP="00286AFE">
      <w:pPr>
        <w:rPr>
          <w:rFonts w:eastAsia="Times New Roman" w:cs="Arial"/>
          <w:b/>
          <w:sz w:val="24"/>
          <w:szCs w:val="24"/>
          <w:lang w:eastAsia="de-DE"/>
        </w:rPr>
      </w:pPr>
      <w:r w:rsidRPr="00787132">
        <w:rPr>
          <w:rFonts w:eastAsia="Times New Roman" w:cs="Arial"/>
          <w:b/>
          <w:sz w:val="24"/>
          <w:szCs w:val="24"/>
          <w:lang w:eastAsia="de-DE"/>
        </w:rPr>
        <w:t>Bekanntmachung</w:t>
      </w:r>
      <w:r>
        <w:rPr>
          <w:rFonts w:eastAsia="Times New Roman" w:cs="Arial"/>
          <w:b/>
          <w:sz w:val="24"/>
          <w:szCs w:val="24"/>
          <w:lang w:eastAsia="de-DE"/>
        </w:rPr>
        <w:t xml:space="preserve"> der</w:t>
      </w:r>
      <w:r w:rsidRPr="00787132">
        <w:rPr>
          <w:rFonts w:eastAsia="Times New Roman" w:cs="Arial"/>
          <w:b/>
          <w:sz w:val="24"/>
          <w:szCs w:val="24"/>
          <w:lang w:eastAsia="de-DE"/>
        </w:rPr>
        <w:t xml:space="preserve"> Nichtdurchführung einer Umweltverträglichkeitsprüfung</w:t>
      </w:r>
    </w:p>
    <w:p w:rsidR="00286AFE" w:rsidRPr="00787132" w:rsidRDefault="00286AFE" w:rsidP="00286AFE">
      <w:pPr>
        <w:rPr>
          <w:rFonts w:eastAsia="Times New Roman" w:cs="Arial"/>
          <w:sz w:val="24"/>
          <w:szCs w:val="24"/>
          <w:lang w:eastAsia="de-DE"/>
        </w:rPr>
      </w:pPr>
    </w:p>
    <w:p w:rsidR="00286AFE" w:rsidRPr="00787132" w:rsidRDefault="00286AFE" w:rsidP="00286AFE">
      <w:pPr>
        <w:rPr>
          <w:rFonts w:eastAsia="Times New Roman" w:cs="Arial"/>
          <w:lang w:eastAsia="de-DE"/>
        </w:rPr>
      </w:pPr>
    </w:p>
    <w:p w:rsidR="00286AFE" w:rsidRPr="00787132" w:rsidRDefault="00286AFE" w:rsidP="00286AFE">
      <w:pPr>
        <w:rPr>
          <w:rFonts w:eastAsia="Times New Roman" w:cs="Arial"/>
          <w:lang w:eastAsia="de-DE"/>
        </w:rPr>
      </w:pPr>
    </w:p>
    <w:p w:rsidR="00286AFE" w:rsidRPr="00787132" w:rsidRDefault="00286AFE" w:rsidP="00286AFE">
      <w:pPr>
        <w:rPr>
          <w:rFonts w:eastAsia="Times New Roman" w:cs="Arial"/>
          <w:lang w:eastAsia="de-DE"/>
        </w:rPr>
      </w:pPr>
      <w:r w:rsidRPr="00787132">
        <w:rPr>
          <w:rFonts w:eastAsia="Times New Roman" w:cs="Arial"/>
          <w:lang w:eastAsia="de-DE"/>
        </w:rPr>
        <w:t>Wasserrecht;</w:t>
      </w:r>
    </w:p>
    <w:p w:rsidR="00286AFE" w:rsidRDefault="00286AFE" w:rsidP="00286AFE">
      <w:r w:rsidRPr="00286AFE">
        <w:t xml:space="preserve">Verlegung des </w:t>
      </w:r>
      <w:proofErr w:type="spellStart"/>
      <w:r w:rsidRPr="00286AFE">
        <w:t>Obersdorfer</w:t>
      </w:r>
      <w:proofErr w:type="spellEnd"/>
      <w:r w:rsidRPr="00286AFE">
        <w:t xml:space="preserve"> Baches auf den Grundstücken Fl. Nrn. 1135 und 1135/1 der Gemarkung </w:t>
      </w:r>
      <w:proofErr w:type="spellStart"/>
      <w:r w:rsidRPr="00286AFE">
        <w:t>Kötzersricht</w:t>
      </w:r>
      <w:proofErr w:type="spellEnd"/>
      <w:r w:rsidRPr="00286AFE">
        <w:t xml:space="preserve"> zur Durchführung des Bauvorhabens</w:t>
      </w:r>
      <w:r>
        <w:t xml:space="preserve"> Errichtung eines Wohnhauses</w:t>
      </w:r>
    </w:p>
    <w:p w:rsidR="00286AFE" w:rsidRDefault="00286AFE" w:rsidP="00286AFE"/>
    <w:p w:rsidR="00286AFE" w:rsidRDefault="00286AFE" w:rsidP="00286AFE"/>
    <w:p w:rsidR="00286AFE" w:rsidRPr="00286AFE" w:rsidRDefault="00286AFE" w:rsidP="00286AFE">
      <w:pPr>
        <w:pStyle w:val="Listenabsatz"/>
        <w:numPr>
          <w:ilvl w:val="0"/>
          <w:numId w:val="1"/>
        </w:numPr>
        <w:rPr>
          <w:b/>
          <w:u w:val="single"/>
        </w:rPr>
      </w:pPr>
      <w:r w:rsidRPr="00286AFE">
        <w:rPr>
          <w:b/>
          <w:u w:val="single"/>
        </w:rPr>
        <w:t>Sachverhalt</w:t>
      </w:r>
    </w:p>
    <w:p w:rsidR="00286AFE" w:rsidRDefault="00286AFE" w:rsidP="00286AFE">
      <w:pPr>
        <w:pStyle w:val="Listenabsatz"/>
        <w:ind w:left="360"/>
      </w:pPr>
    </w:p>
    <w:p w:rsidR="00286AFE" w:rsidRDefault="00286AFE" w:rsidP="00286AFE">
      <w:pPr>
        <w:pStyle w:val="Listenabsatz"/>
        <w:ind w:left="0"/>
      </w:pPr>
      <w:r>
        <w:t>Der Antragsteller</w:t>
      </w:r>
      <w:r w:rsidRPr="00F16DC0">
        <w:t xml:space="preserve"> beabsichtigt auf dem Grundstück Dorfstraße 7 (Fl. Nrn. 1135 und 1135/1, Gemarkung </w:t>
      </w:r>
      <w:proofErr w:type="spellStart"/>
      <w:r w:rsidRPr="00F16DC0">
        <w:t>Kötzersrich</w:t>
      </w:r>
      <w:r>
        <w:t>t</w:t>
      </w:r>
      <w:proofErr w:type="spellEnd"/>
      <w:r w:rsidRPr="00F16DC0">
        <w:t xml:space="preserve">) im Ortsteil </w:t>
      </w:r>
      <w:proofErr w:type="spellStart"/>
      <w:r w:rsidRPr="00F16DC0">
        <w:t>Obersdorf</w:t>
      </w:r>
      <w:proofErr w:type="spellEnd"/>
      <w:r w:rsidRPr="00F16DC0">
        <w:t xml:space="preserve">, die Errichtung eines Wohnhauses mit 11 Wohneinheiten. Im westlichen Bereich der beiden Grundstücke verläuft der </w:t>
      </w:r>
      <w:proofErr w:type="spellStart"/>
      <w:r w:rsidRPr="00F16DC0">
        <w:t>Obersdorfer</w:t>
      </w:r>
      <w:proofErr w:type="spellEnd"/>
      <w:r w:rsidRPr="00F16DC0">
        <w:t xml:space="preserve"> Bach im offenen Gerinne, der unweit der nördlichen Grundstücksgrenze über einen Einlauf in eine Verrohrung DN 600 mündet. Die bestehende Verrohrung liegt aktuell teilweise unterhalb des geplanten Gebäudes.</w:t>
      </w:r>
    </w:p>
    <w:p w:rsidR="00286AFE" w:rsidRDefault="00286AFE" w:rsidP="00286AFE">
      <w:pPr>
        <w:pStyle w:val="Listenabsatz"/>
        <w:ind w:left="0"/>
      </w:pPr>
    </w:p>
    <w:p w:rsidR="00286AFE" w:rsidRDefault="00286AFE" w:rsidP="00286AFE">
      <w:pPr>
        <w:pStyle w:val="Listenabsatz"/>
        <w:ind w:left="0"/>
      </w:pPr>
      <w:r w:rsidRPr="00F16DC0">
        <w:t>Aus diesem Grund soll das Gewässer auf einer Gesamtlänge von ca. 30 m deutlich nach Westen, beginnend an der südlichen Grundstücksgrenze Fl. Nr. 1135/1, umgelegt werden. Das Gewässer soll dabei eine Sohlbreite von 0,50 m, eine Tiefe von 0,30 m zur Uferlinie sowie eine Längsgefälle ca. 2 % erhalten. Das beidseitige Vorland erhält eine Neigung zum Gewässer mit 5 %. Die nachfolgenden Böschungen werden mit einer Neigung von 1:2 ausgebildet.</w:t>
      </w:r>
    </w:p>
    <w:p w:rsidR="00286AFE" w:rsidRDefault="00286AFE" w:rsidP="00286AFE">
      <w:pPr>
        <w:pStyle w:val="Listenabsatz"/>
        <w:ind w:left="0"/>
      </w:pPr>
    </w:p>
    <w:p w:rsidR="00286AFE" w:rsidRDefault="00286AFE" w:rsidP="00286AFE">
      <w:pPr>
        <w:pStyle w:val="Listenabsatz"/>
        <w:ind w:left="0"/>
      </w:pPr>
      <w:r w:rsidRPr="00F16DC0">
        <w:t>Am Ende des offenen Gerinnes wird ein Einlaufbauwerk mit räumlichen Gitter (Abmessung 1,30 m x 2,0 m x 1,20 m)</w:t>
      </w:r>
      <w:r>
        <w:t xml:space="preserve"> und</w:t>
      </w:r>
      <w:r w:rsidRPr="00F16DC0">
        <w:t xml:space="preserve"> mit räumlichen Rechen (Stababstand 5 cm) als </w:t>
      </w:r>
      <w:proofErr w:type="spellStart"/>
      <w:r w:rsidRPr="00F16DC0">
        <w:t>Verklausungsschutz</w:t>
      </w:r>
      <w:proofErr w:type="spellEnd"/>
      <w:r w:rsidRPr="00F16DC0">
        <w:t xml:space="preserve"> errichtet. Von hier führt eine neue Rohrleitung DN 600 (Länge 23 m, Gefälle 0,7 %) bis zum best. Schacht R2. Durch die neue Lage des Einlaufes bzw. der Rohrleitung verlängert sich die Verrohrungsstrecke um ca. 7 m.</w:t>
      </w:r>
    </w:p>
    <w:p w:rsidR="00286AFE" w:rsidRDefault="00286AFE" w:rsidP="00286AFE">
      <w:pPr>
        <w:pStyle w:val="Listenabsatz"/>
        <w:ind w:left="0"/>
      </w:pPr>
    </w:p>
    <w:p w:rsidR="00286AFE" w:rsidRDefault="00286AFE" w:rsidP="00286AFE">
      <w:pPr>
        <w:pStyle w:val="Listenabsatz"/>
        <w:ind w:left="0"/>
      </w:pPr>
      <w:r w:rsidRPr="00F16DC0">
        <w:t>Vor dem Einlaufbauwerk wird das Gerinne mit Wasserbausteinen ausgepflastert. Um den Einlauf ist in der Böschung ebenfalls eine Pflasterreihe geplant.</w:t>
      </w:r>
    </w:p>
    <w:p w:rsidR="00286AFE" w:rsidRDefault="00286AFE" w:rsidP="00286AFE">
      <w:pPr>
        <w:pStyle w:val="Listenabsatz"/>
        <w:ind w:left="0"/>
      </w:pPr>
    </w:p>
    <w:p w:rsidR="00286AFE" w:rsidRPr="00CA4CA0" w:rsidRDefault="00286AFE" w:rsidP="00286AFE">
      <w:pPr>
        <w:pStyle w:val="Listenabsatz"/>
        <w:ind w:left="0"/>
        <w:rPr>
          <w:rFonts w:cs="Arial"/>
        </w:rPr>
      </w:pPr>
      <w:r w:rsidRPr="00F16DC0">
        <w:t>Die ursprüngliche Rohrleitung DN 600 vom best. Einlauf bis zum Schacht R2 wird zurückgebaut.</w:t>
      </w:r>
    </w:p>
    <w:p w:rsidR="00286AFE" w:rsidRDefault="00286AFE" w:rsidP="00286AFE">
      <w:pPr>
        <w:pStyle w:val="Listenabsatz"/>
        <w:ind w:left="0"/>
      </w:pPr>
    </w:p>
    <w:p w:rsidR="00286AFE" w:rsidRPr="00787132" w:rsidRDefault="00286AFE" w:rsidP="00286AFE">
      <w:pPr>
        <w:rPr>
          <w:rFonts w:eastAsia="Times New Roman" w:cs="Arial"/>
          <w:lang w:eastAsia="de-DE"/>
        </w:rPr>
      </w:pPr>
      <w:r w:rsidRPr="00787132">
        <w:rPr>
          <w:rFonts w:eastAsia="Times New Roman" w:cs="Arial"/>
          <w:lang w:eastAsia="de-DE"/>
        </w:rPr>
        <w:t>Die beabsichtigte Gewässerausbau</w:t>
      </w:r>
      <w:r>
        <w:rPr>
          <w:rFonts w:eastAsia="Times New Roman" w:cs="Arial"/>
          <w:lang w:eastAsia="de-DE"/>
        </w:rPr>
        <w:t>maßnahme fällt unter Nr. 13.18.2</w:t>
      </w:r>
      <w:r w:rsidRPr="00787132">
        <w:rPr>
          <w:rFonts w:eastAsia="Times New Roman" w:cs="Arial"/>
          <w:lang w:eastAsia="de-DE"/>
        </w:rPr>
        <w:t xml:space="preserve"> der Anlage 1 zum Gesetz über die Umweltverträglichkeitsprüfung (UVPG) und bedarf daher einer allgemeinen Vor</w:t>
      </w:r>
      <w:r>
        <w:rPr>
          <w:rFonts w:eastAsia="Times New Roman" w:cs="Arial"/>
          <w:lang w:eastAsia="de-DE"/>
        </w:rPr>
        <w:t xml:space="preserve">prüfung des Einzelfalls gemäß § 9 Abs. 3 und Abs. 4 i.V. mit § </w:t>
      </w:r>
      <w:proofErr w:type="gramStart"/>
      <w:r>
        <w:rPr>
          <w:rFonts w:eastAsia="Times New Roman" w:cs="Arial"/>
          <w:lang w:eastAsia="de-DE"/>
        </w:rPr>
        <w:t xml:space="preserve">7 </w:t>
      </w:r>
      <w:r w:rsidRPr="00787132">
        <w:rPr>
          <w:rFonts w:eastAsia="Times New Roman" w:cs="Arial"/>
          <w:lang w:eastAsia="de-DE"/>
        </w:rPr>
        <w:t xml:space="preserve"> UVPG</w:t>
      </w:r>
      <w:proofErr w:type="gramEnd"/>
      <w:r w:rsidRPr="00787132">
        <w:rPr>
          <w:rFonts w:eastAsia="Times New Roman" w:cs="Arial"/>
          <w:lang w:eastAsia="de-DE"/>
        </w:rPr>
        <w:t>. Ergibt die überschlägige Prüfung unter Berücksichtigung der Kriterien der Anlage 3 zum UVPG, dass erhebliche nachteilige Umweltauswirkungen zu erwarten sind, wäre hier eine Umweltverträglichkeitsprüfung durchzuführen.</w:t>
      </w:r>
    </w:p>
    <w:p w:rsidR="00286AFE" w:rsidRDefault="00286AFE" w:rsidP="00286AFE">
      <w:pPr>
        <w:pStyle w:val="Listenabsatz"/>
        <w:ind w:left="0"/>
      </w:pPr>
    </w:p>
    <w:p w:rsidR="00286AFE" w:rsidRDefault="00286AFE" w:rsidP="00286AFE">
      <w:pPr>
        <w:pStyle w:val="Listenabsatz"/>
        <w:ind w:left="360"/>
      </w:pPr>
    </w:p>
    <w:p w:rsidR="00286AFE" w:rsidRPr="007910A4" w:rsidRDefault="00286AFE" w:rsidP="00286AFE">
      <w:pPr>
        <w:pStyle w:val="Listenabsatz"/>
        <w:numPr>
          <w:ilvl w:val="0"/>
          <w:numId w:val="1"/>
        </w:numPr>
        <w:rPr>
          <w:b/>
          <w:u w:val="single"/>
        </w:rPr>
      </w:pPr>
      <w:r w:rsidRPr="007910A4">
        <w:rPr>
          <w:b/>
          <w:u w:val="single"/>
        </w:rPr>
        <w:t>Feststellung zur Nichtdurchführung einer Umweltverträglichkeitsprüfung</w:t>
      </w:r>
    </w:p>
    <w:p w:rsidR="00BE45A7" w:rsidRDefault="00BE45A7"/>
    <w:p w:rsidR="007910A4" w:rsidRPr="00787132" w:rsidRDefault="007910A4" w:rsidP="007910A4">
      <w:pPr>
        <w:spacing w:after="20"/>
        <w:rPr>
          <w:rFonts w:eastAsia="Times New Roman" w:cs="Arial"/>
          <w:lang w:eastAsia="de-DE"/>
        </w:rPr>
      </w:pPr>
      <w:r w:rsidRPr="00787132">
        <w:rPr>
          <w:rFonts w:eastAsia="Times New Roman" w:cs="Arial"/>
          <w:lang w:eastAsia="de-DE"/>
        </w:rPr>
        <w:t>Die allgemeine Vorprüfung hat ergeben, dass durch d</w:t>
      </w:r>
      <w:r>
        <w:rPr>
          <w:rFonts w:eastAsia="Times New Roman" w:cs="Arial"/>
          <w:lang w:eastAsia="de-DE"/>
        </w:rPr>
        <w:t xml:space="preserve">ie geplante Verlegung des </w:t>
      </w:r>
      <w:proofErr w:type="spellStart"/>
      <w:r>
        <w:rPr>
          <w:rFonts w:eastAsia="Times New Roman" w:cs="Arial"/>
          <w:lang w:eastAsia="de-DE"/>
        </w:rPr>
        <w:t>Oberdorfer</w:t>
      </w:r>
      <w:proofErr w:type="spellEnd"/>
      <w:r>
        <w:rPr>
          <w:rFonts w:eastAsia="Times New Roman" w:cs="Arial"/>
          <w:lang w:eastAsia="de-DE"/>
        </w:rPr>
        <w:t xml:space="preserve"> Baches</w:t>
      </w:r>
      <w:r w:rsidRPr="00787132">
        <w:rPr>
          <w:rFonts w:eastAsia="Times New Roman" w:cs="Arial"/>
          <w:lang w:eastAsia="de-DE"/>
        </w:rPr>
        <w:t xml:space="preserve"> keine erheblichen negativen Auswirkungen auf die einzelnen Schutzgüter zu erwarten sind.</w:t>
      </w:r>
    </w:p>
    <w:p w:rsidR="007910A4" w:rsidRPr="00787132" w:rsidRDefault="007910A4" w:rsidP="007910A4">
      <w:pPr>
        <w:spacing w:after="20"/>
        <w:rPr>
          <w:rFonts w:eastAsia="Times New Roman" w:cs="Arial"/>
          <w:lang w:eastAsia="de-DE"/>
        </w:rPr>
      </w:pPr>
    </w:p>
    <w:p w:rsidR="007910A4" w:rsidRPr="00787132" w:rsidRDefault="007910A4" w:rsidP="007910A4">
      <w:pPr>
        <w:spacing w:after="20"/>
        <w:rPr>
          <w:rFonts w:eastAsia="Times New Roman" w:cs="Arial"/>
          <w:lang w:eastAsia="de-DE"/>
        </w:rPr>
      </w:pPr>
      <w:r w:rsidRPr="00787132">
        <w:rPr>
          <w:rFonts w:eastAsia="Times New Roman" w:cs="Arial"/>
          <w:lang w:eastAsia="de-DE"/>
        </w:rPr>
        <w:lastRenderedPageBreak/>
        <w:t xml:space="preserve">Sowohl die Fachkraft für Naturschutz beim Landratsamt Amberg-Sulzbach als auch das Wasserwirtschaftsamt Weiden kommen zu dem Ergebnis, dass </w:t>
      </w:r>
      <w:r>
        <w:rPr>
          <w:rFonts w:eastAsia="Times New Roman" w:cs="Arial"/>
          <w:lang w:eastAsia="de-DE"/>
        </w:rPr>
        <w:t xml:space="preserve">von der </w:t>
      </w:r>
      <w:r w:rsidRPr="00787132">
        <w:rPr>
          <w:rFonts w:eastAsia="Times New Roman" w:cs="Arial"/>
          <w:lang w:eastAsia="de-DE"/>
        </w:rPr>
        <w:t>geplante</w:t>
      </w:r>
      <w:r>
        <w:rPr>
          <w:rFonts w:eastAsia="Times New Roman" w:cs="Arial"/>
          <w:lang w:eastAsia="de-DE"/>
        </w:rPr>
        <w:t>n</w:t>
      </w:r>
      <w:r w:rsidRPr="00787132">
        <w:rPr>
          <w:rFonts w:eastAsia="Times New Roman" w:cs="Arial"/>
          <w:lang w:eastAsia="de-DE"/>
        </w:rPr>
        <w:t xml:space="preserve"> Maßnahme keine erheblichen nachteiligen Auswirkungen auf die Schutzgüter und die Umwelt ausgehen. </w:t>
      </w:r>
    </w:p>
    <w:p w:rsidR="007910A4" w:rsidRPr="00787132" w:rsidRDefault="007910A4" w:rsidP="007910A4">
      <w:pPr>
        <w:spacing w:after="20"/>
        <w:rPr>
          <w:rFonts w:eastAsia="Times New Roman" w:cs="Arial"/>
          <w:lang w:eastAsia="de-DE"/>
        </w:rPr>
      </w:pPr>
      <w:r w:rsidRPr="00787132">
        <w:rPr>
          <w:rFonts w:eastAsia="Times New Roman" w:cs="Arial"/>
          <w:lang w:eastAsia="de-DE"/>
        </w:rPr>
        <w:t xml:space="preserve"> </w:t>
      </w:r>
    </w:p>
    <w:p w:rsidR="007910A4" w:rsidRPr="00787132" w:rsidRDefault="007910A4" w:rsidP="007910A4">
      <w:pPr>
        <w:spacing w:after="20"/>
        <w:rPr>
          <w:rFonts w:eastAsia="Times New Roman" w:cs="Arial"/>
          <w:lang w:eastAsia="de-DE"/>
        </w:rPr>
      </w:pPr>
      <w:r w:rsidRPr="00787132">
        <w:rPr>
          <w:rFonts w:eastAsia="Times New Roman" w:cs="Arial"/>
          <w:lang w:eastAsia="de-DE"/>
        </w:rPr>
        <w:t>Eine Pflicht zur Durchführung einer Umweltverträglichkeitsprüfung besteht nicht, da das Vorhaben nach Einschätzung des Landratsamtes Amberg-Sulzbach keine erheblichen nachteiligen Umweltauswirkungen haben kann, die nach § 25 Abs. 2 UVPG bei der Zulassungsentscheidung</w:t>
      </w:r>
      <w:r>
        <w:rPr>
          <w:rFonts w:eastAsia="Times New Roman" w:cs="Arial"/>
          <w:lang w:eastAsia="de-DE"/>
        </w:rPr>
        <w:t xml:space="preserve"> zu berücksichtigen wären. </w:t>
      </w:r>
      <w:r w:rsidRPr="00787132">
        <w:rPr>
          <w:rFonts w:eastAsia="Times New Roman" w:cs="Arial"/>
          <w:lang w:eastAsia="de-DE"/>
        </w:rPr>
        <w:t xml:space="preserve"> (§</w:t>
      </w:r>
      <w:r>
        <w:rPr>
          <w:rFonts w:eastAsia="Times New Roman" w:cs="Arial"/>
          <w:lang w:eastAsia="de-DE"/>
        </w:rPr>
        <w:t xml:space="preserve"> 9 Abs. 4 i.V. </w:t>
      </w:r>
      <w:proofErr w:type="gramStart"/>
      <w:r>
        <w:rPr>
          <w:rFonts w:eastAsia="Times New Roman" w:cs="Arial"/>
          <w:lang w:eastAsia="de-DE"/>
        </w:rPr>
        <w:t xml:space="preserve">mit </w:t>
      </w:r>
      <w:r w:rsidRPr="00787132">
        <w:rPr>
          <w:rFonts w:eastAsia="Times New Roman" w:cs="Arial"/>
          <w:lang w:eastAsia="de-DE"/>
        </w:rPr>
        <w:t xml:space="preserve"> </w:t>
      </w:r>
      <w:r>
        <w:rPr>
          <w:rFonts w:eastAsia="Times New Roman" w:cs="Arial"/>
          <w:lang w:eastAsia="de-DE"/>
        </w:rPr>
        <w:t>§</w:t>
      </w:r>
      <w:proofErr w:type="gramEnd"/>
      <w:r>
        <w:rPr>
          <w:rFonts w:eastAsia="Times New Roman" w:cs="Arial"/>
          <w:lang w:eastAsia="de-DE"/>
        </w:rPr>
        <w:t xml:space="preserve"> </w:t>
      </w:r>
      <w:r w:rsidRPr="00787132">
        <w:rPr>
          <w:rFonts w:eastAsia="Times New Roman" w:cs="Arial"/>
          <w:lang w:eastAsia="de-DE"/>
        </w:rPr>
        <w:t>7 Abs. 1 Satz 3 UVPG).</w:t>
      </w:r>
    </w:p>
    <w:p w:rsidR="007910A4" w:rsidRPr="00787132" w:rsidRDefault="007910A4" w:rsidP="007910A4">
      <w:pPr>
        <w:spacing w:after="20"/>
        <w:rPr>
          <w:rFonts w:eastAsia="Times New Roman" w:cs="Arial"/>
          <w:sz w:val="24"/>
          <w:szCs w:val="24"/>
          <w:lang w:eastAsia="de-DE"/>
        </w:rPr>
      </w:pPr>
    </w:p>
    <w:p w:rsidR="007910A4" w:rsidRPr="00787132" w:rsidRDefault="007910A4" w:rsidP="007910A4">
      <w:pPr>
        <w:spacing w:after="20"/>
        <w:rPr>
          <w:rFonts w:eastAsia="Times New Roman" w:cs="Arial"/>
          <w:lang w:eastAsia="de-DE"/>
        </w:rPr>
      </w:pPr>
      <w:r w:rsidRPr="00787132">
        <w:rPr>
          <w:rFonts w:eastAsia="Times New Roman" w:cs="Arial"/>
          <w:lang w:eastAsia="de-DE"/>
        </w:rPr>
        <w:t>Diese Feststellung wird hiermit gem. § 5 Abs. 2 Satz 1 UVPG bekannt gemacht. Nach § 5 Abs. 3 UVPG ist diese Feststellung nicht selbständig anfechtbar.</w:t>
      </w:r>
    </w:p>
    <w:p w:rsidR="007910A4" w:rsidRPr="00787132" w:rsidRDefault="007910A4" w:rsidP="007910A4">
      <w:pPr>
        <w:spacing w:after="20"/>
        <w:rPr>
          <w:rFonts w:eastAsia="Times New Roman" w:cs="Arial"/>
          <w:lang w:eastAsia="de-DE"/>
        </w:rPr>
      </w:pPr>
    </w:p>
    <w:p w:rsidR="007910A4" w:rsidRPr="00787132" w:rsidRDefault="007910A4" w:rsidP="007910A4">
      <w:pPr>
        <w:spacing w:after="20"/>
        <w:rPr>
          <w:rFonts w:eastAsia="Times New Roman" w:cs="Arial"/>
          <w:lang w:eastAsia="de-DE"/>
        </w:rPr>
      </w:pPr>
      <w:r w:rsidRPr="00787132">
        <w:rPr>
          <w:rFonts w:eastAsia="Times New Roman" w:cs="Arial"/>
          <w:lang w:eastAsia="de-DE"/>
        </w:rPr>
        <w:t>Die Unterlagen über die Vorprüfung können beim Landratsamt Amberg-Sulzbac</w:t>
      </w:r>
      <w:r>
        <w:rPr>
          <w:rFonts w:eastAsia="Times New Roman" w:cs="Arial"/>
          <w:lang w:eastAsia="de-DE"/>
        </w:rPr>
        <w:t>h, Schlossgraben 3, Zimmer 1.3.2</w:t>
      </w:r>
      <w:r w:rsidRPr="00787132">
        <w:rPr>
          <w:rFonts w:eastAsia="Times New Roman" w:cs="Arial"/>
          <w:lang w:eastAsia="de-DE"/>
        </w:rPr>
        <w:t xml:space="preserve"> während der Öffnungszeiten oder nach Terminvereinbarung eingesehen werden.</w:t>
      </w:r>
    </w:p>
    <w:p w:rsidR="007910A4" w:rsidRPr="00787132" w:rsidRDefault="007910A4" w:rsidP="007910A4">
      <w:pPr>
        <w:rPr>
          <w:rFonts w:eastAsia="Times New Roman" w:cs="Arial"/>
          <w:lang w:eastAsia="de-DE"/>
        </w:rPr>
      </w:pPr>
    </w:p>
    <w:p w:rsidR="007910A4" w:rsidRDefault="007910A4" w:rsidP="007910A4">
      <w:pPr>
        <w:rPr>
          <w:rFonts w:eastAsia="Times New Roman" w:cs="Arial"/>
          <w:lang w:eastAsia="de-DE"/>
        </w:rPr>
      </w:pPr>
    </w:p>
    <w:p w:rsidR="007910A4" w:rsidRDefault="007910A4" w:rsidP="007910A4">
      <w:pPr>
        <w:rPr>
          <w:rFonts w:eastAsia="Times New Roman" w:cs="Arial"/>
          <w:lang w:eastAsia="de-DE"/>
        </w:rPr>
      </w:pPr>
    </w:p>
    <w:p w:rsidR="007910A4" w:rsidRPr="00787132" w:rsidRDefault="007910A4" w:rsidP="007910A4">
      <w:pPr>
        <w:rPr>
          <w:rFonts w:eastAsia="Times New Roman" w:cs="Arial"/>
          <w:lang w:eastAsia="de-DE"/>
        </w:rPr>
      </w:pPr>
    </w:p>
    <w:p w:rsidR="007910A4" w:rsidRPr="00787132" w:rsidRDefault="007910A4" w:rsidP="007910A4">
      <w:pPr>
        <w:rPr>
          <w:rFonts w:eastAsia="Times New Roman" w:cs="Arial"/>
          <w:lang w:eastAsia="de-DE"/>
        </w:rPr>
      </w:pPr>
    </w:p>
    <w:p w:rsidR="007910A4" w:rsidRPr="00787132" w:rsidRDefault="007910A4" w:rsidP="007910A4">
      <w:pPr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t xml:space="preserve">Amberg, </w:t>
      </w:r>
      <w:r>
        <w:rPr>
          <w:rFonts w:eastAsia="Times New Roman" w:cs="Arial"/>
          <w:lang w:eastAsia="de-DE"/>
        </w:rPr>
        <w:t>25.01.2023</w:t>
      </w:r>
      <w:bookmarkStart w:id="0" w:name="_GoBack"/>
      <w:bookmarkEnd w:id="0"/>
    </w:p>
    <w:p w:rsidR="007910A4" w:rsidRPr="00787132" w:rsidRDefault="007910A4" w:rsidP="007910A4">
      <w:pPr>
        <w:rPr>
          <w:rFonts w:eastAsia="Times New Roman" w:cs="Arial"/>
          <w:lang w:eastAsia="de-DE"/>
        </w:rPr>
      </w:pPr>
      <w:r w:rsidRPr="00787132">
        <w:rPr>
          <w:rFonts w:eastAsia="Times New Roman" w:cs="Arial"/>
          <w:lang w:eastAsia="de-DE"/>
        </w:rPr>
        <w:t>SG 52 Wasserrecht</w:t>
      </w:r>
    </w:p>
    <w:p w:rsidR="007910A4" w:rsidRDefault="007910A4"/>
    <w:sectPr w:rsidR="007910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23208"/>
    <w:multiLevelType w:val="hybridMultilevel"/>
    <w:tmpl w:val="1B26E5C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AFE"/>
    <w:rsid w:val="0018014C"/>
    <w:rsid w:val="002265A2"/>
    <w:rsid w:val="00286AFE"/>
    <w:rsid w:val="007910A4"/>
    <w:rsid w:val="007F4945"/>
    <w:rsid w:val="00AE6A64"/>
    <w:rsid w:val="00BE45A7"/>
    <w:rsid w:val="00EA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39C5F"/>
  <w15:chartTrackingRefBased/>
  <w15:docId w15:val="{FB650C44-2830-49D0-A24B-263F6C57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86AFE"/>
    <w:pPr>
      <w:spacing w:after="0"/>
      <w:jc w:val="both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6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Amberg-Sulzbach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LRA Amberg-Sul.(Hammer Lena)</dc:creator>
  <cp:keywords/>
  <dc:description/>
  <cp:lastModifiedBy>LRA Amberg-Sul.(Hammer Lena)</cp:lastModifiedBy>
  <cp:revision>1</cp:revision>
  <dcterms:created xsi:type="dcterms:W3CDTF">2023-01-25T09:41:00Z</dcterms:created>
  <dcterms:modified xsi:type="dcterms:W3CDTF">2023-01-25T09:54:00Z</dcterms:modified>
</cp:coreProperties>
</file>