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D" w:rsidRDefault="009B55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Landratsamt Dillingen </w:t>
      </w:r>
      <w:proofErr w:type="spellStart"/>
      <w:r>
        <w:rPr>
          <w:rFonts w:ascii="Arial" w:hAnsi="Arial" w:cs="Arial"/>
        </w:rPr>
        <w:t>a.d.Donau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14.07.2025</w:t>
      </w:r>
    </w:p>
    <w:p w:rsidR="009B552C" w:rsidRDefault="009B552C">
      <w:pPr>
        <w:rPr>
          <w:rFonts w:ascii="Arial" w:hAnsi="Arial" w:cs="Arial"/>
        </w:rPr>
      </w:pPr>
      <w:r>
        <w:rPr>
          <w:rFonts w:ascii="Arial" w:hAnsi="Arial" w:cs="Arial"/>
        </w:rPr>
        <w:t>42-641.1</w:t>
      </w:r>
    </w:p>
    <w:p w:rsidR="009B552C" w:rsidRDefault="009B552C">
      <w:pPr>
        <w:rPr>
          <w:rFonts w:ascii="Arial" w:hAnsi="Arial" w:cs="Arial"/>
        </w:rPr>
      </w:pPr>
    </w:p>
    <w:p w:rsidR="009B552C" w:rsidRDefault="009B55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Bekanntgabe gemäß § 5 Abs. 2 des Gesetzes über die Umweltverträglichkeitsprüfung</w:t>
      </w:r>
    </w:p>
    <w:p w:rsidR="009B552C" w:rsidRDefault="009B552C">
      <w:pPr>
        <w:rPr>
          <w:rFonts w:ascii="Arial" w:hAnsi="Arial" w:cs="Arial"/>
          <w:b/>
          <w:sz w:val="28"/>
          <w:szCs w:val="28"/>
        </w:rPr>
      </w:pPr>
    </w:p>
    <w:p w:rsidR="009B552C" w:rsidRDefault="009B552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Aktenvermerk</w:t>
      </w:r>
    </w:p>
    <w:p w:rsidR="009B552C" w:rsidRDefault="009B552C">
      <w:pPr>
        <w:rPr>
          <w:rFonts w:ascii="Arial" w:hAnsi="Arial" w:cs="Arial"/>
        </w:rPr>
      </w:pPr>
    </w:p>
    <w:p w:rsidR="009B552C" w:rsidRDefault="009B55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Landratsamt Dillingen </w:t>
      </w:r>
      <w:proofErr w:type="spellStart"/>
      <w:r>
        <w:rPr>
          <w:rFonts w:ascii="Arial" w:hAnsi="Arial" w:cs="Arial"/>
        </w:rPr>
        <w:t>a.d.Donau</w:t>
      </w:r>
      <w:proofErr w:type="spellEnd"/>
      <w:r>
        <w:rPr>
          <w:rFonts w:ascii="Arial" w:hAnsi="Arial" w:cs="Arial"/>
        </w:rPr>
        <w:t xml:space="preserve">, Große Allee 24, 89407 Dillingen </w:t>
      </w:r>
      <w:proofErr w:type="spellStart"/>
      <w:r>
        <w:rPr>
          <w:rFonts w:ascii="Arial" w:hAnsi="Arial" w:cs="Arial"/>
        </w:rPr>
        <w:t>a.d.Donau</w:t>
      </w:r>
      <w:proofErr w:type="spellEnd"/>
      <w:r>
        <w:rPr>
          <w:rFonts w:ascii="Arial" w:hAnsi="Arial" w:cs="Arial"/>
        </w:rPr>
        <w:t xml:space="preserve"> gibt als zuständige Behörde bekannt, dass im Rahmen des wasserrechtlichen Verfahrens zur Erteilung einer Plangenehmigung nach §§ 67, 68 WHG für die Entfernung des Uferverbaus und Ufermodellierungen an </w:t>
      </w:r>
      <w:proofErr w:type="gramStart"/>
      <w:r>
        <w:rPr>
          <w:rFonts w:ascii="Arial" w:hAnsi="Arial" w:cs="Arial"/>
        </w:rPr>
        <w:t>der Kessel</w:t>
      </w:r>
      <w:proofErr w:type="gramEnd"/>
      <w:r>
        <w:rPr>
          <w:rFonts w:ascii="Arial" w:hAnsi="Arial" w:cs="Arial"/>
        </w:rPr>
        <w:t xml:space="preserve"> bei Thalheim im Bereich des Grundstücks </w:t>
      </w:r>
      <w:proofErr w:type="spellStart"/>
      <w:r>
        <w:rPr>
          <w:rFonts w:ascii="Arial" w:hAnsi="Arial" w:cs="Arial"/>
        </w:rPr>
        <w:t>Fl.Nr</w:t>
      </w:r>
      <w:proofErr w:type="spellEnd"/>
      <w:r>
        <w:rPr>
          <w:rFonts w:ascii="Arial" w:hAnsi="Arial" w:cs="Arial"/>
        </w:rPr>
        <w:t>. 172 Gemarkung Thalheim aufgrund des Ergebnisses der allgemeinen Vorprüfung des Einzelfalls keine Pflicht zur Durchführung einer Umweltverträglichkeitsprüfung besteht.</w:t>
      </w:r>
    </w:p>
    <w:p w:rsidR="009B552C" w:rsidRDefault="009B55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Freistaat Bayern, vertreten durch das Wasserwirtschaftsamt Donauwörth, </w:t>
      </w:r>
      <w:proofErr w:type="spellStart"/>
      <w:r>
        <w:rPr>
          <w:rFonts w:ascii="Arial" w:hAnsi="Arial" w:cs="Arial"/>
        </w:rPr>
        <w:t>Förgstr</w:t>
      </w:r>
      <w:proofErr w:type="spellEnd"/>
      <w:r>
        <w:rPr>
          <w:rFonts w:ascii="Arial" w:hAnsi="Arial" w:cs="Arial"/>
        </w:rPr>
        <w:t xml:space="preserve">. 23, 86609 Donauwörth hat einen Antrag gemäß §§ 67, 68 WHG auf Erteilung einer Planfeststellung/-genehmigung für die Entfernung des Uferverbaus und Ufermodellierungen an </w:t>
      </w:r>
      <w:proofErr w:type="gramStart"/>
      <w:r>
        <w:rPr>
          <w:rFonts w:ascii="Arial" w:hAnsi="Arial" w:cs="Arial"/>
        </w:rPr>
        <w:t>der Kessel</w:t>
      </w:r>
      <w:proofErr w:type="gramEnd"/>
      <w:r>
        <w:rPr>
          <w:rFonts w:ascii="Arial" w:hAnsi="Arial" w:cs="Arial"/>
        </w:rPr>
        <w:t xml:space="preserve"> bei Thalheim auf dem Grundstück </w:t>
      </w:r>
      <w:proofErr w:type="spellStart"/>
      <w:r>
        <w:rPr>
          <w:rFonts w:ascii="Arial" w:hAnsi="Arial" w:cs="Arial"/>
        </w:rPr>
        <w:t>Fl.Nr</w:t>
      </w:r>
      <w:proofErr w:type="spellEnd"/>
      <w:r>
        <w:rPr>
          <w:rFonts w:ascii="Arial" w:hAnsi="Arial" w:cs="Arial"/>
        </w:rPr>
        <w:t>. 172 Gemarkung Thalheim zwischen Flusskilometer 31 und 30,08 gestellt. Das Vorhaben fällt unter Ziff. 13.18.1 der Anlage 1 zum UVPG. Danach ist eine allgemeine Vorprüfung des Einzelfalls nach § 7 Abs.</w:t>
      </w:r>
      <w:r w:rsidR="0006319B">
        <w:rPr>
          <w:rFonts w:ascii="Arial" w:hAnsi="Arial" w:cs="Arial"/>
        </w:rPr>
        <w:t xml:space="preserve"> 1 S. 1 UVPG notwendig.</w:t>
      </w:r>
    </w:p>
    <w:p w:rsidR="0006319B" w:rsidRDefault="00063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allgemeine Vorprüfung des Einzelfalls hat ergeben, dass durch das geplante Vorhaben nach Einschätzung des Landratsamtes Dillingen </w:t>
      </w:r>
      <w:proofErr w:type="spellStart"/>
      <w:r>
        <w:rPr>
          <w:rFonts w:ascii="Arial" w:hAnsi="Arial" w:cs="Arial"/>
        </w:rPr>
        <w:t>a.d.Donau</w:t>
      </w:r>
      <w:proofErr w:type="spellEnd"/>
      <w:r>
        <w:rPr>
          <w:rFonts w:ascii="Arial" w:hAnsi="Arial" w:cs="Arial"/>
        </w:rPr>
        <w:t xml:space="preserve"> aufgrund überschlägiger Prüfung unter Berücksichtigung der in der Anlage 3 zum UVPG aufgeführten Kriterien nicht mit erheblichen nachteiligen Umweltauswirkungen zu rechnen ist, wenn die in den Antragsunterlagen und Gutachten ermittelten Vermeidungs- und Schutzmaßnahmen eingehalten sowie die aktuellen gesetzlichen Anforderungen berücksichtigt werden.</w:t>
      </w:r>
    </w:p>
    <w:p w:rsidR="0006319B" w:rsidRDefault="0006319B">
      <w:pPr>
        <w:rPr>
          <w:rFonts w:ascii="Arial" w:hAnsi="Arial" w:cs="Arial"/>
        </w:rPr>
      </w:pPr>
      <w:r>
        <w:rPr>
          <w:rFonts w:ascii="Arial" w:hAnsi="Arial" w:cs="Arial"/>
        </w:rPr>
        <w:t>Die Durchführung der Maßnahme führt zu keiner erheblichen negativen Beeinträchtigung des Grundwasserhaushalts</w:t>
      </w:r>
      <w:r w:rsidR="00A95CB6">
        <w:rPr>
          <w:rFonts w:ascii="Arial" w:hAnsi="Arial" w:cs="Arial"/>
        </w:rPr>
        <w:t xml:space="preserve"> sowie den Naturhaushalt/Fauna und Flora.</w:t>
      </w:r>
    </w:p>
    <w:p w:rsidR="00A95CB6" w:rsidRDefault="00A95CB6">
      <w:pPr>
        <w:rPr>
          <w:rFonts w:ascii="Arial" w:hAnsi="Arial" w:cs="Arial"/>
        </w:rPr>
      </w:pPr>
      <w:r>
        <w:rPr>
          <w:rFonts w:ascii="Arial" w:hAnsi="Arial" w:cs="Arial"/>
        </w:rPr>
        <w:t>Für das Vorhaben wird daher keine formelle Umweltverträglichkeitsprüfung durchgeführt.</w:t>
      </w:r>
    </w:p>
    <w:p w:rsidR="00A95CB6" w:rsidRDefault="00A95C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Feststellung wird hiermit gem. § 5 Abs. 2 S. 1 UVPG öffentlich bekanntgegeben. </w:t>
      </w:r>
    </w:p>
    <w:p w:rsidR="00A95CB6" w:rsidRDefault="00A95CB6">
      <w:pPr>
        <w:rPr>
          <w:rFonts w:ascii="Arial" w:hAnsi="Arial" w:cs="Arial"/>
        </w:rPr>
      </w:pPr>
      <w:r>
        <w:rPr>
          <w:rFonts w:ascii="Arial" w:hAnsi="Arial" w:cs="Arial"/>
        </w:rPr>
        <w:t>Es wird darauf hingewiesen, dass die Feststellung nicht selbständig anfechtbar ist, § 5 Abs. 3 S. 1 UVPG.</w:t>
      </w:r>
    </w:p>
    <w:p w:rsidR="00A95CB6" w:rsidRDefault="00A95CB6">
      <w:pPr>
        <w:rPr>
          <w:rFonts w:ascii="Arial" w:hAnsi="Arial" w:cs="Arial"/>
        </w:rPr>
      </w:pPr>
    </w:p>
    <w:p w:rsidR="00A95CB6" w:rsidRPr="009B552C" w:rsidRDefault="00A95CB6">
      <w:pPr>
        <w:rPr>
          <w:rFonts w:ascii="Arial" w:hAnsi="Arial" w:cs="Arial"/>
        </w:rPr>
      </w:pPr>
      <w:r>
        <w:rPr>
          <w:rFonts w:ascii="Arial" w:hAnsi="Arial" w:cs="Arial"/>
        </w:rPr>
        <w:t>Dr. Ganzenmüller-Seiler</w:t>
      </w:r>
      <w:r>
        <w:rPr>
          <w:rFonts w:ascii="Arial" w:hAnsi="Arial" w:cs="Arial"/>
        </w:rPr>
        <w:br/>
        <w:t>FB 42 Wasserrecht</w:t>
      </w:r>
      <w:bookmarkStart w:id="0" w:name="_GoBack"/>
      <w:bookmarkEnd w:id="0"/>
    </w:p>
    <w:sectPr w:rsidR="00A95CB6" w:rsidRPr="009B55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8A"/>
    <w:rsid w:val="0006319B"/>
    <w:rsid w:val="005C7A8A"/>
    <w:rsid w:val="009B552C"/>
    <w:rsid w:val="00A95CB6"/>
    <w:rsid w:val="00B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AE29"/>
  <w15:chartTrackingRefBased/>
  <w15:docId w15:val="{04C7170E-D214-4A94-95F6-687C55E4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DLG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Ganzenmüller-Seiler, Marianne</dc:creator>
  <cp:keywords/>
  <dc:description/>
  <cp:lastModifiedBy>Ganzenmüller-Seiler, Marianne</cp:lastModifiedBy>
  <cp:revision>1</cp:revision>
  <cp:lastPrinted>2025-07-14T08:38:00Z</cp:lastPrinted>
  <dcterms:created xsi:type="dcterms:W3CDTF">2025-07-14T07:56:00Z</dcterms:created>
  <dcterms:modified xsi:type="dcterms:W3CDTF">2025-07-14T08:39:00Z</dcterms:modified>
</cp:coreProperties>
</file>