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D3" w:rsidRPr="0027469D" w:rsidRDefault="00BC4652" w:rsidP="001455D3">
      <w:pPr>
        <w:spacing w:after="0"/>
        <w:rPr>
          <w:rFonts w:ascii="Arial" w:hAnsi="Arial" w:cs="Arial"/>
        </w:rPr>
      </w:pPr>
      <w:r>
        <w:rPr>
          <w:rFonts w:ascii="Arial" w:hAnsi="Arial" w:cs="Arial"/>
        </w:rPr>
        <w:t>31/32-4354.3</w:t>
      </w:r>
      <w:r w:rsidR="00583494">
        <w:rPr>
          <w:rFonts w:ascii="Arial" w:hAnsi="Arial" w:cs="Arial"/>
        </w:rPr>
        <w:t>1-16/St 2090</w:t>
      </w:r>
    </w:p>
    <w:p w:rsidR="0027469D" w:rsidRDefault="0027469D" w:rsidP="001455D3">
      <w:pPr>
        <w:spacing w:after="0"/>
        <w:rPr>
          <w:rFonts w:ascii="Arial" w:hAnsi="Arial" w:cs="Arial"/>
        </w:rPr>
      </w:pPr>
    </w:p>
    <w:p w:rsidR="0027469D" w:rsidRPr="0027469D" w:rsidRDefault="0027469D">
      <w:pPr>
        <w:rPr>
          <w:rFonts w:ascii="Arial" w:hAnsi="Arial" w:cs="Arial"/>
        </w:rPr>
      </w:pPr>
    </w:p>
    <w:p w:rsidR="00583494" w:rsidRPr="00583494" w:rsidRDefault="00583494" w:rsidP="00583494">
      <w:pPr>
        <w:spacing w:after="0"/>
        <w:jc w:val="both"/>
        <w:rPr>
          <w:rFonts w:ascii="Arial" w:eastAsia="Times New Roman" w:hAnsi="Arial" w:cs="Arial"/>
          <w:b/>
          <w:bCs/>
          <w:lang w:eastAsia="de-DE"/>
        </w:rPr>
      </w:pPr>
      <w:r w:rsidRPr="00583494">
        <w:rPr>
          <w:rFonts w:ascii="Arial" w:eastAsia="Times New Roman" w:hAnsi="Arial" w:cs="Arial"/>
          <w:b/>
          <w:bCs/>
          <w:lang w:eastAsia="de-DE"/>
        </w:rPr>
        <w:t>St 2090 Tann - (Untertürken) B 20;</w:t>
      </w:r>
    </w:p>
    <w:p w:rsidR="0027469D" w:rsidRPr="00B55B92" w:rsidRDefault="00583494" w:rsidP="00583494">
      <w:pPr>
        <w:jc w:val="both"/>
        <w:rPr>
          <w:rFonts w:ascii="Arial" w:hAnsi="Arial" w:cs="Arial"/>
          <w:b/>
          <w:bCs/>
        </w:rPr>
      </w:pPr>
      <w:r w:rsidRPr="00583494">
        <w:rPr>
          <w:rFonts w:ascii="Arial" w:eastAsia="Times New Roman" w:hAnsi="Arial" w:cs="Arial"/>
          <w:b/>
          <w:bCs/>
          <w:u w:val="single"/>
          <w:lang w:eastAsia="de-DE"/>
        </w:rPr>
        <w:t xml:space="preserve">Bachverlegungen und Rodungen </w:t>
      </w:r>
      <w:r w:rsidRPr="00583494">
        <w:rPr>
          <w:rFonts w:ascii="Arial" w:eastAsia="Times New Roman" w:hAnsi="Arial" w:cs="Arial"/>
          <w:b/>
          <w:bCs/>
          <w:lang w:eastAsia="de-DE"/>
        </w:rPr>
        <w:t xml:space="preserve">im Zuge des Planfeststellungsverfahrens Ausbau </w:t>
      </w:r>
      <w:r w:rsidRPr="00B55B92">
        <w:rPr>
          <w:rFonts w:ascii="Arial" w:eastAsia="Times New Roman" w:hAnsi="Arial" w:cs="Arial"/>
          <w:b/>
          <w:bCs/>
          <w:lang w:eastAsia="de-DE"/>
        </w:rPr>
        <w:t>der St 2090 südlich Tann von Abschnitt 120, Station 0,600 bis Abschnitt 100, Station 0,105 im Gebiet der Gemeinde Zeilarn und der Gemeinde Reut, Landkreis Rottal</w:t>
      </w:r>
      <w:r w:rsidR="004141DE" w:rsidRPr="00B55B92">
        <w:rPr>
          <w:rFonts w:ascii="Arial" w:hAnsi="Arial" w:cs="Arial"/>
          <w:b/>
          <w:bCs/>
        </w:rPr>
        <w:t xml:space="preserve"> – Vorprüfung nach §</w:t>
      </w:r>
      <w:r w:rsidR="0027469D" w:rsidRPr="00B55B92">
        <w:rPr>
          <w:rFonts w:ascii="Arial" w:hAnsi="Arial" w:cs="Arial"/>
          <w:b/>
          <w:bCs/>
        </w:rPr>
        <w:t xml:space="preserve"> </w:t>
      </w:r>
      <w:r w:rsidR="004141DE" w:rsidRPr="00B55B92">
        <w:rPr>
          <w:rFonts w:ascii="Arial" w:hAnsi="Arial" w:cs="Arial"/>
          <w:b/>
          <w:bCs/>
        </w:rPr>
        <w:t xml:space="preserve">7 </w:t>
      </w:r>
      <w:r w:rsidR="0027469D" w:rsidRPr="00B55B92">
        <w:rPr>
          <w:rFonts w:ascii="Arial" w:hAnsi="Arial" w:cs="Arial"/>
          <w:b/>
          <w:bCs/>
        </w:rPr>
        <w:t>UVPG</w:t>
      </w:r>
    </w:p>
    <w:p w:rsidR="0027469D" w:rsidRPr="00B55B92" w:rsidRDefault="0027469D">
      <w:pPr>
        <w:rPr>
          <w:rFonts w:ascii="Arial" w:hAnsi="Arial" w:cs="Arial"/>
        </w:rPr>
      </w:pPr>
    </w:p>
    <w:p w:rsidR="004D0288" w:rsidRPr="00B55B92" w:rsidRDefault="0031090E" w:rsidP="001455D3">
      <w:pPr>
        <w:jc w:val="center"/>
        <w:rPr>
          <w:rFonts w:ascii="Arial" w:hAnsi="Arial" w:cs="Arial"/>
          <w:b/>
        </w:rPr>
      </w:pPr>
      <w:r w:rsidRPr="00B55B92">
        <w:rPr>
          <w:rFonts w:ascii="Arial" w:hAnsi="Arial" w:cs="Arial"/>
          <w:b/>
        </w:rPr>
        <w:t xml:space="preserve">Bekanntmachung gemäß § 5 </w:t>
      </w:r>
      <w:r w:rsidR="004D0288" w:rsidRPr="00B55B92">
        <w:rPr>
          <w:rFonts w:ascii="Arial" w:hAnsi="Arial" w:cs="Arial"/>
          <w:b/>
        </w:rPr>
        <w:t>des Gesetzes über die Umweltverträglichkeitsprüfung (UVPG)</w:t>
      </w:r>
    </w:p>
    <w:p w:rsidR="005F04AC" w:rsidRDefault="0031090E" w:rsidP="00000D9E">
      <w:pPr>
        <w:pStyle w:val="Listenabsatz"/>
        <w:numPr>
          <w:ilvl w:val="0"/>
          <w:numId w:val="1"/>
        </w:numPr>
        <w:spacing w:after="0"/>
        <w:ind w:left="284" w:hanging="284"/>
        <w:jc w:val="both"/>
        <w:rPr>
          <w:rFonts w:ascii="Arial" w:hAnsi="Arial" w:cs="Arial"/>
        </w:rPr>
      </w:pPr>
      <w:r w:rsidRPr="00B55B92">
        <w:rPr>
          <w:rFonts w:ascii="Arial" w:hAnsi="Arial" w:cs="Arial"/>
        </w:rPr>
        <w:t>Der Freistaat Bayern, v</w:t>
      </w:r>
      <w:r w:rsidR="004D0288" w:rsidRPr="00B55B92">
        <w:rPr>
          <w:rFonts w:ascii="Arial" w:hAnsi="Arial" w:cs="Arial"/>
        </w:rPr>
        <w:t xml:space="preserve">ertreten </w:t>
      </w:r>
      <w:r w:rsidRPr="00B55B92">
        <w:rPr>
          <w:rFonts w:ascii="Arial" w:hAnsi="Arial" w:cs="Arial"/>
        </w:rPr>
        <w:t xml:space="preserve">durch das </w:t>
      </w:r>
      <w:r w:rsidR="004D0288" w:rsidRPr="00B55B92">
        <w:rPr>
          <w:rFonts w:ascii="Arial" w:hAnsi="Arial" w:cs="Arial"/>
        </w:rPr>
        <w:t>Staatliche Bauamt Passau beabsichtigt, die</w:t>
      </w:r>
      <w:r w:rsidRPr="00B55B92">
        <w:rPr>
          <w:rFonts w:ascii="Arial" w:hAnsi="Arial" w:cs="Arial"/>
        </w:rPr>
        <w:t xml:space="preserve"> Staatsstraße </w:t>
      </w:r>
      <w:r w:rsidR="0033692A" w:rsidRPr="00B55B92">
        <w:rPr>
          <w:rFonts w:ascii="Arial" w:hAnsi="Arial" w:cs="Arial"/>
        </w:rPr>
        <w:t xml:space="preserve">2090 südlich Tann </w:t>
      </w:r>
      <w:r w:rsidR="002D2F87" w:rsidRPr="00B55B92">
        <w:rPr>
          <w:rFonts w:ascii="Arial" w:hAnsi="Arial" w:cs="Arial"/>
        </w:rPr>
        <w:t>auszubauen.</w:t>
      </w:r>
      <w:r w:rsidR="00007385">
        <w:rPr>
          <w:rFonts w:ascii="Arial" w:hAnsi="Arial" w:cs="Arial"/>
        </w:rPr>
        <w:t xml:space="preserve"> </w:t>
      </w:r>
      <w:r w:rsidR="00007385" w:rsidRPr="00007385">
        <w:rPr>
          <w:rFonts w:ascii="Arial" w:hAnsi="Arial" w:cs="Arial"/>
        </w:rPr>
        <w:t xml:space="preserve">Das </w:t>
      </w:r>
      <w:r w:rsidR="00007385">
        <w:rPr>
          <w:rFonts w:ascii="Arial" w:hAnsi="Arial" w:cs="Arial"/>
        </w:rPr>
        <w:t>Straßenbau</w:t>
      </w:r>
      <w:r w:rsidR="00007385" w:rsidRPr="00007385">
        <w:rPr>
          <w:rFonts w:ascii="Arial" w:hAnsi="Arial" w:cs="Arial"/>
        </w:rPr>
        <w:t>vorhaben</w:t>
      </w:r>
      <w:r w:rsidR="00007385">
        <w:rPr>
          <w:rFonts w:ascii="Arial" w:hAnsi="Arial" w:cs="Arial"/>
        </w:rPr>
        <w:t xml:space="preserve"> liegt im Landkreis Rottal-Inn. Es</w:t>
      </w:r>
      <w:r w:rsidR="00007385" w:rsidRPr="00007385">
        <w:rPr>
          <w:rFonts w:ascii="Arial" w:hAnsi="Arial" w:cs="Arial"/>
        </w:rPr>
        <w:t xml:space="preserve"> beginnt nördlich von Gastering und endet bei Untertürken kurz vor der Einmündung der Staatsstraße in die Bundesstraße 20.</w:t>
      </w:r>
      <w:r w:rsidR="00007385">
        <w:rPr>
          <w:rFonts w:ascii="Arial" w:hAnsi="Arial" w:cs="Arial"/>
        </w:rPr>
        <w:t xml:space="preserve"> </w:t>
      </w:r>
      <w:r w:rsidR="0033692A" w:rsidRPr="00B55B92">
        <w:rPr>
          <w:rFonts w:ascii="Arial" w:hAnsi="Arial" w:cs="Arial"/>
        </w:rPr>
        <w:t>Das Vorhaben</w:t>
      </w:r>
      <w:r w:rsidR="00007385">
        <w:rPr>
          <w:rFonts w:ascii="Arial" w:hAnsi="Arial" w:cs="Arial"/>
        </w:rPr>
        <w:t xml:space="preserve"> bedingt die Verlegung</w:t>
      </w:r>
      <w:r w:rsidR="0033692A" w:rsidRPr="00B55B92">
        <w:rPr>
          <w:rFonts w:ascii="Arial" w:hAnsi="Arial" w:cs="Arial"/>
        </w:rPr>
        <w:t xml:space="preserve"> des Tanner </w:t>
      </w:r>
      <w:r w:rsidR="0033692A" w:rsidRPr="00007385">
        <w:rPr>
          <w:rFonts w:ascii="Arial" w:hAnsi="Arial" w:cs="Arial"/>
        </w:rPr>
        <w:t>Baches</w:t>
      </w:r>
      <w:r w:rsidR="00464DBF">
        <w:rPr>
          <w:rFonts w:ascii="Arial" w:hAnsi="Arial" w:cs="Arial"/>
        </w:rPr>
        <w:t xml:space="preserve"> </w:t>
      </w:r>
      <w:r w:rsidR="00666844">
        <w:rPr>
          <w:rFonts w:ascii="Arial" w:hAnsi="Arial" w:cs="Arial"/>
        </w:rPr>
        <w:t>(</w:t>
      </w:r>
      <w:r w:rsidR="00464DBF">
        <w:rPr>
          <w:rFonts w:ascii="Arial" w:hAnsi="Arial" w:cs="Arial"/>
        </w:rPr>
        <w:t xml:space="preserve">einem </w:t>
      </w:r>
      <w:r w:rsidR="00E21E2A">
        <w:rPr>
          <w:rFonts w:ascii="Arial" w:hAnsi="Arial" w:cs="Arial"/>
        </w:rPr>
        <w:t>Gewässer III. Ordnung mit Wildbachcharakter</w:t>
      </w:r>
      <w:r w:rsidR="00666844">
        <w:rPr>
          <w:rFonts w:ascii="Arial" w:hAnsi="Arial" w:cs="Arial"/>
        </w:rPr>
        <w:t xml:space="preserve"> mit</w:t>
      </w:r>
      <w:r w:rsidR="00464DBF">
        <w:rPr>
          <w:rFonts w:ascii="Arial" w:hAnsi="Arial" w:cs="Arial"/>
        </w:rPr>
        <w:t xml:space="preserve"> einem</w:t>
      </w:r>
      <w:r w:rsidR="005F04AC">
        <w:rPr>
          <w:rFonts w:ascii="Arial" w:hAnsi="Arial" w:cs="Arial"/>
        </w:rPr>
        <w:t xml:space="preserve"> Einzugsgebiet</w:t>
      </w:r>
      <w:r w:rsidR="00464DBF">
        <w:rPr>
          <w:rFonts w:ascii="Arial" w:hAnsi="Arial" w:cs="Arial"/>
        </w:rPr>
        <w:t xml:space="preserve"> von</w:t>
      </w:r>
      <w:r w:rsidR="005F04AC">
        <w:rPr>
          <w:rFonts w:ascii="Arial" w:hAnsi="Arial" w:cs="Arial"/>
        </w:rPr>
        <w:t xml:space="preserve"> 37,7 km</w:t>
      </w:r>
      <w:r w:rsidR="005F04AC" w:rsidRPr="005F04AC">
        <w:rPr>
          <w:rFonts w:ascii="Arial" w:hAnsi="Arial" w:cs="Arial"/>
          <w:vertAlign w:val="superscript"/>
        </w:rPr>
        <w:t>2</w:t>
      </w:r>
      <w:r w:rsidR="00464DBF">
        <w:rPr>
          <w:rFonts w:ascii="Arial" w:hAnsi="Arial" w:cs="Arial"/>
        </w:rPr>
        <w:t>, einem MNQ 139 l/s und einem</w:t>
      </w:r>
      <w:r w:rsidR="005F04AC">
        <w:rPr>
          <w:rFonts w:ascii="Arial" w:hAnsi="Arial" w:cs="Arial"/>
        </w:rPr>
        <w:t xml:space="preserve"> NQ 40l/s</w:t>
      </w:r>
      <w:r w:rsidR="00666844">
        <w:rPr>
          <w:rFonts w:ascii="Arial" w:hAnsi="Arial" w:cs="Arial"/>
        </w:rPr>
        <w:t>)</w:t>
      </w:r>
      <w:r w:rsidR="00007385">
        <w:rPr>
          <w:rFonts w:ascii="Arial" w:hAnsi="Arial" w:cs="Arial"/>
        </w:rPr>
        <w:t xml:space="preserve"> von Bau-km 1+730 bis 1+935 und von Bau-km 1+270 bis 1+410</w:t>
      </w:r>
      <w:r w:rsidR="00095795">
        <w:rPr>
          <w:rFonts w:ascii="Arial" w:hAnsi="Arial" w:cs="Arial"/>
        </w:rPr>
        <w:t xml:space="preserve"> (bereits realisiert)</w:t>
      </w:r>
      <w:r w:rsidR="0033692A" w:rsidRPr="00007385">
        <w:rPr>
          <w:rFonts w:ascii="Arial" w:hAnsi="Arial" w:cs="Arial"/>
        </w:rPr>
        <w:t xml:space="preserve"> </w:t>
      </w:r>
      <w:r w:rsidR="00007385">
        <w:rPr>
          <w:rFonts w:ascii="Arial" w:hAnsi="Arial" w:cs="Arial"/>
        </w:rPr>
        <w:t xml:space="preserve">sowie </w:t>
      </w:r>
      <w:r w:rsidR="0033692A" w:rsidRPr="00007385">
        <w:rPr>
          <w:rFonts w:ascii="Arial" w:hAnsi="Arial" w:cs="Arial"/>
        </w:rPr>
        <w:t xml:space="preserve">die Rodung von </w:t>
      </w:r>
      <w:r w:rsidR="00007385">
        <w:rPr>
          <w:rFonts w:ascii="Arial" w:hAnsi="Arial" w:cs="Arial"/>
        </w:rPr>
        <w:t xml:space="preserve">1,11 ha </w:t>
      </w:r>
      <w:r w:rsidR="0033692A" w:rsidRPr="00007385">
        <w:rPr>
          <w:rFonts w:ascii="Arial" w:hAnsi="Arial" w:cs="Arial"/>
        </w:rPr>
        <w:t>Waldflächen.</w:t>
      </w:r>
      <w:r w:rsidR="00E21E2A">
        <w:rPr>
          <w:rFonts w:ascii="Arial" w:hAnsi="Arial" w:cs="Arial"/>
        </w:rPr>
        <w:t xml:space="preserve"> </w:t>
      </w:r>
      <w:r w:rsidR="00464DBF">
        <w:rPr>
          <w:rFonts w:ascii="Arial" w:hAnsi="Arial" w:cs="Arial"/>
        </w:rPr>
        <w:t xml:space="preserve"> </w:t>
      </w:r>
    </w:p>
    <w:p w:rsidR="00007385" w:rsidRDefault="005F04AC" w:rsidP="00007385">
      <w:pPr>
        <w:pStyle w:val="Listenabsatz"/>
        <w:spacing w:after="0"/>
        <w:ind w:left="284"/>
        <w:jc w:val="both"/>
        <w:rPr>
          <w:rFonts w:ascii="Arial" w:hAnsi="Arial" w:cs="Arial"/>
        </w:rPr>
      </w:pPr>
      <w:r w:rsidRPr="0033692A">
        <w:rPr>
          <w:rFonts w:ascii="Arial" w:hAnsi="Arial" w:cs="Arial"/>
        </w:rPr>
        <w:t xml:space="preserve">Das Vorhaben ist hinsichtlich der </w:t>
      </w:r>
      <w:r w:rsidRPr="0033692A">
        <w:rPr>
          <w:rFonts w:ascii="Arial" w:hAnsi="Arial" w:cs="Arial"/>
          <w:b/>
        </w:rPr>
        <w:t>Bachverlegungen</w:t>
      </w:r>
      <w:r>
        <w:rPr>
          <w:rFonts w:ascii="Arial" w:hAnsi="Arial" w:cs="Arial"/>
        </w:rPr>
        <w:t xml:space="preserve"> nach § </w:t>
      </w:r>
      <w:r w:rsidRPr="0033692A">
        <w:rPr>
          <w:rFonts w:ascii="Arial" w:hAnsi="Arial" w:cs="Arial"/>
        </w:rPr>
        <w:t xml:space="preserve">7 Abs. 1 UVPG i. V. m. Nr. 13.18.1 der Anlage 1 zum UVPG und hinsichtlich der </w:t>
      </w:r>
      <w:r w:rsidRPr="0033692A">
        <w:rPr>
          <w:rFonts w:ascii="Arial" w:hAnsi="Arial" w:cs="Arial"/>
          <w:b/>
        </w:rPr>
        <w:t>Rodungen</w:t>
      </w:r>
      <w:r w:rsidRPr="0033692A">
        <w:rPr>
          <w:rFonts w:ascii="Arial" w:hAnsi="Arial" w:cs="Arial"/>
        </w:rPr>
        <w:t xml:space="preserve"> nach § 7 Abs. 2 UVPG i. V. m. Nr. 17.2.3 der Anlage 1 zum UVPG einer allgemeinen Vorprüfung des Einzelfalls zu unterziehen. Die Schwellenwerte nach § 37 </w:t>
      </w:r>
      <w:r w:rsidRPr="0033692A">
        <w:rPr>
          <w:rFonts w:ascii="Arial" w:hAnsi="Arial" w:cs="Arial"/>
          <w:noProof/>
        </w:rPr>
        <w:t>BayStrWG</w:t>
      </w:r>
      <w:r w:rsidRPr="0033692A">
        <w:rPr>
          <w:rFonts w:ascii="Arial" w:hAnsi="Arial" w:cs="Arial"/>
        </w:rPr>
        <w:t xml:space="preserve"> für das Straßenbauvorhaben werden nicht erreicht</w:t>
      </w:r>
    </w:p>
    <w:p w:rsidR="00D32BA2" w:rsidRPr="00D32BA2" w:rsidRDefault="0033692A" w:rsidP="00D32BA2">
      <w:pPr>
        <w:spacing w:after="0"/>
        <w:jc w:val="both"/>
        <w:rPr>
          <w:rFonts w:ascii="Arial" w:hAnsi="Arial" w:cs="Arial"/>
        </w:rPr>
      </w:pPr>
      <w:r w:rsidRPr="005F04AC">
        <w:rPr>
          <w:rFonts w:ascii="Arial" w:hAnsi="Arial" w:cs="Arial"/>
          <w:color w:val="FF0000"/>
          <w:sz w:val="20"/>
          <w:szCs w:val="20"/>
        </w:rPr>
        <w:t xml:space="preserve"> </w:t>
      </w:r>
    </w:p>
    <w:p w:rsidR="000D0D70" w:rsidRDefault="005A016A" w:rsidP="00907804">
      <w:pPr>
        <w:pStyle w:val="Listenabsatz"/>
        <w:numPr>
          <w:ilvl w:val="0"/>
          <w:numId w:val="1"/>
        </w:numPr>
        <w:spacing w:after="0"/>
        <w:ind w:left="284" w:hanging="284"/>
        <w:jc w:val="both"/>
        <w:rPr>
          <w:rFonts w:ascii="Arial" w:hAnsi="Arial" w:cs="Arial"/>
        </w:rPr>
      </w:pPr>
      <w:r>
        <w:rPr>
          <w:rFonts w:ascii="Arial" w:hAnsi="Arial" w:cs="Arial"/>
        </w:rPr>
        <w:t>Die Regierung von Niederbayern hat auf Antrag des Staatlichen Bauam</w:t>
      </w:r>
      <w:r w:rsidR="0021579B">
        <w:rPr>
          <w:rFonts w:ascii="Arial" w:hAnsi="Arial" w:cs="Arial"/>
        </w:rPr>
        <w:t xml:space="preserve">tes Passau das Vorhaben nach § 7 </w:t>
      </w:r>
      <w:r>
        <w:rPr>
          <w:rFonts w:ascii="Arial" w:hAnsi="Arial" w:cs="Arial"/>
        </w:rPr>
        <w:t xml:space="preserve">UVPG überschlägig geprüft </w:t>
      </w:r>
      <w:r w:rsidR="0021579B">
        <w:rPr>
          <w:rFonts w:ascii="Arial" w:hAnsi="Arial" w:cs="Arial"/>
        </w:rPr>
        <w:t>und</w:t>
      </w:r>
      <w:r>
        <w:rPr>
          <w:rFonts w:ascii="Arial" w:hAnsi="Arial" w:cs="Arial"/>
        </w:rPr>
        <w:t xml:space="preserve"> festgestellt, dass</w:t>
      </w:r>
      <w:r w:rsidR="00026295">
        <w:rPr>
          <w:rFonts w:ascii="Arial" w:hAnsi="Arial" w:cs="Arial"/>
        </w:rPr>
        <w:t xml:space="preserve"> keine Verpflichtung zur Durchführung einer Umweltverträglichkeitsprüfung besteht, weil</w:t>
      </w:r>
      <w:r>
        <w:rPr>
          <w:rFonts w:ascii="Arial" w:hAnsi="Arial" w:cs="Arial"/>
        </w:rPr>
        <w:t xml:space="preserve"> unter </w:t>
      </w:r>
      <w:r w:rsidR="0021579B">
        <w:rPr>
          <w:rFonts w:ascii="Arial" w:hAnsi="Arial" w:cs="Arial"/>
        </w:rPr>
        <w:t>Berücksichtigung der in Anlage 3</w:t>
      </w:r>
      <w:r>
        <w:rPr>
          <w:rFonts w:ascii="Arial" w:hAnsi="Arial" w:cs="Arial"/>
        </w:rPr>
        <w:t xml:space="preserve"> zum UVPG genannten Kriterien voraussichtlich keine erheblichen nachteiligen Umweltauswirkungen</w:t>
      </w:r>
      <w:r w:rsidR="00026295">
        <w:rPr>
          <w:rFonts w:ascii="Arial" w:hAnsi="Arial" w:cs="Arial"/>
        </w:rPr>
        <w:t xml:space="preserve"> auf die Schutzgüter (Mensch, Pflanzen, Tiere, biologische Vielfalt, Boden, Wasser, Luft, Klima, Landschaft, Sachgüter und Kulturgüter)</w:t>
      </w:r>
      <w:r w:rsidR="003815DD">
        <w:rPr>
          <w:rFonts w:ascii="Arial" w:hAnsi="Arial" w:cs="Arial"/>
        </w:rPr>
        <w:t xml:space="preserve"> zu erwarten sind, die nach § 25 Abs. 2</w:t>
      </w:r>
      <w:r>
        <w:rPr>
          <w:rFonts w:ascii="Arial" w:hAnsi="Arial" w:cs="Arial"/>
        </w:rPr>
        <w:t xml:space="preserve"> UVPG zu berücksichtigen wären. </w:t>
      </w:r>
      <w:r w:rsidR="00026295">
        <w:rPr>
          <w:rFonts w:ascii="Arial" w:hAnsi="Arial" w:cs="Arial"/>
        </w:rPr>
        <w:t>Es werden umfangreiche Maßnahmen zur Vermeidung, zur Minimierung sowie zur Kompensation von unvermeidbaren Beeinträchtigungen ergriffen.</w:t>
      </w:r>
      <w:r w:rsidR="007F6C7C">
        <w:rPr>
          <w:rFonts w:ascii="Arial" w:hAnsi="Arial" w:cs="Arial"/>
        </w:rPr>
        <w:t xml:space="preserve"> </w:t>
      </w:r>
      <w:r w:rsidR="00464DBF">
        <w:rPr>
          <w:rFonts w:ascii="Arial" w:hAnsi="Arial" w:cs="Arial"/>
        </w:rPr>
        <w:t xml:space="preserve">Insgesamt werden 1,17 ha Waldbestände neu begründet. Durch die umfassenden Rahmenbedingungen für die Gestaltung der neuen Bachstrecke kann insgesamt eine deutliche Aufwertung für den Bach selbst sowie dessen Lebensraumeignung erzielt werden. Die bereits realisierte Bachverlegung zeigt im gegenwärtigen Zustand eine naturnahe Entwicklung. </w:t>
      </w:r>
    </w:p>
    <w:p w:rsidR="005A016A" w:rsidRDefault="005A016A" w:rsidP="005A016A">
      <w:pPr>
        <w:pStyle w:val="Listenabsatz"/>
        <w:spacing w:after="0"/>
        <w:ind w:left="284"/>
        <w:jc w:val="both"/>
        <w:rPr>
          <w:rFonts w:ascii="Arial" w:hAnsi="Arial" w:cs="Arial"/>
        </w:rPr>
      </w:pPr>
    </w:p>
    <w:p w:rsidR="005A016A" w:rsidRDefault="005A016A" w:rsidP="005A016A">
      <w:pPr>
        <w:pStyle w:val="Listenabsatz"/>
        <w:spacing w:after="0"/>
        <w:ind w:left="284"/>
        <w:jc w:val="both"/>
        <w:rPr>
          <w:rFonts w:ascii="Arial" w:hAnsi="Arial" w:cs="Arial"/>
        </w:rPr>
      </w:pPr>
    </w:p>
    <w:p w:rsidR="005A016A" w:rsidRPr="00026295" w:rsidRDefault="005A016A" w:rsidP="00907804">
      <w:pPr>
        <w:pStyle w:val="Listenabsatz"/>
        <w:numPr>
          <w:ilvl w:val="0"/>
          <w:numId w:val="1"/>
        </w:numPr>
        <w:spacing w:after="0"/>
        <w:ind w:left="284" w:hanging="284"/>
        <w:jc w:val="both"/>
        <w:rPr>
          <w:rFonts w:ascii="Arial" w:hAnsi="Arial" w:cs="Arial"/>
        </w:rPr>
      </w:pPr>
      <w:r w:rsidRPr="00026295">
        <w:rPr>
          <w:rFonts w:ascii="Arial" w:hAnsi="Arial" w:cs="Arial"/>
        </w:rPr>
        <w:t>Dieser Feststellung liegen folgende Unterlagen zu Grunde:</w:t>
      </w:r>
    </w:p>
    <w:p w:rsidR="003C6511" w:rsidRPr="00666844" w:rsidRDefault="003C6511" w:rsidP="00742DF9">
      <w:pPr>
        <w:numPr>
          <w:ilvl w:val="0"/>
          <w:numId w:val="2"/>
        </w:numPr>
        <w:autoSpaceDE w:val="0"/>
        <w:autoSpaceDN w:val="0"/>
        <w:spacing w:after="0" w:line="240" w:lineRule="auto"/>
        <w:ind w:left="567" w:hanging="259"/>
        <w:rPr>
          <w:rFonts w:ascii="Arial" w:hAnsi="Arial" w:cs="Arial"/>
        </w:rPr>
      </w:pPr>
      <w:r w:rsidRPr="00666844">
        <w:rPr>
          <w:rFonts w:ascii="Arial" w:hAnsi="Arial" w:cs="Arial"/>
          <w:b/>
        </w:rPr>
        <w:t>Unterlage 1 Erläuterungsbericht in der Fassung vom 01.03.2021</w:t>
      </w:r>
      <w:r w:rsidRPr="00666844">
        <w:rPr>
          <w:rFonts w:ascii="Arial" w:hAnsi="Arial" w:cs="Arial"/>
        </w:rPr>
        <w:t xml:space="preserve"> mit Verkehrsgutachten</w:t>
      </w:r>
    </w:p>
    <w:p w:rsidR="003C6511" w:rsidRPr="00666844" w:rsidRDefault="003C6511" w:rsidP="00742DF9">
      <w:pPr>
        <w:numPr>
          <w:ilvl w:val="0"/>
          <w:numId w:val="2"/>
        </w:numPr>
        <w:autoSpaceDE w:val="0"/>
        <w:autoSpaceDN w:val="0"/>
        <w:spacing w:after="0" w:line="240" w:lineRule="auto"/>
        <w:ind w:left="567" w:hanging="259"/>
        <w:rPr>
          <w:rFonts w:ascii="Arial" w:hAnsi="Arial" w:cs="Arial"/>
        </w:rPr>
      </w:pPr>
      <w:r w:rsidRPr="00666844">
        <w:rPr>
          <w:rFonts w:ascii="Arial" w:hAnsi="Arial" w:cs="Arial"/>
        </w:rPr>
        <w:t>Unterlage 2 Übersichtskarte in der Fassung vom 01.03.2021</w:t>
      </w:r>
    </w:p>
    <w:p w:rsidR="003C6511" w:rsidRPr="00666844" w:rsidRDefault="003C6511" w:rsidP="00742DF9">
      <w:pPr>
        <w:numPr>
          <w:ilvl w:val="0"/>
          <w:numId w:val="2"/>
        </w:numPr>
        <w:autoSpaceDE w:val="0"/>
        <w:autoSpaceDN w:val="0"/>
        <w:spacing w:after="0" w:line="240" w:lineRule="auto"/>
        <w:ind w:left="567" w:hanging="259"/>
        <w:rPr>
          <w:rFonts w:ascii="Arial" w:hAnsi="Arial" w:cs="Arial"/>
        </w:rPr>
      </w:pPr>
      <w:r w:rsidRPr="00666844">
        <w:rPr>
          <w:rFonts w:ascii="Arial" w:hAnsi="Arial" w:cs="Arial"/>
        </w:rPr>
        <w:t>Unterlage 3 Übersichtslagepläne in der Fassung vom 01.03.2021</w:t>
      </w:r>
    </w:p>
    <w:p w:rsidR="003C6511" w:rsidRPr="00666844" w:rsidRDefault="003C6511" w:rsidP="00742DF9">
      <w:pPr>
        <w:numPr>
          <w:ilvl w:val="0"/>
          <w:numId w:val="2"/>
        </w:numPr>
        <w:autoSpaceDE w:val="0"/>
        <w:autoSpaceDN w:val="0"/>
        <w:spacing w:after="0" w:line="240" w:lineRule="auto"/>
        <w:ind w:left="567" w:hanging="259"/>
        <w:rPr>
          <w:rFonts w:ascii="Arial" w:hAnsi="Arial" w:cs="Arial"/>
        </w:rPr>
      </w:pPr>
      <w:r w:rsidRPr="00666844">
        <w:rPr>
          <w:rFonts w:ascii="Arial" w:hAnsi="Arial" w:cs="Arial"/>
        </w:rPr>
        <w:t>Unterlage 6 Regelquerschnitte in der Fassung vom 01.03.2021</w:t>
      </w:r>
    </w:p>
    <w:p w:rsidR="003C6511" w:rsidRPr="00666844" w:rsidRDefault="003C6511" w:rsidP="00742DF9">
      <w:pPr>
        <w:numPr>
          <w:ilvl w:val="0"/>
          <w:numId w:val="2"/>
        </w:numPr>
        <w:tabs>
          <w:tab w:val="left" w:pos="284"/>
          <w:tab w:val="left" w:pos="1134"/>
        </w:tabs>
        <w:autoSpaceDE w:val="0"/>
        <w:autoSpaceDN w:val="0"/>
        <w:spacing w:after="0" w:line="240" w:lineRule="auto"/>
        <w:ind w:left="567" w:hanging="259"/>
        <w:rPr>
          <w:rFonts w:ascii="Arial" w:hAnsi="Arial" w:cs="Arial"/>
        </w:rPr>
      </w:pPr>
      <w:r w:rsidRPr="00666844">
        <w:rPr>
          <w:rFonts w:ascii="Arial" w:hAnsi="Arial" w:cs="Arial"/>
        </w:rPr>
        <w:t>Unterlage 7 Lagepläne in der Fassung vom 01.03.2021</w:t>
      </w:r>
    </w:p>
    <w:p w:rsidR="003C6511" w:rsidRPr="00666844" w:rsidRDefault="003C6511" w:rsidP="00742DF9">
      <w:pPr>
        <w:numPr>
          <w:ilvl w:val="0"/>
          <w:numId w:val="2"/>
        </w:numPr>
        <w:tabs>
          <w:tab w:val="left" w:pos="284"/>
          <w:tab w:val="left" w:pos="1134"/>
        </w:tabs>
        <w:autoSpaceDE w:val="0"/>
        <w:autoSpaceDN w:val="0"/>
        <w:spacing w:after="0" w:line="240" w:lineRule="auto"/>
        <w:ind w:left="567" w:hanging="259"/>
        <w:rPr>
          <w:rFonts w:ascii="Arial" w:hAnsi="Arial" w:cs="Arial"/>
        </w:rPr>
      </w:pPr>
      <w:r w:rsidRPr="00666844">
        <w:rPr>
          <w:rFonts w:ascii="Arial" w:hAnsi="Arial" w:cs="Arial"/>
        </w:rPr>
        <w:lastRenderedPageBreak/>
        <w:t>Unterlage 7.2 Bauwerksverzeichnis in der Fassung vom 01.03.2021</w:t>
      </w:r>
    </w:p>
    <w:p w:rsidR="003C6511" w:rsidRPr="00666844" w:rsidRDefault="003C6511" w:rsidP="00742DF9">
      <w:pPr>
        <w:numPr>
          <w:ilvl w:val="0"/>
          <w:numId w:val="2"/>
        </w:numPr>
        <w:tabs>
          <w:tab w:val="left" w:pos="284"/>
          <w:tab w:val="left" w:pos="1134"/>
        </w:tabs>
        <w:autoSpaceDE w:val="0"/>
        <w:autoSpaceDN w:val="0"/>
        <w:spacing w:after="0" w:line="240" w:lineRule="auto"/>
        <w:ind w:left="567" w:hanging="259"/>
        <w:rPr>
          <w:rFonts w:ascii="Arial" w:hAnsi="Arial" w:cs="Arial"/>
        </w:rPr>
      </w:pPr>
      <w:r w:rsidRPr="00666844">
        <w:rPr>
          <w:rFonts w:ascii="Arial" w:hAnsi="Arial" w:cs="Arial"/>
        </w:rPr>
        <w:t>Unterlage 7.3 Widmungspläne in der Fassung vom 01.03.2021</w:t>
      </w:r>
    </w:p>
    <w:p w:rsidR="003C6511" w:rsidRPr="00666844" w:rsidRDefault="003C6511" w:rsidP="00742DF9">
      <w:pPr>
        <w:numPr>
          <w:ilvl w:val="0"/>
          <w:numId w:val="2"/>
        </w:numPr>
        <w:autoSpaceDE w:val="0"/>
        <w:autoSpaceDN w:val="0"/>
        <w:spacing w:after="0" w:line="240" w:lineRule="auto"/>
        <w:ind w:left="567" w:hanging="259"/>
        <w:rPr>
          <w:rFonts w:ascii="Arial" w:hAnsi="Arial" w:cs="Arial"/>
        </w:rPr>
      </w:pPr>
      <w:r w:rsidRPr="00666844">
        <w:rPr>
          <w:rFonts w:ascii="Arial" w:hAnsi="Arial" w:cs="Arial"/>
        </w:rPr>
        <w:t>Unterlage 8 Höhenpläne in der Fassung vom 01.03.2021</w:t>
      </w:r>
    </w:p>
    <w:p w:rsidR="003C6511" w:rsidRPr="00666844" w:rsidRDefault="00742DF9" w:rsidP="00742DF9">
      <w:pPr>
        <w:numPr>
          <w:ilvl w:val="0"/>
          <w:numId w:val="2"/>
        </w:numPr>
        <w:autoSpaceDE w:val="0"/>
        <w:autoSpaceDN w:val="0"/>
        <w:spacing w:after="0" w:line="240" w:lineRule="auto"/>
        <w:ind w:left="567" w:hanging="259"/>
        <w:rPr>
          <w:rFonts w:ascii="Arial" w:hAnsi="Arial" w:cs="Arial"/>
        </w:rPr>
      </w:pPr>
      <w:r w:rsidRPr="00666844">
        <w:rPr>
          <w:rFonts w:ascii="Arial" w:hAnsi="Arial" w:cs="Arial"/>
        </w:rPr>
        <w:t xml:space="preserve">Unterlage 10 Verzeichnis Brücken </w:t>
      </w:r>
      <w:r w:rsidR="003C6511" w:rsidRPr="00666844">
        <w:rPr>
          <w:rFonts w:ascii="Arial" w:hAnsi="Arial" w:cs="Arial"/>
        </w:rPr>
        <w:t>in der Fassung vom 01.03.2021</w:t>
      </w:r>
    </w:p>
    <w:p w:rsidR="003C6511" w:rsidRPr="00666844" w:rsidRDefault="0026266B" w:rsidP="00742DF9">
      <w:pPr>
        <w:numPr>
          <w:ilvl w:val="0"/>
          <w:numId w:val="2"/>
        </w:numPr>
        <w:autoSpaceDE w:val="0"/>
        <w:autoSpaceDN w:val="0"/>
        <w:spacing w:after="0" w:line="240" w:lineRule="auto"/>
        <w:ind w:left="567" w:hanging="259"/>
        <w:rPr>
          <w:rFonts w:ascii="Arial" w:hAnsi="Arial" w:cs="Arial"/>
        </w:rPr>
      </w:pPr>
      <w:r>
        <w:rPr>
          <w:rFonts w:ascii="Arial" w:hAnsi="Arial" w:cs="Arial"/>
        </w:rPr>
        <w:t>Unterlage 11.1 S</w:t>
      </w:r>
      <w:r w:rsidR="003C6511" w:rsidRPr="00666844">
        <w:rPr>
          <w:rFonts w:ascii="Arial" w:hAnsi="Arial" w:cs="Arial"/>
        </w:rPr>
        <w:t>challtechn</w:t>
      </w:r>
      <w:r>
        <w:rPr>
          <w:rFonts w:ascii="Arial" w:hAnsi="Arial" w:cs="Arial"/>
        </w:rPr>
        <w:t>ische</w:t>
      </w:r>
      <w:r w:rsidR="003C6511" w:rsidRPr="00666844">
        <w:rPr>
          <w:rFonts w:ascii="Arial" w:hAnsi="Arial" w:cs="Arial"/>
        </w:rPr>
        <w:t xml:space="preserve"> Untersuchungen in der Fassung vom 01.03.2021</w:t>
      </w:r>
    </w:p>
    <w:p w:rsidR="003C6511" w:rsidRPr="00666844" w:rsidRDefault="0026266B" w:rsidP="00742DF9">
      <w:pPr>
        <w:numPr>
          <w:ilvl w:val="0"/>
          <w:numId w:val="2"/>
        </w:numPr>
        <w:autoSpaceDE w:val="0"/>
        <w:autoSpaceDN w:val="0"/>
        <w:spacing w:after="0" w:line="240" w:lineRule="auto"/>
        <w:ind w:left="567" w:hanging="259"/>
        <w:rPr>
          <w:rFonts w:ascii="Arial" w:hAnsi="Arial" w:cs="Arial"/>
        </w:rPr>
      </w:pPr>
      <w:r>
        <w:rPr>
          <w:rFonts w:ascii="Arial" w:hAnsi="Arial" w:cs="Arial"/>
        </w:rPr>
        <w:t>Unterlage 11.2 P</w:t>
      </w:r>
      <w:r w:rsidR="003C6511" w:rsidRPr="00666844">
        <w:rPr>
          <w:rFonts w:ascii="Arial" w:hAnsi="Arial" w:cs="Arial"/>
        </w:rPr>
        <w:t>läne zu den schalltechn. Untersuchungen</w:t>
      </w:r>
      <w:r>
        <w:rPr>
          <w:rFonts w:ascii="Arial" w:hAnsi="Arial" w:cs="Arial"/>
        </w:rPr>
        <w:t>,</w:t>
      </w:r>
      <w:r w:rsidR="003C6511" w:rsidRPr="00666844">
        <w:rPr>
          <w:rFonts w:ascii="Arial" w:hAnsi="Arial" w:cs="Arial"/>
        </w:rPr>
        <w:t xml:space="preserve"> Fassung vom 01.03.2021</w:t>
      </w:r>
    </w:p>
    <w:p w:rsidR="003C6511" w:rsidRPr="00666844" w:rsidRDefault="003C6511" w:rsidP="00742DF9">
      <w:pPr>
        <w:numPr>
          <w:ilvl w:val="0"/>
          <w:numId w:val="2"/>
        </w:numPr>
        <w:autoSpaceDE w:val="0"/>
        <w:autoSpaceDN w:val="0"/>
        <w:spacing w:after="0" w:line="240" w:lineRule="auto"/>
        <w:ind w:left="567" w:hanging="259"/>
        <w:rPr>
          <w:rFonts w:ascii="Arial" w:hAnsi="Arial" w:cs="Arial"/>
        </w:rPr>
      </w:pPr>
      <w:r w:rsidRPr="00666844">
        <w:rPr>
          <w:rFonts w:ascii="Arial" w:hAnsi="Arial" w:cs="Arial"/>
        </w:rPr>
        <w:t>Unterlage 11.3 Erläuterungen zu den Luftschadstoffen in der Fassung vom 01.03.2021</w:t>
      </w:r>
    </w:p>
    <w:p w:rsidR="003C6511" w:rsidRPr="00666844" w:rsidRDefault="003C6511" w:rsidP="00742DF9">
      <w:pPr>
        <w:numPr>
          <w:ilvl w:val="0"/>
          <w:numId w:val="2"/>
        </w:numPr>
        <w:autoSpaceDE w:val="0"/>
        <w:autoSpaceDN w:val="0"/>
        <w:spacing w:after="0" w:line="240" w:lineRule="auto"/>
        <w:ind w:left="567" w:hanging="259"/>
        <w:rPr>
          <w:rFonts w:ascii="Arial" w:hAnsi="Arial" w:cs="Arial"/>
          <w:b/>
        </w:rPr>
      </w:pPr>
      <w:r w:rsidRPr="00666844">
        <w:rPr>
          <w:rFonts w:ascii="Arial" w:hAnsi="Arial" w:cs="Arial"/>
          <w:b/>
        </w:rPr>
        <w:t>Unterlage 12.1 Landschaftspfleg</w:t>
      </w:r>
      <w:r w:rsidR="00150F4D" w:rsidRPr="00666844">
        <w:rPr>
          <w:rFonts w:ascii="Arial" w:hAnsi="Arial" w:cs="Arial"/>
          <w:b/>
        </w:rPr>
        <w:t>.</w:t>
      </w:r>
      <w:r w:rsidR="00666844">
        <w:rPr>
          <w:rFonts w:ascii="Arial" w:hAnsi="Arial" w:cs="Arial"/>
          <w:b/>
        </w:rPr>
        <w:t xml:space="preserve"> Begleitplan</w:t>
      </w:r>
      <w:r w:rsidRPr="00666844">
        <w:rPr>
          <w:rFonts w:ascii="Arial" w:hAnsi="Arial" w:cs="Arial"/>
          <w:b/>
        </w:rPr>
        <w:t xml:space="preserve"> in der Fassung vom 01.03.2021</w:t>
      </w:r>
    </w:p>
    <w:p w:rsidR="003C6511" w:rsidRPr="00666844" w:rsidRDefault="003C6511" w:rsidP="00742DF9">
      <w:pPr>
        <w:numPr>
          <w:ilvl w:val="0"/>
          <w:numId w:val="2"/>
        </w:numPr>
        <w:autoSpaceDE w:val="0"/>
        <w:autoSpaceDN w:val="0"/>
        <w:spacing w:after="0" w:line="240" w:lineRule="auto"/>
        <w:ind w:left="567" w:hanging="259"/>
        <w:rPr>
          <w:rFonts w:ascii="Arial" w:hAnsi="Arial" w:cs="Arial"/>
          <w:b/>
        </w:rPr>
      </w:pPr>
      <w:r w:rsidRPr="00666844">
        <w:rPr>
          <w:rFonts w:ascii="Arial" w:hAnsi="Arial" w:cs="Arial"/>
          <w:b/>
        </w:rPr>
        <w:t>Unterlage 12.2 Bestands- und Konfliktpläne in der Fassung vom 01.03.2021</w:t>
      </w:r>
    </w:p>
    <w:p w:rsidR="003C6511" w:rsidRPr="00666844" w:rsidRDefault="003C6511" w:rsidP="00742DF9">
      <w:pPr>
        <w:numPr>
          <w:ilvl w:val="0"/>
          <w:numId w:val="2"/>
        </w:numPr>
        <w:autoSpaceDE w:val="0"/>
        <w:autoSpaceDN w:val="0"/>
        <w:spacing w:after="0" w:line="240" w:lineRule="auto"/>
        <w:ind w:left="567" w:hanging="259"/>
        <w:rPr>
          <w:rFonts w:ascii="Arial" w:hAnsi="Arial" w:cs="Arial"/>
          <w:b/>
        </w:rPr>
      </w:pPr>
      <w:r w:rsidRPr="00666844">
        <w:rPr>
          <w:rFonts w:ascii="Arial" w:hAnsi="Arial" w:cs="Arial"/>
          <w:b/>
        </w:rPr>
        <w:t>Unterlage 12.3. Maßnahmenpläne in der Fassung vom 01.03.2021</w:t>
      </w:r>
    </w:p>
    <w:p w:rsidR="003C6511" w:rsidRPr="00666844" w:rsidRDefault="003C6511" w:rsidP="00742DF9">
      <w:pPr>
        <w:numPr>
          <w:ilvl w:val="0"/>
          <w:numId w:val="2"/>
        </w:numPr>
        <w:autoSpaceDE w:val="0"/>
        <w:autoSpaceDN w:val="0"/>
        <w:spacing w:after="0" w:line="240" w:lineRule="auto"/>
        <w:ind w:left="567" w:hanging="259"/>
        <w:rPr>
          <w:rFonts w:ascii="Arial" w:hAnsi="Arial" w:cs="Arial"/>
          <w:b/>
        </w:rPr>
      </w:pPr>
      <w:r w:rsidRPr="00666844">
        <w:rPr>
          <w:rFonts w:ascii="Arial" w:hAnsi="Arial" w:cs="Arial"/>
          <w:b/>
        </w:rPr>
        <w:t>Unterlage 12.4 Artenschutzbeitrag in der Fassung vom 01.03.2021</w:t>
      </w:r>
    </w:p>
    <w:p w:rsidR="003C6511" w:rsidRPr="00666844" w:rsidRDefault="003C6511" w:rsidP="00742DF9">
      <w:pPr>
        <w:numPr>
          <w:ilvl w:val="0"/>
          <w:numId w:val="2"/>
        </w:numPr>
        <w:autoSpaceDE w:val="0"/>
        <w:autoSpaceDN w:val="0"/>
        <w:spacing w:after="0" w:line="240" w:lineRule="auto"/>
        <w:ind w:left="567" w:hanging="259"/>
        <w:rPr>
          <w:rFonts w:ascii="Arial" w:hAnsi="Arial" w:cs="Arial"/>
          <w:b/>
        </w:rPr>
      </w:pPr>
      <w:r w:rsidRPr="00666844">
        <w:rPr>
          <w:rFonts w:ascii="Arial" w:hAnsi="Arial" w:cs="Arial"/>
          <w:b/>
        </w:rPr>
        <w:t>Bericht zu den faunistischen Untersuchungen von 11/2019</w:t>
      </w:r>
    </w:p>
    <w:p w:rsidR="003C6511" w:rsidRPr="00666844" w:rsidRDefault="003C6511" w:rsidP="00742DF9">
      <w:pPr>
        <w:numPr>
          <w:ilvl w:val="0"/>
          <w:numId w:val="2"/>
        </w:numPr>
        <w:autoSpaceDE w:val="0"/>
        <w:autoSpaceDN w:val="0"/>
        <w:spacing w:after="0" w:line="240" w:lineRule="auto"/>
        <w:ind w:left="567" w:hanging="259"/>
        <w:rPr>
          <w:rFonts w:ascii="Arial" w:hAnsi="Arial" w:cs="Arial"/>
          <w:b/>
        </w:rPr>
      </w:pPr>
      <w:r w:rsidRPr="00666844">
        <w:rPr>
          <w:rFonts w:ascii="Arial" w:hAnsi="Arial" w:cs="Arial"/>
          <w:b/>
        </w:rPr>
        <w:t>Unterlage 13.1 Wasserrechtliche Unterlagen in der Fassung vom 01.03.2021</w:t>
      </w:r>
    </w:p>
    <w:p w:rsidR="003C6511" w:rsidRPr="00666844" w:rsidRDefault="00666844" w:rsidP="00742DF9">
      <w:pPr>
        <w:numPr>
          <w:ilvl w:val="0"/>
          <w:numId w:val="2"/>
        </w:numPr>
        <w:autoSpaceDE w:val="0"/>
        <w:autoSpaceDN w:val="0"/>
        <w:spacing w:after="0" w:line="240" w:lineRule="auto"/>
        <w:ind w:left="567" w:hanging="259"/>
        <w:rPr>
          <w:rFonts w:ascii="Arial" w:hAnsi="Arial" w:cs="Arial"/>
          <w:b/>
        </w:rPr>
      </w:pPr>
      <w:r>
        <w:rPr>
          <w:rFonts w:ascii="Arial" w:hAnsi="Arial" w:cs="Arial"/>
          <w:b/>
        </w:rPr>
        <w:t>Unterlage 13.2 Unterl.</w:t>
      </w:r>
      <w:r w:rsidR="003C6511" w:rsidRPr="00666844">
        <w:rPr>
          <w:rFonts w:ascii="Arial" w:hAnsi="Arial" w:cs="Arial"/>
          <w:b/>
        </w:rPr>
        <w:t xml:space="preserve"> zur Gewässerverlegung in der Fassung vom 01.03.2021</w:t>
      </w:r>
    </w:p>
    <w:p w:rsidR="003C6511" w:rsidRPr="00666844" w:rsidRDefault="003C6511" w:rsidP="00742DF9">
      <w:pPr>
        <w:numPr>
          <w:ilvl w:val="0"/>
          <w:numId w:val="2"/>
        </w:numPr>
        <w:autoSpaceDE w:val="0"/>
        <w:autoSpaceDN w:val="0"/>
        <w:spacing w:after="0" w:line="240" w:lineRule="auto"/>
        <w:ind w:left="567" w:hanging="259"/>
        <w:rPr>
          <w:rFonts w:ascii="Arial" w:hAnsi="Arial" w:cs="Arial"/>
          <w:b/>
        </w:rPr>
      </w:pPr>
      <w:r w:rsidRPr="00666844">
        <w:rPr>
          <w:rFonts w:ascii="Arial" w:hAnsi="Arial" w:cs="Arial"/>
          <w:b/>
        </w:rPr>
        <w:t>Unterlage 13.3 Hydraulisches Gutachten in der Fassung vom 01.03.2021</w:t>
      </w:r>
    </w:p>
    <w:p w:rsidR="003C6511" w:rsidRPr="00666844" w:rsidRDefault="003C6511" w:rsidP="00742DF9">
      <w:pPr>
        <w:numPr>
          <w:ilvl w:val="0"/>
          <w:numId w:val="2"/>
        </w:numPr>
        <w:autoSpaceDE w:val="0"/>
        <w:autoSpaceDN w:val="0"/>
        <w:spacing w:after="0" w:line="240" w:lineRule="auto"/>
        <w:ind w:left="567" w:hanging="259"/>
        <w:rPr>
          <w:rFonts w:ascii="Arial" w:hAnsi="Arial" w:cs="Arial"/>
          <w:b/>
        </w:rPr>
      </w:pPr>
      <w:r w:rsidRPr="00666844">
        <w:rPr>
          <w:rFonts w:ascii="Arial" w:hAnsi="Arial" w:cs="Arial"/>
          <w:b/>
        </w:rPr>
        <w:t>Unterlage 13.4 Chloridnachweis in der Fassung vom 01.03.2021</w:t>
      </w:r>
    </w:p>
    <w:p w:rsidR="003C6511" w:rsidRPr="00666844" w:rsidRDefault="003C6511" w:rsidP="00742DF9">
      <w:pPr>
        <w:numPr>
          <w:ilvl w:val="0"/>
          <w:numId w:val="2"/>
        </w:numPr>
        <w:autoSpaceDE w:val="0"/>
        <w:autoSpaceDN w:val="0"/>
        <w:spacing w:after="0" w:line="240" w:lineRule="auto"/>
        <w:ind w:left="567" w:hanging="259"/>
        <w:rPr>
          <w:rFonts w:ascii="Arial" w:hAnsi="Arial" w:cs="Arial"/>
          <w:b/>
        </w:rPr>
      </w:pPr>
      <w:r w:rsidRPr="00666844">
        <w:rPr>
          <w:rFonts w:ascii="Arial" w:hAnsi="Arial" w:cs="Arial"/>
          <w:b/>
        </w:rPr>
        <w:t xml:space="preserve">Unterlage 13.5 Wasserrechtl. Fachbeitrag </w:t>
      </w:r>
      <w:r w:rsidR="00742DF9" w:rsidRPr="00666844">
        <w:rPr>
          <w:rFonts w:ascii="Arial" w:hAnsi="Arial" w:cs="Arial"/>
          <w:b/>
        </w:rPr>
        <w:t>i</w:t>
      </w:r>
      <w:r w:rsidRPr="00666844">
        <w:rPr>
          <w:rFonts w:ascii="Arial" w:hAnsi="Arial" w:cs="Arial"/>
          <w:b/>
        </w:rPr>
        <w:t>n der Fassung vom 01.03.2021</w:t>
      </w:r>
    </w:p>
    <w:p w:rsidR="003C6511" w:rsidRPr="00666844" w:rsidRDefault="003C6511" w:rsidP="00742DF9">
      <w:pPr>
        <w:numPr>
          <w:ilvl w:val="0"/>
          <w:numId w:val="2"/>
        </w:numPr>
        <w:autoSpaceDE w:val="0"/>
        <w:autoSpaceDN w:val="0"/>
        <w:spacing w:after="0" w:line="240" w:lineRule="auto"/>
        <w:ind w:left="567" w:hanging="259"/>
        <w:jc w:val="both"/>
        <w:rPr>
          <w:rFonts w:ascii="Arial" w:hAnsi="Arial" w:cs="Arial"/>
        </w:rPr>
      </w:pPr>
      <w:r w:rsidRPr="00666844">
        <w:rPr>
          <w:rFonts w:ascii="Arial" w:hAnsi="Arial" w:cs="Arial"/>
        </w:rPr>
        <w:t xml:space="preserve">Unterlage 14 Grunderwerbspläne und </w:t>
      </w:r>
      <w:r w:rsidR="00666844">
        <w:rPr>
          <w:rFonts w:ascii="Arial" w:hAnsi="Arial" w:cs="Arial"/>
        </w:rPr>
        <w:t>Verzeichnis</w:t>
      </w:r>
      <w:r w:rsidRPr="00666844">
        <w:rPr>
          <w:rFonts w:ascii="Arial" w:hAnsi="Arial" w:cs="Arial"/>
        </w:rPr>
        <w:t xml:space="preserve"> in der Fassung vom 01.03.2021</w:t>
      </w:r>
    </w:p>
    <w:p w:rsidR="004D1D44" w:rsidRPr="00666844" w:rsidRDefault="003C6511" w:rsidP="00742DF9">
      <w:pPr>
        <w:numPr>
          <w:ilvl w:val="0"/>
          <w:numId w:val="2"/>
        </w:numPr>
        <w:autoSpaceDE w:val="0"/>
        <w:autoSpaceDN w:val="0"/>
        <w:spacing w:after="0" w:line="240" w:lineRule="auto"/>
        <w:ind w:left="567" w:hanging="259"/>
        <w:jc w:val="both"/>
        <w:rPr>
          <w:rFonts w:ascii="Arial" w:hAnsi="Arial" w:cs="Arial"/>
          <w:b/>
        </w:rPr>
      </w:pPr>
      <w:r w:rsidRPr="00666844">
        <w:rPr>
          <w:rFonts w:ascii="Arial" w:hAnsi="Arial" w:cs="Arial"/>
          <w:b/>
        </w:rPr>
        <w:t>Unterlage zur UVP-Vorprüfung in der Fassung vom 01.03.2021</w:t>
      </w:r>
    </w:p>
    <w:p w:rsidR="000D0D70" w:rsidRPr="00666844" w:rsidRDefault="000D0D70" w:rsidP="001057BA">
      <w:pPr>
        <w:spacing w:line="240" w:lineRule="auto"/>
        <w:jc w:val="both"/>
        <w:rPr>
          <w:rFonts w:ascii="Arial" w:hAnsi="Arial" w:cs="Arial"/>
          <w:b/>
        </w:rPr>
      </w:pPr>
    </w:p>
    <w:p w:rsidR="001057BA" w:rsidRPr="00D2439B" w:rsidRDefault="00D2439B" w:rsidP="00D2439B">
      <w:pPr>
        <w:pStyle w:val="Listenabsatz"/>
        <w:numPr>
          <w:ilvl w:val="0"/>
          <w:numId w:val="1"/>
        </w:numPr>
        <w:spacing w:after="0"/>
        <w:ind w:left="284" w:hanging="284"/>
        <w:jc w:val="both"/>
        <w:rPr>
          <w:rFonts w:ascii="Arial" w:hAnsi="Arial" w:cs="Arial"/>
        </w:rPr>
      </w:pPr>
      <w:r>
        <w:rPr>
          <w:rFonts w:ascii="Arial" w:hAnsi="Arial" w:cs="Arial"/>
        </w:rPr>
        <w:t>Die Begründung diese</w:t>
      </w:r>
      <w:r w:rsidR="00B50FE9">
        <w:rPr>
          <w:rFonts w:ascii="Arial" w:hAnsi="Arial" w:cs="Arial"/>
        </w:rPr>
        <w:t>r Entscheidung und die zugrunde</w:t>
      </w:r>
      <w:r>
        <w:rPr>
          <w:rFonts w:ascii="Arial" w:hAnsi="Arial" w:cs="Arial"/>
        </w:rPr>
        <w:t>liegenden Unterlagen können nach vorheriger telefonischer Anmeldung während der Dienstzeit bei der Regierung von Niederbayern, Regierungsplatz 540, 84028 Landshut eingesehen werden.</w:t>
      </w:r>
    </w:p>
    <w:p w:rsidR="001057BA" w:rsidRDefault="001057BA" w:rsidP="001057BA">
      <w:pPr>
        <w:spacing w:after="0"/>
        <w:jc w:val="both"/>
        <w:rPr>
          <w:rFonts w:ascii="Arial" w:hAnsi="Arial" w:cs="Arial"/>
        </w:rPr>
      </w:pPr>
    </w:p>
    <w:p w:rsidR="001057BA" w:rsidRDefault="001057BA" w:rsidP="001057BA">
      <w:pPr>
        <w:pStyle w:val="Listenabsatz"/>
        <w:numPr>
          <w:ilvl w:val="0"/>
          <w:numId w:val="1"/>
        </w:numPr>
        <w:spacing w:after="0"/>
        <w:ind w:left="284" w:hanging="284"/>
        <w:jc w:val="both"/>
        <w:rPr>
          <w:rFonts w:ascii="Arial" w:hAnsi="Arial" w:cs="Arial"/>
        </w:rPr>
      </w:pPr>
      <w:r>
        <w:rPr>
          <w:rFonts w:ascii="Arial" w:hAnsi="Arial" w:cs="Arial"/>
        </w:rPr>
        <w:t>Die Feststellung, dass im vorliegenden Fall eine Umweltverträglichkeitsprüfung unterbleibt, ist</w:t>
      </w:r>
      <w:r w:rsidR="003815DD">
        <w:rPr>
          <w:rFonts w:ascii="Arial" w:hAnsi="Arial" w:cs="Arial"/>
        </w:rPr>
        <w:t xml:space="preserve"> nach § 5 Abs. 3 UVPG</w:t>
      </w:r>
      <w:r>
        <w:rPr>
          <w:rFonts w:ascii="Arial" w:hAnsi="Arial" w:cs="Arial"/>
        </w:rPr>
        <w:t xml:space="preserve"> nicht selbständig anfechtbar.</w:t>
      </w:r>
    </w:p>
    <w:p w:rsidR="001057BA" w:rsidRDefault="001057BA" w:rsidP="001057BA">
      <w:pPr>
        <w:pStyle w:val="Listenabsatz"/>
        <w:spacing w:after="0"/>
        <w:ind w:left="284"/>
        <w:jc w:val="both"/>
        <w:rPr>
          <w:rFonts w:ascii="Arial" w:hAnsi="Arial" w:cs="Arial"/>
        </w:rPr>
      </w:pPr>
    </w:p>
    <w:p w:rsidR="001057BA" w:rsidRDefault="001057BA" w:rsidP="001057BA">
      <w:pPr>
        <w:pStyle w:val="Listenabsatz"/>
        <w:spacing w:after="0"/>
        <w:ind w:left="284"/>
        <w:jc w:val="both"/>
        <w:rPr>
          <w:rFonts w:ascii="Arial" w:hAnsi="Arial" w:cs="Arial"/>
        </w:rPr>
      </w:pPr>
    </w:p>
    <w:p w:rsidR="00907804" w:rsidRPr="0027469D" w:rsidRDefault="00907804" w:rsidP="00907804">
      <w:pPr>
        <w:jc w:val="both"/>
        <w:rPr>
          <w:rFonts w:ascii="Arial" w:hAnsi="Arial" w:cs="Arial"/>
        </w:rPr>
      </w:pPr>
      <w:r w:rsidRPr="0027469D">
        <w:rPr>
          <w:rFonts w:ascii="Arial" w:hAnsi="Arial" w:cs="Arial"/>
        </w:rPr>
        <w:t xml:space="preserve">Landshut, </w:t>
      </w:r>
      <w:r w:rsidR="004D5B7C">
        <w:rPr>
          <w:rFonts w:ascii="Arial" w:hAnsi="Arial" w:cs="Arial"/>
        </w:rPr>
        <w:t>07.06.2021</w:t>
      </w:r>
    </w:p>
    <w:p w:rsidR="00907804" w:rsidRPr="0027469D" w:rsidRDefault="00907804" w:rsidP="00907804">
      <w:pPr>
        <w:jc w:val="both"/>
        <w:rPr>
          <w:rFonts w:ascii="Arial" w:hAnsi="Arial" w:cs="Arial"/>
        </w:rPr>
      </w:pPr>
      <w:bookmarkStart w:id="0" w:name="_GoBack"/>
      <w:bookmarkEnd w:id="0"/>
    </w:p>
    <w:p w:rsidR="00907804" w:rsidRPr="0027469D" w:rsidRDefault="00D028F7" w:rsidP="00907804">
      <w:pPr>
        <w:spacing w:after="0"/>
        <w:jc w:val="both"/>
        <w:rPr>
          <w:rFonts w:ascii="Arial" w:hAnsi="Arial" w:cs="Arial"/>
        </w:rPr>
      </w:pPr>
      <w:r>
        <w:rPr>
          <w:rFonts w:ascii="Arial" w:hAnsi="Arial" w:cs="Arial"/>
        </w:rPr>
        <w:t>Rainer Has</w:t>
      </w:r>
      <w:r w:rsidR="00F6753D">
        <w:rPr>
          <w:rFonts w:ascii="Arial" w:hAnsi="Arial" w:cs="Arial"/>
        </w:rPr>
        <w:t>e</w:t>
      </w:r>
      <w:r>
        <w:rPr>
          <w:rFonts w:ascii="Arial" w:hAnsi="Arial" w:cs="Arial"/>
        </w:rPr>
        <w:t>lbeck</w:t>
      </w:r>
    </w:p>
    <w:p w:rsidR="0088592F" w:rsidRPr="0027469D" w:rsidRDefault="00907804" w:rsidP="0088592F">
      <w:pPr>
        <w:jc w:val="both"/>
        <w:rPr>
          <w:rFonts w:ascii="Arial" w:hAnsi="Arial" w:cs="Arial"/>
        </w:rPr>
      </w:pPr>
      <w:r w:rsidRPr="0027469D">
        <w:rPr>
          <w:rFonts w:ascii="Arial" w:hAnsi="Arial" w:cs="Arial"/>
        </w:rPr>
        <w:t>Regierungspräsident</w:t>
      </w:r>
    </w:p>
    <w:p w:rsidR="00993FBC" w:rsidRPr="0027469D" w:rsidRDefault="00993FBC" w:rsidP="00907804">
      <w:pPr>
        <w:jc w:val="both"/>
        <w:rPr>
          <w:rFonts w:ascii="Arial" w:hAnsi="Arial" w:cs="Arial"/>
        </w:rPr>
      </w:pPr>
    </w:p>
    <w:sectPr w:rsidR="00993FBC" w:rsidRPr="002746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F1026"/>
    <w:multiLevelType w:val="hybridMultilevel"/>
    <w:tmpl w:val="71147A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E86F8E"/>
    <w:multiLevelType w:val="hybridMultilevel"/>
    <w:tmpl w:val="EFDA10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2BE659B"/>
    <w:multiLevelType w:val="hybridMultilevel"/>
    <w:tmpl w:val="24540854"/>
    <w:lvl w:ilvl="0" w:tplc="D4045F0E">
      <w:start w:val="1"/>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88"/>
    <w:rsid w:val="00007385"/>
    <w:rsid w:val="00026295"/>
    <w:rsid w:val="00095795"/>
    <w:rsid w:val="000D0D70"/>
    <w:rsid w:val="001057BA"/>
    <w:rsid w:val="001455D3"/>
    <w:rsid w:val="00150F4D"/>
    <w:rsid w:val="00153B1B"/>
    <w:rsid w:val="00202A15"/>
    <w:rsid w:val="0021579B"/>
    <w:rsid w:val="0024709A"/>
    <w:rsid w:val="0026266B"/>
    <w:rsid w:val="0027469D"/>
    <w:rsid w:val="002D2856"/>
    <w:rsid w:val="002D2F87"/>
    <w:rsid w:val="0031090E"/>
    <w:rsid w:val="0033692A"/>
    <w:rsid w:val="003606C7"/>
    <w:rsid w:val="003815DD"/>
    <w:rsid w:val="00385130"/>
    <w:rsid w:val="003C6511"/>
    <w:rsid w:val="003F2B7F"/>
    <w:rsid w:val="004141DE"/>
    <w:rsid w:val="00464DBF"/>
    <w:rsid w:val="004D0288"/>
    <w:rsid w:val="004D1D44"/>
    <w:rsid w:val="004D5B7C"/>
    <w:rsid w:val="00583494"/>
    <w:rsid w:val="005A016A"/>
    <w:rsid w:val="005D6ACE"/>
    <w:rsid w:val="005F04AC"/>
    <w:rsid w:val="00666844"/>
    <w:rsid w:val="006833BA"/>
    <w:rsid w:val="007425E0"/>
    <w:rsid w:val="00742DF9"/>
    <w:rsid w:val="00747194"/>
    <w:rsid w:val="007F6C7C"/>
    <w:rsid w:val="00860D9E"/>
    <w:rsid w:val="0088592F"/>
    <w:rsid w:val="008E7C90"/>
    <w:rsid w:val="00907804"/>
    <w:rsid w:val="00993FBC"/>
    <w:rsid w:val="00A7502A"/>
    <w:rsid w:val="00B06E7B"/>
    <w:rsid w:val="00B50FE9"/>
    <w:rsid w:val="00B55B92"/>
    <w:rsid w:val="00BC4652"/>
    <w:rsid w:val="00D028F7"/>
    <w:rsid w:val="00D2439B"/>
    <w:rsid w:val="00D32BA2"/>
    <w:rsid w:val="00DB1E3A"/>
    <w:rsid w:val="00DD12D7"/>
    <w:rsid w:val="00E21E2A"/>
    <w:rsid w:val="00E53FAF"/>
    <w:rsid w:val="00EA31D7"/>
    <w:rsid w:val="00EF1EBF"/>
    <w:rsid w:val="00F6753D"/>
    <w:rsid w:val="00FA66A6"/>
    <w:rsid w:val="00FD23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0780"/>
  <w15:docId w15:val="{2AC6F392-7A01-41B2-8D2E-32D2CC39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32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Regierung von Niederbayern</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Selmeier, Stefan (Reg Niederbayern)</dc:creator>
  <cp:lastModifiedBy>Selmeier, Stefan (Reg Niederbayern)</cp:lastModifiedBy>
  <cp:revision>6</cp:revision>
  <cp:lastPrinted>2017-04-25T06:30:00Z</cp:lastPrinted>
  <dcterms:created xsi:type="dcterms:W3CDTF">2021-07-05T08:42:00Z</dcterms:created>
  <dcterms:modified xsi:type="dcterms:W3CDTF">2021-07-05T08:49:00Z</dcterms:modified>
</cp:coreProperties>
</file>