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48" w:rsidRDefault="000F1D48" w:rsidP="000F1D48">
      <w:r>
        <w:t>Landratsamt Dingolfing-Landau</w:t>
      </w:r>
    </w:p>
    <w:p w:rsidR="000F1D48" w:rsidRDefault="000F1D48" w:rsidP="000F1D48"/>
    <w:p w:rsidR="000F1D48" w:rsidRDefault="000F1D48" w:rsidP="000F1D48"/>
    <w:p w:rsidR="000F1D48" w:rsidRDefault="000F1D48" w:rsidP="000F1D48"/>
    <w:p w:rsidR="000F1D48" w:rsidRDefault="000F1D48" w:rsidP="000F1D48"/>
    <w:p w:rsidR="000F1D48" w:rsidRDefault="000F1D48" w:rsidP="000F1D48">
      <w:r>
        <w:t>42-641/4/2/6-B 230</w:t>
      </w:r>
    </w:p>
    <w:p w:rsidR="000F1D48" w:rsidRDefault="000F1D48" w:rsidP="000F1D48"/>
    <w:p w:rsidR="000F1D48" w:rsidRPr="000F1D48" w:rsidRDefault="000F1D48" w:rsidP="000F1D48">
      <w:pPr>
        <w:rPr>
          <w:rFonts w:eastAsia="Times New Roman" w:cs="Arial"/>
          <w:lang w:eastAsia="de-DE"/>
        </w:rPr>
      </w:pPr>
      <w:r w:rsidRPr="000F1D48">
        <w:rPr>
          <w:rFonts w:eastAsia="Times New Roman" w:cs="Arial"/>
          <w:lang w:eastAsia="de-DE"/>
        </w:rPr>
        <w:t>Wasserrecht;</w:t>
      </w:r>
    </w:p>
    <w:p w:rsidR="000F1D48" w:rsidRPr="000F1D48" w:rsidRDefault="000F1D48" w:rsidP="000F1D48">
      <w:pPr>
        <w:rPr>
          <w:rFonts w:eastAsia="Times New Roman" w:cs="Arial"/>
          <w:lang w:eastAsia="de-DE"/>
        </w:rPr>
      </w:pPr>
      <w:r w:rsidRPr="000F1D48">
        <w:rPr>
          <w:rFonts w:eastAsia="Times New Roman" w:cs="Arial"/>
          <w:lang w:eastAsia="de-DE"/>
        </w:rPr>
        <w:t xml:space="preserve">Hochwasserschutz </w:t>
      </w:r>
      <w:proofErr w:type="spellStart"/>
      <w:r w:rsidRPr="000F1D48">
        <w:rPr>
          <w:rFonts w:eastAsia="Times New Roman" w:cs="Arial"/>
          <w:lang w:eastAsia="de-DE"/>
        </w:rPr>
        <w:t>Parnkofen-Wirnsing</w:t>
      </w:r>
      <w:proofErr w:type="spellEnd"/>
    </w:p>
    <w:p w:rsidR="000F1D48" w:rsidRPr="000F1D48" w:rsidRDefault="000F1D48" w:rsidP="000F1D48">
      <w:pPr>
        <w:rPr>
          <w:rFonts w:eastAsia="Times New Roman" w:cs="Arial"/>
          <w:lang w:eastAsia="de-DE"/>
        </w:rPr>
      </w:pPr>
    </w:p>
    <w:p w:rsidR="000F1D48" w:rsidRDefault="000F1D48" w:rsidP="000F1D48"/>
    <w:p w:rsidR="000F1D48" w:rsidRDefault="000F1D48" w:rsidP="000F1D48"/>
    <w:p w:rsidR="000F1D48" w:rsidRDefault="000F1D48" w:rsidP="000F1D48">
      <w:pPr>
        <w:jc w:val="center"/>
        <w:rPr>
          <w:u w:val="single"/>
        </w:rPr>
      </w:pPr>
    </w:p>
    <w:p w:rsidR="000F1D48" w:rsidRDefault="000F1D48" w:rsidP="000F1D48">
      <w:pPr>
        <w:jc w:val="center"/>
        <w:rPr>
          <w:u w:val="single"/>
        </w:rPr>
      </w:pPr>
      <w:r>
        <w:rPr>
          <w:u w:val="single"/>
        </w:rPr>
        <w:t>Ins Amtsblatt</w:t>
      </w:r>
    </w:p>
    <w:p w:rsidR="000F1D48" w:rsidRDefault="000F1D48" w:rsidP="000F1D48"/>
    <w:p w:rsidR="000F1D48" w:rsidRDefault="000F1D48" w:rsidP="000F1D48"/>
    <w:p w:rsidR="000F1D48" w:rsidRDefault="000F1D48" w:rsidP="000F1D48">
      <w:r>
        <w:t xml:space="preserve">Der vom Landratsamt Dingolfing-Landau in o.g. Genehmigungsverfahren erlassene Bescheid vom </w:t>
      </w:r>
      <w:r w:rsidR="003703DE">
        <w:t>09.03.2020</w:t>
      </w:r>
      <w:r>
        <w:t>, 42-641/4/2/6-B 230, wird hiermit gem. § 27 des Gesetztes über die Umweltverträglichkeitsprüfung (UVPG) öffentlich bekanntgemacht. Die öffentliche Bekanntmachung beinhaltet den verfügenden Teil und die Rechtsbehelfsbelehrung.</w:t>
      </w:r>
    </w:p>
    <w:p w:rsidR="000F1D48" w:rsidRDefault="000F1D48" w:rsidP="000F1D48"/>
    <w:p w:rsidR="000F1D48" w:rsidRDefault="000F1D48" w:rsidP="000F1D48">
      <w:r>
        <w:t>Der verfügende Teil bestimmt:</w:t>
      </w:r>
    </w:p>
    <w:p w:rsidR="000F1D48" w:rsidRDefault="000F1D48" w:rsidP="000F1D48">
      <w:pPr>
        <w:rPr>
          <w:rFonts w:eastAsia="Times New Roman" w:cs="Arial"/>
          <w:u w:val="single"/>
          <w:lang w:eastAsia="de-DE"/>
        </w:rPr>
      </w:pPr>
      <w:r>
        <w:rPr>
          <w:rFonts w:eastAsia="Times New Roman" w:cs="Arial"/>
          <w:u w:val="single"/>
          <w:lang w:eastAsia="de-DE"/>
        </w:rPr>
        <w:t>„Gegenstand der Planfeststellung</w:t>
      </w:r>
    </w:p>
    <w:p w:rsidR="000F1D48" w:rsidRPr="000F1D48" w:rsidRDefault="000F1D48" w:rsidP="000F1D48">
      <w:r w:rsidRPr="000F1D48">
        <w:t xml:space="preserve">Gegenstand der Planfeststellung ist die Herstellung von Hochwasserschutzmaßnahmen für die Ortschaften </w:t>
      </w:r>
      <w:proofErr w:type="spellStart"/>
      <w:r w:rsidRPr="000F1D48">
        <w:t>Parnkofen</w:t>
      </w:r>
      <w:proofErr w:type="spellEnd"/>
      <w:r w:rsidRPr="000F1D48">
        <w:t xml:space="preserve"> und </w:t>
      </w:r>
      <w:proofErr w:type="spellStart"/>
      <w:r w:rsidRPr="000F1D48">
        <w:t>Wirnsing</w:t>
      </w:r>
      <w:proofErr w:type="spellEnd"/>
      <w:r w:rsidRPr="000F1D48">
        <w:t xml:space="preserve">, Markt </w:t>
      </w:r>
      <w:proofErr w:type="spellStart"/>
      <w:r w:rsidRPr="000F1D48">
        <w:t>Pilsting</w:t>
      </w:r>
      <w:proofErr w:type="spellEnd"/>
      <w:r w:rsidRPr="000F1D48">
        <w:t xml:space="preserve">, durch den Markt </w:t>
      </w:r>
      <w:proofErr w:type="spellStart"/>
      <w:r w:rsidRPr="000F1D48">
        <w:t>Pilsting</w:t>
      </w:r>
      <w:proofErr w:type="spellEnd"/>
      <w:r w:rsidRPr="000F1D48">
        <w:t xml:space="preserve"> nach dem vom Ing. Büro S² Beratende Ingenieure mit Datum vom 18.12.2018, zuletzt geändert am 14.11.2019 und 15.11.2019, gefertigten Plan.</w:t>
      </w:r>
      <w:r w:rsidR="000A37C6">
        <w:t>“</w:t>
      </w:r>
    </w:p>
    <w:p w:rsidR="000F1D48" w:rsidRDefault="000F1D48" w:rsidP="000F1D48">
      <w:r>
        <w:t>Die Planfeststellung ist mit Genehmigungsinhalts- und Nebenbestimmungen verbunden.</w:t>
      </w:r>
    </w:p>
    <w:p w:rsidR="000F1D48" w:rsidRDefault="000F1D48" w:rsidP="000F1D48"/>
    <w:p w:rsidR="000F1D48" w:rsidRDefault="000F1D48" w:rsidP="000F1D48">
      <w:r>
        <w:t>Folgende Rechtsbehelfsbelehrung ist der Entscheidung beigefügt:</w:t>
      </w:r>
    </w:p>
    <w:p w:rsidR="000F1D48" w:rsidRDefault="000F1D48" w:rsidP="000F1D48"/>
    <w:p w:rsidR="000F1D48" w:rsidRPr="000F1D48" w:rsidRDefault="000F1D48" w:rsidP="000F1D48">
      <w:pPr>
        <w:jc w:val="center"/>
        <w:rPr>
          <w:u w:val="single"/>
        </w:rPr>
      </w:pPr>
      <w:r>
        <w:t>„</w:t>
      </w:r>
      <w:r w:rsidRPr="000F1D48">
        <w:rPr>
          <w:u w:val="single"/>
        </w:rPr>
        <w:t>Rechtsbehelfsbelehrung</w:t>
      </w:r>
    </w:p>
    <w:p w:rsidR="000F1D48" w:rsidRPr="000F1D48" w:rsidRDefault="000F1D48" w:rsidP="000F1D48">
      <w:pPr>
        <w:jc w:val="center"/>
      </w:pPr>
    </w:p>
    <w:p w:rsidR="000F1D48" w:rsidRPr="000F1D48" w:rsidRDefault="000F1D48" w:rsidP="000F1D48">
      <w:r w:rsidRPr="000F1D48">
        <w:t xml:space="preserve">Gegen diesen Bescheid kann innerhalb eines Monats nach seiner Bekanntgabe Klage erhoben werden bei dem </w:t>
      </w:r>
    </w:p>
    <w:p w:rsidR="000F1D48" w:rsidRPr="000F1D48" w:rsidRDefault="000F1D48" w:rsidP="000F1D48"/>
    <w:p w:rsidR="000F1D48" w:rsidRPr="000F1D48" w:rsidRDefault="000F1D48" w:rsidP="000F1D48">
      <w:pPr>
        <w:jc w:val="center"/>
      </w:pPr>
      <w:r w:rsidRPr="000F1D48">
        <w:t>Bayerischen Verwaltungsgerichtshof</w:t>
      </w:r>
    </w:p>
    <w:p w:rsidR="000F1D48" w:rsidRPr="000F1D48" w:rsidRDefault="000F1D48" w:rsidP="000F1D48">
      <w:pPr>
        <w:jc w:val="center"/>
      </w:pPr>
      <w:r w:rsidRPr="000F1D48">
        <w:t>Hausanschrift: Ludwigstr. 23, 80539 München</w:t>
      </w:r>
    </w:p>
    <w:p w:rsidR="000F1D48" w:rsidRPr="000F1D48" w:rsidRDefault="000F1D48" w:rsidP="000F1D48">
      <w:pPr>
        <w:jc w:val="center"/>
      </w:pPr>
      <w:r w:rsidRPr="000F1D48">
        <w:t>Postfachanschrift: Postfach 340148, 80098 München</w:t>
      </w:r>
    </w:p>
    <w:p w:rsidR="000F1D48" w:rsidRPr="000F1D48" w:rsidRDefault="000F1D48" w:rsidP="000F1D48">
      <w:pPr>
        <w:jc w:val="center"/>
      </w:pPr>
    </w:p>
    <w:p w:rsidR="000F1D48" w:rsidRPr="000F1D48" w:rsidRDefault="000F1D48" w:rsidP="000F1D48">
      <w:r w:rsidRPr="000F1D48">
        <w:t>schriftlich oder elektronisch in einer für den Schriftformersatz zugelassenen</w:t>
      </w:r>
      <w:r w:rsidRPr="000F1D48">
        <w:rPr>
          <w:vertAlign w:val="superscript"/>
        </w:rPr>
        <w:t>1)</w:t>
      </w:r>
      <w:r w:rsidRPr="000F1D48">
        <w:t xml:space="preserve"> Form. Die Klage kann elektronisch nach Maßgabe der der Internetpräsenz der Verwaltungsgerichtsbarkeit (www.vgh.bayern.de) zu entnehmenden Bedingungen erhoben werden.</w:t>
      </w:r>
    </w:p>
    <w:p w:rsidR="000F1D48" w:rsidRPr="000F1D48" w:rsidRDefault="000F1D48" w:rsidP="000F1D48"/>
    <w:p w:rsidR="000F1D48" w:rsidRPr="000F1D48" w:rsidRDefault="000F1D48" w:rsidP="000F1D48">
      <w:r w:rsidRPr="000F1D48">
        <w:t xml:space="preserve">Hinweise zur Rechtsbehelfsbelehrung: </w:t>
      </w:r>
    </w:p>
    <w:p w:rsidR="000F1D48" w:rsidRPr="000F1D48" w:rsidRDefault="000F1D48" w:rsidP="000F1D48">
      <w:r w:rsidRPr="000F1D48">
        <w:t xml:space="preserve">Vor dem Bayer. Verwaltungsgerichtshof müssen sich die Beteiligten, außer im Prozesskostenhilfeverfahren, durch Prozessbevollmächtigte vertreten lassen. </w:t>
      </w:r>
    </w:p>
    <w:p w:rsidR="000F1D48" w:rsidRPr="000F1D48" w:rsidRDefault="000F1D48" w:rsidP="000F1D48">
      <w:r w:rsidRPr="000F1D48">
        <w:t>Kraft Bundesrechts wird in Prozessverfahren vor den Verwaltungsgerichten infolge der Klageerhebung eine Verfahrensgebühr fällig.</w:t>
      </w:r>
    </w:p>
    <w:p w:rsidR="000F1D48" w:rsidRPr="000F1D48" w:rsidRDefault="000F1D48" w:rsidP="000F1D48">
      <w:pPr>
        <w:numPr>
          <w:ilvl w:val="0"/>
          <w:numId w:val="1"/>
        </w:numPr>
      </w:pPr>
      <w:r w:rsidRPr="000F1D48">
        <w:t>Die Einlegung eines Rechtsbehelfs per einfacher E-Mail ist nicht zugelassen und entfaltet keine rechtlichen Wirkungen! Nähere Informationen zur elektronischen Einlegung von Rechtsbehelfen entnehmen Sie bitte der Internetpräsenz. der Bayerischen Verwaltungsgerichtsbarkeit (</w:t>
      </w:r>
      <w:hyperlink r:id="rId6" w:history="1">
        <w:r w:rsidRPr="000F1D48">
          <w:rPr>
            <w:rStyle w:val="Hyperlink"/>
          </w:rPr>
          <w:t>www.vgh.bayern.de</w:t>
        </w:r>
      </w:hyperlink>
      <w:r w:rsidRPr="000F1D48">
        <w:t>).</w:t>
      </w:r>
      <w:r>
        <w:t>“</w:t>
      </w:r>
    </w:p>
    <w:p w:rsidR="000F1D48" w:rsidRPr="000F1D48" w:rsidRDefault="000F1D48" w:rsidP="000F1D48"/>
    <w:p w:rsidR="000F1D48" w:rsidRPr="003703DE" w:rsidRDefault="000F1D48" w:rsidP="000F1D48">
      <w:r>
        <w:lastRenderedPageBreak/>
        <w:t xml:space="preserve">Eine Ausfertigung des Planfeststellungsbescheides und des Plansatzes liegen für die Dauer </w:t>
      </w:r>
      <w:r w:rsidRPr="003703DE">
        <w:t xml:space="preserve">vom </w:t>
      </w:r>
      <w:r w:rsidR="00A92F8B">
        <w:t xml:space="preserve">30.03. – 14.04.2020 </w:t>
      </w:r>
      <w:bookmarkStart w:id="0" w:name="_GoBack"/>
      <w:bookmarkEnd w:id="0"/>
      <w:r w:rsidRPr="003703DE">
        <w:t xml:space="preserve">beim Markt </w:t>
      </w:r>
      <w:proofErr w:type="spellStart"/>
      <w:r w:rsidRPr="003703DE">
        <w:t>Pilsting</w:t>
      </w:r>
      <w:proofErr w:type="spellEnd"/>
      <w:r w:rsidRPr="003703DE">
        <w:t xml:space="preserve"> zur Einsicht aus.</w:t>
      </w:r>
    </w:p>
    <w:p w:rsidR="000F1D48" w:rsidRPr="003703DE" w:rsidRDefault="000F1D48" w:rsidP="000F1D48"/>
    <w:p w:rsidR="000F1D48" w:rsidRPr="003703DE" w:rsidRDefault="00F317D4" w:rsidP="00F317D4">
      <w:r w:rsidRPr="003703DE">
        <w:t xml:space="preserve">Der Bescheid gilt den Betroffenen und den gegenüber, die Einwendungen erhoben haben, mit dem Ende der Auslegungsfrist als zugestellt (Art. 74 Abs. 5 Satz 3 Bayerisches Verwaltungsverfahrensgesetz – </w:t>
      </w:r>
      <w:proofErr w:type="spellStart"/>
      <w:r w:rsidRPr="003703DE">
        <w:t>BayVwVfG</w:t>
      </w:r>
      <w:proofErr w:type="spellEnd"/>
      <w:r w:rsidRPr="003703DE">
        <w:t xml:space="preserve">). </w:t>
      </w:r>
    </w:p>
    <w:p w:rsidR="003703DE" w:rsidRPr="003703DE" w:rsidRDefault="003703DE" w:rsidP="00F317D4"/>
    <w:p w:rsidR="003703DE" w:rsidRPr="003703DE" w:rsidRDefault="003703DE" w:rsidP="00F317D4"/>
    <w:p w:rsidR="000F1D48" w:rsidRDefault="000F1D48" w:rsidP="000F1D48">
      <w:r>
        <w:t>Landratsamt Dingolfing-Landau</w:t>
      </w:r>
    </w:p>
    <w:p w:rsidR="000F1D48" w:rsidRDefault="000F1D48" w:rsidP="000F1D48">
      <w:r>
        <w:t xml:space="preserve">Dingolfing, den </w:t>
      </w:r>
      <w:r w:rsidR="003703DE">
        <w:t>13.03.2020</w:t>
      </w:r>
    </w:p>
    <w:p w:rsidR="000F1D48" w:rsidRDefault="000F1D48" w:rsidP="000F1D48"/>
    <w:p w:rsidR="000F1D48" w:rsidRDefault="000F1D48" w:rsidP="000F1D48"/>
    <w:p w:rsidR="000F1D48" w:rsidRDefault="000F1D48" w:rsidP="000F1D48"/>
    <w:p w:rsidR="000F1D48" w:rsidRDefault="000F1D48" w:rsidP="000F1D48"/>
    <w:p w:rsidR="000F1D48" w:rsidRDefault="000F1D48" w:rsidP="000F1D48">
      <w:r>
        <w:t>Kerscher</w:t>
      </w:r>
    </w:p>
    <w:p w:rsidR="000F1D48" w:rsidRDefault="000F1D48" w:rsidP="000F1D48">
      <w:r>
        <w:t>Regierungsdirektor</w:t>
      </w:r>
    </w:p>
    <w:p w:rsidR="000F1D48" w:rsidRDefault="000F1D48" w:rsidP="000F1D48"/>
    <w:p w:rsidR="000F1D48" w:rsidRDefault="000F1D48" w:rsidP="000F1D48"/>
    <w:p w:rsidR="000F1D48" w:rsidRDefault="000F1D48" w:rsidP="000F1D48"/>
    <w:p w:rsidR="00DA76C5" w:rsidRDefault="00F317D4">
      <w:fldSimple w:instr=" FILENAME  \p  \* MERGEFORMAT ">
        <w:r w:rsidR="00031915">
          <w:rPr>
            <w:noProof/>
          </w:rPr>
          <w:t>G:\Dateien\Planfeststellung\Planfeststellung HRB Parnkofen\Text Amtsblatt 04-12-19.docx</w:t>
        </w:r>
      </w:fldSimple>
    </w:p>
    <w:sectPr w:rsidR="00DA7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34D"/>
    <w:multiLevelType w:val="hybridMultilevel"/>
    <w:tmpl w:val="41BAE124"/>
    <w:lvl w:ilvl="0" w:tplc="B5342F5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48"/>
    <w:rsid w:val="00031915"/>
    <w:rsid w:val="0008376A"/>
    <w:rsid w:val="000A37C6"/>
    <w:rsid w:val="000F1D48"/>
    <w:rsid w:val="003703DE"/>
    <w:rsid w:val="0054219A"/>
    <w:rsid w:val="008167F2"/>
    <w:rsid w:val="00A92F8B"/>
    <w:rsid w:val="00DA76C5"/>
    <w:rsid w:val="00F3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4B08"/>
  <w15:chartTrackingRefBased/>
  <w15:docId w15:val="{62BB5332-64A1-464B-A2B6-4111ABE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D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D4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F1D4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9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gh.bayer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FBA8-3F22-41A2-9B79-DB37E795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6A76874E.dotm</Template>
  <TotalTime>0</TotalTime>
  <Pages>2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6</cp:revision>
  <cp:lastPrinted>2019-12-04T10:45:00Z</cp:lastPrinted>
  <dcterms:created xsi:type="dcterms:W3CDTF">2019-12-04T09:47:00Z</dcterms:created>
  <dcterms:modified xsi:type="dcterms:W3CDTF">2020-03-13T08:14:00Z</dcterms:modified>
</cp:coreProperties>
</file>