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8B" w:rsidRPr="00663903" w:rsidRDefault="00082C47" w:rsidP="0065238B">
      <w:pPr>
        <w:pStyle w:val="berschrift1"/>
        <w:rPr>
          <w:sz w:val="36"/>
        </w:rPr>
      </w:pPr>
      <w:bookmarkStart w:id="0" w:name="_Toc470242689"/>
      <w:r w:rsidRPr="00082C47">
        <w:rPr>
          <w:sz w:val="36"/>
        </w:rPr>
        <w:t>Öffentliche Bekanntmachung einer Abgrabungsgenehmigung gemäß</w:t>
      </w:r>
      <w:bookmarkEnd w:id="0"/>
      <w:r>
        <w:rPr>
          <w:sz w:val="36"/>
        </w:rPr>
        <w:t xml:space="preserve"> § 27 UVPG i. V. m. Art. 74 Abs. 5 Satz 2 BayVwVfG</w:t>
      </w:r>
    </w:p>
    <w:p w:rsidR="0065238B" w:rsidRDefault="0065238B" w:rsidP="0065238B">
      <w:pPr>
        <w:pStyle w:val="Text"/>
        <w:rPr>
          <w:sz w:val="22"/>
          <w:highlight w:val="yellow"/>
        </w:rPr>
      </w:pPr>
    </w:p>
    <w:p w:rsidR="00500268" w:rsidRPr="00500268" w:rsidRDefault="00500268" w:rsidP="00CE4D9B">
      <w:pPr>
        <w:overflowPunct/>
        <w:spacing w:line="360" w:lineRule="auto"/>
        <w:jc w:val="both"/>
        <w:textAlignment w:val="auto"/>
        <w:rPr>
          <w:rFonts w:ascii="Corbel-Bold" w:eastAsiaTheme="minorHAnsi" w:hAnsi="Corbel-Bold" w:cs="Corbel-Bold"/>
          <w:b/>
          <w:bCs/>
          <w:szCs w:val="22"/>
          <w:lang w:eastAsia="en-US"/>
        </w:rPr>
      </w:pPr>
      <w:r w:rsidRPr="00500268">
        <w:rPr>
          <w:rFonts w:ascii="Corbel-Bold" w:eastAsiaTheme="minorHAnsi" w:hAnsi="Corbel-Bold" w:cs="Corbel-Bold"/>
          <w:b/>
          <w:bCs/>
          <w:szCs w:val="22"/>
          <w:lang w:eastAsia="en-US"/>
        </w:rPr>
        <w:t xml:space="preserve">Vollzug des Bayer. Abgrabungsgesetzes (BayAbgrG), des Bayer. </w:t>
      </w:r>
      <w:r>
        <w:rPr>
          <w:rFonts w:ascii="Corbel-Bold" w:eastAsiaTheme="minorHAnsi" w:hAnsi="Corbel-Bold" w:cs="Corbel-Bold"/>
          <w:b/>
          <w:bCs/>
          <w:szCs w:val="22"/>
          <w:lang w:eastAsia="en-US"/>
        </w:rPr>
        <w:t>Ve</w:t>
      </w:r>
      <w:r w:rsidRPr="00500268">
        <w:rPr>
          <w:rFonts w:ascii="Corbel-Bold" w:eastAsiaTheme="minorHAnsi" w:hAnsi="Corbel-Bold" w:cs="Corbel-Bold"/>
          <w:b/>
          <w:bCs/>
          <w:szCs w:val="22"/>
          <w:lang w:eastAsia="en-US"/>
        </w:rPr>
        <w:t>rwaltungsverfahrens</w:t>
      </w:r>
      <w:r>
        <w:rPr>
          <w:rFonts w:ascii="Corbel-Bold" w:eastAsiaTheme="minorHAnsi" w:hAnsi="Corbel-Bold" w:cs="Corbel-Bold"/>
          <w:b/>
          <w:bCs/>
          <w:szCs w:val="22"/>
          <w:lang w:eastAsia="en-US"/>
        </w:rPr>
        <w:t>-</w:t>
      </w:r>
      <w:r w:rsidRPr="00500268">
        <w:rPr>
          <w:rFonts w:ascii="Corbel-Bold" w:eastAsiaTheme="minorHAnsi" w:hAnsi="Corbel-Bold" w:cs="Corbel-Bold"/>
          <w:b/>
          <w:bCs/>
          <w:szCs w:val="22"/>
          <w:lang w:eastAsia="en-US"/>
        </w:rPr>
        <w:t>gesetzes</w:t>
      </w:r>
      <w:r>
        <w:rPr>
          <w:rFonts w:ascii="Corbel-Bold" w:eastAsiaTheme="minorHAnsi" w:hAnsi="Corbel-Bold" w:cs="Corbel-Bold"/>
          <w:b/>
          <w:bCs/>
          <w:szCs w:val="22"/>
          <w:lang w:eastAsia="en-US"/>
        </w:rPr>
        <w:t xml:space="preserve"> </w:t>
      </w:r>
      <w:r w:rsidRPr="00500268">
        <w:rPr>
          <w:rFonts w:ascii="Corbel-Bold" w:eastAsiaTheme="minorHAnsi" w:hAnsi="Corbel-Bold" w:cs="Corbel-Bold"/>
          <w:b/>
          <w:bCs/>
          <w:szCs w:val="22"/>
          <w:lang w:eastAsia="en-US"/>
        </w:rPr>
        <w:t>(BayVwVfG) und des Gesetzes über die Umweltverträglichkeitsprüfung (UVPG);</w:t>
      </w:r>
    </w:p>
    <w:p w:rsidR="000F26C6" w:rsidRPr="000F26C6" w:rsidRDefault="00500268" w:rsidP="00CE4D9B">
      <w:pPr>
        <w:overflowPunct/>
        <w:spacing w:line="360" w:lineRule="auto"/>
        <w:jc w:val="both"/>
        <w:textAlignment w:val="auto"/>
      </w:pPr>
      <w:r w:rsidRPr="00500268">
        <w:rPr>
          <w:rFonts w:ascii="Corbel-Bold" w:eastAsiaTheme="minorHAnsi" w:hAnsi="Corbel-Bold" w:cs="Corbel-Bold"/>
          <w:b/>
          <w:bCs/>
          <w:szCs w:val="22"/>
          <w:lang w:eastAsia="en-US"/>
        </w:rPr>
        <w:t>Antrag auf abgrabungsrechtliche Genehmigung für den Kiesabbau mit anschließender Wiederverfüllung</w:t>
      </w:r>
      <w:r>
        <w:rPr>
          <w:rFonts w:ascii="Corbel-Bold" w:eastAsiaTheme="minorHAnsi" w:hAnsi="Corbel-Bold" w:cs="Corbel-Bold"/>
          <w:b/>
          <w:bCs/>
          <w:szCs w:val="22"/>
          <w:lang w:eastAsia="en-US"/>
        </w:rPr>
        <w:t xml:space="preserve"> </w:t>
      </w:r>
      <w:r w:rsidRPr="00500268">
        <w:rPr>
          <w:rFonts w:ascii="Corbel-Bold" w:eastAsiaTheme="minorHAnsi" w:hAnsi="Corbel-Bold" w:cs="Corbel-Bold"/>
          <w:b/>
          <w:bCs/>
          <w:szCs w:val="22"/>
          <w:lang w:eastAsia="en-US"/>
        </w:rPr>
        <w:t>und Rekultivierung auf einer Teilfläche des Grundstücks Fl.Nr. 1682 der Gemarkung Haimbuch, Gemeinde</w:t>
      </w:r>
      <w:r>
        <w:rPr>
          <w:rFonts w:ascii="Corbel-Bold" w:eastAsiaTheme="minorHAnsi" w:hAnsi="Corbel-Bold" w:cs="Corbel-Bold"/>
          <w:b/>
          <w:bCs/>
          <w:szCs w:val="22"/>
          <w:lang w:eastAsia="en-US"/>
        </w:rPr>
        <w:t xml:space="preserve"> </w:t>
      </w:r>
      <w:r w:rsidRPr="00500268">
        <w:rPr>
          <w:rFonts w:ascii="Corbel-Bold" w:eastAsiaTheme="minorHAnsi" w:hAnsi="Corbel-Bold" w:cs="Corbel-Bold"/>
          <w:b/>
        </w:rPr>
        <w:t xml:space="preserve">Mötzing, durch die Firma Hans Wolf GmbH &amp; Co. KG, </w:t>
      </w:r>
      <w:proofErr w:type="spellStart"/>
      <w:r w:rsidRPr="00500268">
        <w:rPr>
          <w:rFonts w:ascii="Corbel-Bold" w:eastAsiaTheme="minorHAnsi" w:hAnsi="Corbel-Bold" w:cs="Corbel-Bold"/>
          <w:b/>
        </w:rPr>
        <w:t>Ittlinger</w:t>
      </w:r>
      <w:proofErr w:type="spellEnd"/>
      <w:r w:rsidRPr="00500268">
        <w:rPr>
          <w:rFonts w:ascii="Corbel-Bold" w:eastAsiaTheme="minorHAnsi" w:hAnsi="Corbel-Bold" w:cs="Corbel-Bold"/>
          <w:b/>
        </w:rPr>
        <w:t xml:space="preserve"> Straße 175, 94315 Straubing</w:t>
      </w:r>
    </w:p>
    <w:p w:rsidR="000F26C6" w:rsidRDefault="000F26C6" w:rsidP="0065238B">
      <w:pPr>
        <w:pStyle w:val="Text"/>
        <w:rPr>
          <w:sz w:val="22"/>
        </w:rPr>
      </w:pPr>
      <w:r>
        <w:rPr>
          <w:sz w:val="22"/>
        </w:rPr>
        <w:t>Das Landratsamt Regensburg hat in einem Verfahren nach § 6 Abs. 1 Bayer. Abgrabungsgesetz (BayAbgrG) den nachfolgend auszugsweise wiedergegebenen Bescheid vom</w:t>
      </w:r>
      <w:r w:rsidR="00B131C3">
        <w:rPr>
          <w:sz w:val="22"/>
        </w:rPr>
        <w:t xml:space="preserve"> 05.04.2022</w:t>
      </w:r>
      <w:r>
        <w:rPr>
          <w:sz w:val="22"/>
        </w:rPr>
        <w:t>, Az. S 31-7-6011-Wolf-1682_Haimbuch (verfügender Teil samt Rechtsbehelfsbelehrung) erlassen:</w:t>
      </w:r>
    </w:p>
    <w:p w:rsidR="000F26C6" w:rsidRPr="00D63DF4" w:rsidRDefault="000F26C6" w:rsidP="000F26C6">
      <w:pPr>
        <w:pStyle w:val="Kopfzeile"/>
        <w:tabs>
          <w:tab w:val="clear" w:pos="4536"/>
          <w:tab w:val="clear" w:pos="9072"/>
        </w:tabs>
        <w:spacing w:line="360" w:lineRule="auto"/>
        <w:jc w:val="both"/>
        <w:rPr>
          <w:b/>
        </w:rPr>
      </w:pPr>
      <w:r w:rsidRPr="00D63DF4">
        <w:rPr>
          <w:b/>
        </w:rPr>
        <w:t>1.</w:t>
      </w:r>
      <w:r w:rsidRPr="00D63DF4">
        <w:rPr>
          <w:b/>
        </w:rPr>
        <w:tab/>
      </w:r>
      <w:r w:rsidRPr="00D63DF4">
        <w:rPr>
          <w:b/>
          <w:u w:val="single"/>
        </w:rPr>
        <w:t xml:space="preserve">Genehmigung nach Art. 6 Abs. 1 Bayer. Abgrabungsgesetz (BayAbgrG) </w:t>
      </w:r>
    </w:p>
    <w:p w:rsidR="000F26C6" w:rsidRDefault="000F26C6" w:rsidP="000F26C6">
      <w:pPr>
        <w:pStyle w:val="Kopfzeile"/>
        <w:tabs>
          <w:tab w:val="clear" w:pos="4536"/>
          <w:tab w:val="clear" w:pos="9072"/>
        </w:tabs>
        <w:spacing w:line="360" w:lineRule="auto"/>
        <w:jc w:val="both"/>
      </w:pPr>
      <w:r>
        <w:t>1.1</w:t>
      </w:r>
      <w:r>
        <w:tab/>
      </w:r>
      <w:r w:rsidRPr="009A45A0">
        <w:rPr>
          <w:u w:val="single"/>
        </w:rPr>
        <w:t>Gegenstand der Genehmigung</w:t>
      </w:r>
    </w:p>
    <w:p w:rsidR="00500268" w:rsidRDefault="000F26C6" w:rsidP="000F26C6">
      <w:pPr>
        <w:pStyle w:val="Text"/>
      </w:pPr>
      <w:r>
        <w:t xml:space="preserve">Der Hans Wolf GmbH &amp; Co. KG (Unternehmerin), vertreten durch Herrn Hans Wolf, </w:t>
      </w:r>
      <w:proofErr w:type="spellStart"/>
      <w:r>
        <w:t>Ittlinger</w:t>
      </w:r>
      <w:proofErr w:type="spellEnd"/>
      <w:r>
        <w:t xml:space="preserve"> Str. 175, 94315 Straubing, wird die Genehmigung erteilt, auf der </w:t>
      </w:r>
      <w:proofErr w:type="spellStart"/>
      <w:r>
        <w:t>Flurnr</w:t>
      </w:r>
      <w:proofErr w:type="spellEnd"/>
      <w:r>
        <w:t>.</w:t>
      </w:r>
      <w:r w:rsidRPr="002B7D7C">
        <w:t xml:space="preserve"> </w:t>
      </w:r>
      <w:r>
        <w:t>1682 der Gemarkung Haimbuch Kies auf ca. 22 ,4 ha mit einer Menge von ca. 2.100.000 m³ abzubauen und die Fläche anschließend wieder zu verfüllen.</w:t>
      </w:r>
      <w:r w:rsidR="00500268">
        <w:t xml:space="preserve"> …</w:t>
      </w:r>
    </w:p>
    <w:p w:rsidR="000F26C6" w:rsidRDefault="000F26C6" w:rsidP="000F26C6">
      <w:pPr>
        <w:pStyle w:val="Kopfzeile"/>
        <w:tabs>
          <w:tab w:val="clear" w:pos="4536"/>
          <w:tab w:val="clear" w:pos="9072"/>
        </w:tabs>
        <w:spacing w:line="360" w:lineRule="auto"/>
        <w:jc w:val="both"/>
        <w:rPr>
          <w:b/>
          <w:u w:val="single"/>
        </w:rPr>
      </w:pPr>
      <w:r w:rsidRPr="00DC5FFA">
        <w:rPr>
          <w:b/>
        </w:rPr>
        <w:t>2.</w:t>
      </w:r>
      <w:r w:rsidRPr="00DC5FFA">
        <w:rPr>
          <w:b/>
        </w:rPr>
        <w:tab/>
      </w:r>
      <w:r w:rsidRPr="0052519F">
        <w:rPr>
          <w:b/>
          <w:u w:val="single"/>
        </w:rPr>
        <w:t>Nebenbestimmungen</w:t>
      </w:r>
    </w:p>
    <w:p w:rsidR="000F26C6" w:rsidRDefault="000F26C6" w:rsidP="007A1F10">
      <w:pPr>
        <w:pStyle w:val="Text"/>
        <w:spacing w:before="0" w:after="0"/>
        <w:rPr>
          <w:sz w:val="22"/>
        </w:rPr>
      </w:pPr>
      <w:r>
        <w:rPr>
          <w:sz w:val="22"/>
        </w:rPr>
        <w:t>…</w:t>
      </w:r>
    </w:p>
    <w:p w:rsidR="007A1F10" w:rsidRDefault="007A1F10" w:rsidP="007A1F10">
      <w:pPr>
        <w:spacing w:line="360" w:lineRule="auto"/>
        <w:ind w:left="851" w:hanging="851"/>
        <w:jc w:val="both"/>
        <w:rPr>
          <w:b/>
          <w:u w:val="single"/>
        </w:rPr>
      </w:pPr>
      <w:r>
        <w:rPr>
          <w:b/>
        </w:rPr>
        <w:t>3.</w:t>
      </w:r>
      <w:r>
        <w:rPr>
          <w:b/>
        </w:rPr>
        <w:tab/>
      </w:r>
      <w:r>
        <w:rPr>
          <w:b/>
          <w:u w:val="single"/>
        </w:rPr>
        <w:t>Hinweise</w:t>
      </w:r>
    </w:p>
    <w:p w:rsidR="000F26C6" w:rsidRDefault="007A1F10" w:rsidP="007A1F10">
      <w:pPr>
        <w:pStyle w:val="Text"/>
        <w:spacing w:before="0"/>
        <w:rPr>
          <w:sz w:val="22"/>
        </w:rPr>
      </w:pPr>
      <w:r>
        <w:rPr>
          <w:sz w:val="22"/>
        </w:rPr>
        <w:t>…</w:t>
      </w:r>
    </w:p>
    <w:p w:rsidR="007A1F10" w:rsidRDefault="007A1F10" w:rsidP="007A1F10">
      <w:pPr>
        <w:spacing w:line="360" w:lineRule="auto"/>
        <w:ind w:left="851" w:hanging="851"/>
        <w:jc w:val="both"/>
        <w:rPr>
          <w:b/>
          <w:u w:val="single"/>
        </w:rPr>
      </w:pPr>
      <w:r>
        <w:rPr>
          <w:b/>
        </w:rPr>
        <w:t>4.</w:t>
      </w:r>
      <w:r>
        <w:rPr>
          <w:b/>
        </w:rPr>
        <w:tab/>
      </w:r>
      <w:r w:rsidRPr="0032008C">
        <w:rPr>
          <w:b/>
          <w:u w:val="single"/>
        </w:rPr>
        <w:t>Zwangsgeldandrohung</w:t>
      </w:r>
    </w:p>
    <w:p w:rsidR="007A1F10" w:rsidRDefault="007A1F10" w:rsidP="007A1F10">
      <w:pPr>
        <w:spacing w:line="360" w:lineRule="auto"/>
        <w:ind w:left="851" w:hanging="851"/>
        <w:jc w:val="both"/>
        <w:rPr>
          <w:b/>
        </w:rPr>
      </w:pPr>
      <w:r>
        <w:rPr>
          <w:b/>
        </w:rPr>
        <w:t>…</w:t>
      </w:r>
    </w:p>
    <w:p w:rsidR="007A1F10" w:rsidRDefault="007A1F10" w:rsidP="007A1F10">
      <w:pPr>
        <w:spacing w:line="360" w:lineRule="auto"/>
        <w:ind w:left="851" w:hanging="851"/>
        <w:jc w:val="both"/>
        <w:rPr>
          <w:b/>
          <w:bCs/>
          <w:u w:val="single"/>
        </w:rPr>
      </w:pPr>
      <w:r>
        <w:rPr>
          <w:b/>
          <w:bCs/>
        </w:rPr>
        <w:t>5</w:t>
      </w:r>
      <w:r w:rsidRPr="00A22A29">
        <w:rPr>
          <w:b/>
          <w:bCs/>
        </w:rPr>
        <w:t>.</w:t>
      </w:r>
      <w:r w:rsidRPr="00A22A29">
        <w:rPr>
          <w:b/>
          <w:bCs/>
        </w:rPr>
        <w:tab/>
      </w:r>
      <w:r w:rsidRPr="00A22A29">
        <w:rPr>
          <w:b/>
          <w:bCs/>
          <w:u w:val="single"/>
        </w:rPr>
        <w:t>Kostenentscheidung</w:t>
      </w:r>
    </w:p>
    <w:p w:rsidR="007A1F10" w:rsidRDefault="007A1F10" w:rsidP="007A1F10">
      <w:pPr>
        <w:spacing w:line="360" w:lineRule="auto"/>
        <w:ind w:left="851" w:hanging="851"/>
        <w:jc w:val="both"/>
        <w:rPr>
          <w:b/>
          <w:bCs/>
          <w:u w:val="single"/>
        </w:rPr>
      </w:pPr>
      <w:r>
        <w:rPr>
          <w:b/>
          <w:bCs/>
        </w:rPr>
        <w:t>…</w:t>
      </w:r>
    </w:p>
    <w:p w:rsidR="007A1F10" w:rsidRPr="00CE4D9B" w:rsidRDefault="007A1F10" w:rsidP="007A1F10">
      <w:pPr>
        <w:jc w:val="center"/>
        <w:rPr>
          <w:rFonts w:eastAsia="Calibri"/>
          <w:b/>
          <w:u w:val="single"/>
        </w:rPr>
      </w:pPr>
      <w:r w:rsidRPr="00CE4D9B">
        <w:rPr>
          <w:rFonts w:eastAsia="Calibri"/>
          <w:b/>
          <w:u w:val="single"/>
        </w:rPr>
        <w:t>Rechtsbehelfsbelehrung</w:t>
      </w:r>
    </w:p>
    <w:p w:rsidR="007A1F10" w:rsidRPr="00956990" w:rsidRDefault="007A1F10" w:rsidP="007A1F10">
      <w:pPr>
        <w:rPr>
          <w:rFonts w:eastAsia="Calibri"/>
        </w:rPr>
      </w:pPr>
    </w:p>
    <w:p w:rsidR="007A1F10" w:rsidRPr="00956990" w:rsidRDefault="007A1F10" w:rsidP="00505B76">
      <w:pPr>
        <w:spacing w:line="360" w:lineRule="auto"/>
        <w:jc w:val="both"/>
        <w:rPr>
          <w:rFonts w:eastAsia="Calibri"/>
        </w:rPr>
      </w:pPr>
      <w:r w:rsidRPr="00956990">
        <w:rPr>
          <w:rFonts w:eastAsia="Calibri"/>
        </w:rPr>
        <w:t xml:space="preserve">Gegen diesen Bescheid kann </w:t>
      </w:r>
      <w:r w:rsidRPr="00956990">
        <w:rPr>
          <w:rFonts w:eastAsia="Calibri"/>
          <w:b/>
        </w:rPr>
        <w:t>innerhalb eines Monats nach seiner Bekanntgabe</w:t>
      </w:r>
      <w:r w:rsidRPr="00956990">
        <w:rPr>
          <w:rFonts w:eastAsia="Calibri"/>
        </w:rPr>
        <w:t xml:space="preserve"> </w:t>
      </w:r>
      <w:r w:rsidRPr="00956990">
        <w:rPr>
          <w:rFonts w:eastAsia="Calibri"/>
          <w:b/>
        </w:rPr>
        <w:t xml:space="preserve">Klage </w:t>
      </w:r>
      <w:r w:rsidRPr="00956990">
        <w:rPr>
          <w:rFonts w:eastAsia="Calibri"/>
        </w:rPr>
        <w:t>erhoben werden bei dem</w:t>
      </w:r>
    </w:p>
    <w:p w:rsidR="007A1F10" w:rsidRPr="00956990" w:rsidRDefault="007A1F10" w:rsidP="007A1F10">
      <w:pPr>
        <w:spacing w:line="360" w:lineRule="auto"/>
        <w:jc w:val="center"/>
        <w:rPr>
          <w:rFonts w:eastAsia="Calibri"/>
        </w:rPr>
      </w:pPr>
      <w:r w:rsidRPr="00956990">
        <w:rPr>
          <w:rFonts w:eastAsia="Calibri"/>
        </w:rPr>
        <w:t>Bayerische</w:t>
      </w:r>
      <w:r>
        <w:rPr>
          <w:rFonts w:eastAsia="Calibri"/>
        </w:rPr>
        <w:t>n Verwaltungsgericht in Regensburg,</w:t>
      </w:r>
      <w:r w:rsidRPr="00956990">
        <w:rPr>
          <w:rFonts w:eastAsia="Calibri"/>
        </w:rPr>
        <w:t xml:space="preserve"> </w:t>
      </w:r>
    </w:p>
    <w:p w:rsidR="007A1F10" w:rsidRPr="00956990" w:rsidRDefault="007A1F10" w:rsidP="007A1F10">
      <w:pPr>
        <w:spacing w:line="360" w:lineRule="auto"/>
        <w:jc w:val="center"/>
        <w:rPr>
          <w:rFonts w:eastAsia="Calibri" w:cs="Arial"/>
          <w:color w:val="000000"/>
        </w:rPr>
      </w:pPr>
      <w:r w:rsidRPr="00956990">
        <w:rPr>
          <w:rFonts w:eastAsia="Calibri"/>
        </w:rPr>
        <w:t xml:space="preserve">Postfachanschrift: </w:t>
      </w:r>
      <w:r w:rsidRPr="00956990">
        <w:rPr>
          <w:rFonts w:eastAsia="Calibri" w:cs="Arial"/>
          <w:color w:val="000000"/>
        </w:rPr>
        <w:t>Postfach 11 01 65, 93014 Regensburg</w:t>
      </w:r>
    </w:p>
    <w:p w:rsidR="007A1F10" w:rsidRPr="00956990" w:rsidRDefault="007A1F10" w:rsidP="007A1F10">
      <w:pPr>
        <w:spacing w:line="360" w:lineRule="auto"/>
        <w:jc w:val="center"/>
        <w:rPr>
          <w:rFonts w:eastAsia="Calibri"/>
        </w:rPr>
      </w:pPr>
      <w:r w:rsidRPr="00956990">
        <w:rPr>
          <w:rFonts w:eastAsia="Calibri"/>
        </w:rPr>
        <w:t>Hausanschrift: Haidplatz</w:t>
      </w:r>
      <w:r>
        <w:rPr>
          <w:rFonts w:eastAsia="Calibri"/>
        </w:rPr>
        <w:t xml:space="preserve"> 1, 93047 Regensburg,</w:t>
      </w:r>
    </w:p>
    <w:p w:rsidR="007A1F10" w:rsidRPr="00956990" w:rsidRDefault="007A1F10" w:rsidP="007A1F10">
      <w:pPr>
        <w:spacing w:line="360" w:lineRule="auto"/>
        <w:jc w:val="both"/>
        <w:rPr>
          <w:rFonts w:eastAsia="Calibri"/>
        </w:rPr>
      </w:pPr>
    </w:p>
    <w:p w:rsidR="007A1F10" w:rsidRPr="00956990" w:rsidRDefault="007A1F10" w:rsidP="007A1F10">
      <w:pPr>
        <w:spacing w:line="360" w:lineRule="auto"/>
        <w:jc w:val="both"/>
        <w:rPr>
          <w:rFonts w:eastAsia="Calibri"/>
        </w:rPr>
      </w:pPr>
      <w:r w:rsidRPr="00956990">
        <w:rPr>
          <w:rFonts w:eastAsia="Calibri"/>
        </w:rPr>
        <w:t xml:space="preserve">schriftlich, zur Niederschrift </w:t>
      </w:r>
      <w:r>
        <w:rPr>
          <w:rFonts w:eastAsia="Calibri"/>
        </w:rPr>
        <w:t xml:space="preserve">der Urkundsbeamtin/des Urkundsbeamten der Geschäftsstelle dieses Gerichts oder elektronisch in einer für den Schriftformersatz </w:t>
      </w:r>
      <w:r w:rsidRPr="00D97E5A">
        <w:rPr>
          <w:rFonts w:eastAsia="Calibri"/>
          <w:b/>
        </w:rPr>
        <w:t>zugelassenen</w:t>
      </w:r>
      <w:r w:rsidRPr="00C95DD6">
        <w:rPr>
          <w:rFonts w:eastAsia="Calibri"/>
          <w:vertAlign w:val="superscript"/>
        </w:rPr>
        <w:t>1</w:t>
      </w:r>
      <w:r>
        <w:rPr>
          <w:rFonts w:eastAsia="Calibri"/>
        </w:rPr>
        <w:t xml:space="preserve"> Form. Die Klage muss die Klägerin/den Kläger, den Beklagten (Freistaat Bayern) und den Gegenstand des Klagebegehrens bezeichnen und soll einen bestimmten Antrag enthalten. Die zur Begründung dienenden Tatsachen und Beweismittel sollen angegeben, der angefochtene Bescheid soll in Abschrift beigefügt werden. Der Klage und allen Schriftsätzen sollen bei schriftlicher Einreichung oder Einreichung zur Niederschrift Abschriften für die übrigen Beteiligten beigefügt werden. </w:t>
      </w:r>
    </w:p>
    <w:p w:rsidR="007A1F10" w:rsidRPr="00CE4D9B" w:rsidRDefault="007A1F10" w:rsidP="007A1F10">
      <w:pPr>
        <w:spacing w:line="360" w:lineRule="auto"/>
        <w:jc w:val="center"/>
        <w:rPr>
          <w:rFonts w:eastAsia="Calibri"/>
          <w:b/>
          <w:u w:val="single"/>
        </w:rPr>
      </w:pPr>
      <w:bookmarkStart w:id="1" w:name="HinweiseRB"/>
      <w:bookmarkEnd w:id="1"/>
      <w:r w:rsidRPr="00CE4D9B">
        <w:rPr>
          <w:rFonts w:eastAsia="Calibri"/>
          <w:b/>
          <w:u w:val="single"/>
        </w:rPr>
        <w:t>Hinweise zur Rechtsbehelfsbelehrung</w:t>
      </w:r>
    </w:p>
    <w:p w:rsidR="007A1F10" w:rsidRPr="00956990" w:rsidRDefault="007A1F10" w:rsidP="007A1F10">
      <w:pPr>
        <w:jc w:val="both"/>
        <w:rPr>
          <w:rFonts w:eastAsia="Calibri"/>
        </w:rPr>
      </w:pPr>
    </w:p>
    <w:p w:rsidR="007A1F10" w:rsidRPr="00CE4D9B" w:rsidRDefault="007A1F10" w:rsidP="007A1F10">
      <w:pPr>
        <w:spacing w:line="360" w:lineRule="auto"/>
        <w:rPr>
          <w:rFonts w:ascii="Calibri" w:hAnsi="Calibri" w:cs="Calibri"/>
          <w:iCs/>
        </w:rPr>
      </w:pPr>
      <w:r w:rsidRPr="00956990">
        <w:rPr>
          <w:rFonts w:eastAsia="Calibri"/>
          <w:b/>
          <w:vertAlign w:val="superscript"/>
        </w:rPr>
        <w:t>1</w:t>
      </w:r>
      <w:r w:rsidRPr="00956990">
        <w:rPr>
          <w:rFonts w:eastAsia="Calibri"/>
          <w:vertAlign w:val="superscript"/>
        </w:rPr>
        <w:t xml:space="preserve"> </w:t>
      </w:r>
      <w:r w:rsidRPr="00956990">
        <w:rPr>
          <w:rFonts w:eastAsia="Calibri"/>
        </w:rPr>
        <w:t xml:space="preserve">Die Einlegung eines Rechtsbehelfs per einfacher E-Mail ist nicht zugelassen und entfaltet </w:t>
      </w:r>
      <w:r w:rsidRPr="00956990">
        <w:rPr>
          <w:rFonts w:eastAsia="Calibri"/>
          <w:u w:val="single"/>
        </w:rPr>
        <w:t>keine</w:t>
      </w:r>
      <w:r w:rsidRPr="00956990">
        <w:rPr>
          <w:rFonts w:eastAsia="Calibri"/>
        </w:rPr>
        <w:t xml:space="preserve"> rechtlichen Wirkungen! Nähere Informationen zur elektronischen Einlegung von Rechtsbehelfen entnehmen Sie bitte der Internetpräsenz der Bayerischen Verwaltungsgerichtsbarkeit (</w:t>
      </w:r>
      <w:r w:rsidRPr="00956990">
        <w:rPr>
          <w:rFonts w:eastAsia="Calibri"/>
          <w:u w:val="single"/>
        </w:rPr>
        <w:t>www.vgh.bayern.de</w:t>
      </w:r>
      <w:r w:rsidRPr="00956990">
        <w:rPr>
          <w:rFonts w:eastAsia="Calibri"/>
        </w:rPr>
        <w:t>).</w:t>
      </w:r>
      <w:r w:rsidRPr="006409D7">
        <w:rPr>
          <w:b/>
          <w:iCs/>
        </w:rPr>
        <w:t xml:space="preserve"> </w:t>
      </w:r>
      <w:r w:rsidRPr="00CE4D9B">
        <w:rPr>
          <w:iCs/>
        </w:rPr>
        <w:t>Ab dem 01.01.2022 muss der in § 55d VwGO genannte Personenkreis Klagen grundsätzlich elektronisch einreichen.</w:t>
      </w:r>
    </w:p>
    <w:p w:rsidR="007A1F10" w:rsidRPr="00956990" w:rsidRDefault="007A1F10" w:rsidP="007A1F10">
      <w:pPr>
        <w:spacing w:line="360" w:lineRule="auto"/>
        <w:jc w:val="both"/>
        <w:rPr>
          <w:rFonts w:eastAsia="Calibri"/>
        </w:rPr>
      </w:pPr>
      <w:r w:rsidRPr="00956990">
        <w:rPr>
          <w:rFonts w:eastAsia="Calibri"/>
        </w:rPr>
        <w:t xml:space="preserve">Durch das Gesetz zur Änderung des Gesetzes zur Ausführung der Verwaltungsgerichtsordnung vom 22.06.2007 (GVBl S. 390) wurde das Widerspruchsverfahren im Bereich des </w:t>
      </w:r>
      <w:r>
        <w:rPr>
          <w:rFonts w:eastAsia="Calibri"/>
        </w:rPr>
        <w:t xml:space="preserve">Abgrabungsrechts </w:t>
      </w:r>
      <w:r w:rsidRPr="00956990">
        <w:rPr>
          <w:rFonts w:eastAsia="Calibri"/>
        </w:rPr>
        <w:t xml:space="preserve">abgeschafft. Es besteht keine Möglichkeit, gegen diesen Bescheid Widerspruch einzulegen. </w:t>
      </w:r>
    </w:p>
    <w:p w:rsidR="007A1F10" w:rsidRDefault="007A1F10" w:rsidP="007A1F10">
      <w:pPr>
        <w:spacing w:line="360" w:lineRule="auto"/>
        <w:jc w:val="both"/>
        <w:rPr>
          <w:rFonts w:eastAsia="Calibri"/>
        </w:rPr>
      </w:pPr>
      <w:r w:rsidRPr="00956990">
        <w:rPr>
          <w:rFonts w:eastAsia="Calibri"/>
        </w:rPr>
        <w:t>Kraft Bundesrechts wird in Prozessverfahren vor den Verwaltungsgerichten infolge einer Klageerhebung eine Verfahrensgebühr fällig.</w:t>
      </w:r>
    </w:p>
    <w:p w:rsidR="007A1F10" w:rsidRDefault="007A1F10" w:rsidP="007A1F10">
      <w:pPr>
        <w:spacing w:line="360" w:lineRule="auto"/>
        <w:jc w:val="both"/>
        <w:rPr>
          <w:rFonts w:eastAsia="Calibri"/>
        </w:rPr>
      </w:pPr>
    </w:p>
    <w:p w:rsidR="007A1F10" w:rsidRDefault="007A1F10" w:rsidP="007A1F10">
      <w:pPr>
        <w:spacing w:line="360" w:lineRule="auto"/>
        <w:jc w:val="both"/>
        <w:rPr>
          <w:rFonts w:eastAsia="Calibri"/>
        </w:rPr>
      </w:pPr>
      <w:r>
        <w:rPr>
          <w:rFonts w:eastAsia="Calibri"/>
        </w:rPr>
        <w:t>Gemäß § 27 UVPG hat das Landratsamt Regensburg als zuständige Behörde die Entscheidung zur Zulassung des Vorhabens öffentlich bekannt zu machen sowie den Bescheid zur Einsicht auszulegen.</w:t>
      </w:r>
    </w:p>
    <w:p w:rsidR="007A1F10" w:rsidRDefault="007A1F10" w:rsidP="007A1F10">
      <w:pPr>
        <w:spacing w:line="360" w:lineRule="auto"/>
        <w:jc w:val="both"/>
        <w:rPr>
          <w:rFonts w:eastAsia="Calibri"/>
        </w:rPr>
      </w:pPr>
      <w:r>
        <w:rPr>
          <w:rFonts w:eastAsia="Calibri"/>
        </w:rPr>
        <w:t xml:space="preserve">In entsprechender Anwendung des § 74 Abs. 5 Satz 2 BayVwVfG erfolgt hiermit die </w:t>
      </w:r>
      <w:r w:rsidRPr="00500268">
        <w:rPr>
          <w:rFonts w:eastAsia="Calibri"/>
          <w:u w:val="single"/>
        </w:rPr>
        <w:t>öffentliche Bekanntmachung</w:t>
      </w:r>
      <w:r>
        <w:rPr>
          <w:rFonts w:eastAsia="Calibri"/>
        </w:rPr>
        <w:t>. In entspre</w:t>
      </w:r>
      <w:r w:rsidR="00500268">
        <w:rPr>
          <w:rFonts w:eastAsia="Calibri"/>
        </w:rPr>
        <w:t>c</w:t>
      </w:r>
      <w:r>
        <w:rPr>
          <w:rFonts w:eastAsia="Calibri"/>
        </w:rPr>
        <w:t>hender Anwendung des § 74 Abs. 4 S</w:t>
      </w:r>
      <w:r w:rsidR="00500268">
        <w:rPr>
          <w:rFonts w:eastAsia="Calibri"/>
        </w:rPr>
        <w:t xml:space="preserve">atz 2 BayVwVfG wird der </w:t>
      </w:r>
      <w:r w:rsidR="00500268" w:rsidRPr="00500268">
        <w:rPr>
          <w:rFonts w:eastAsia="Calibri"/>
          <w:u w:val="single"/>
        </w:rPr>
        <w:t>Bescheid öffentlich zur Einsichtnahme ausgelegt</w:t>
      </w:r>
      <w:r w:rsidR="00500268">
        <w:rPr>
          <w:rFonts w:eastAsia="Calibri"/>
        </w:rPr>
        <w:t>.</w:t>
      </w:r>
    </w:p>
    <w:p w:rsidR="00500268" w:rsidRDefault="00500268" w:rsidP="00BE1691">
      <w:pPr>
        <w:spacing w:line="360" w:lineRule="auto"/>
        <w:jc w:val="both"/>
        <w:rPr>
          <w:rFonts w:eastAsia="Calibri"/>
        </w:rPr>
      </w:pPr>
    </w:p>
    <w:p w:rsidR="00BE1691" w:rsidRDefault="00500268" w:rsidP="00BE1691">
      <w:pPr>
        <w:overflowPunct/>
        <w:spacing w:line="360" w:lineRule="auto"/>
        <w:textAlignment w:val="auto"/>
        <w:rPr>
          <w:rFonts w:eastAsiaTheme="minorHAnsi" w:cs="Corbel"/>
          <w:szCs w:val="22"/>
          <w:lang w:eastAsia="en-US"/>
        </w:rPr>
      </w:pPr>
      <w:r>
        <w:rPr>
          <w:rFonts w:eastAsia="Calibri"/>
        </w:rPr>
        <w:t xml:space="preserve">Der vollständige Genehmigungsbescheid samt Anlagen und genehmigten Antragsunterlagen </w:t>
      </w:r>
      <w:r w:rsidR="00BE1691">
        <w:rPr>
          <w:rFonts w:eastAsia="Calibri"/>
        </w:rPr>
        <w:t xml:space="preserve">liegt in der Zeit </w:t>
      </w:r>
      <w:r w:rsidR="00505B76" w:rsidRPr="00AF0BDC">
        <w:rPr>
          <w:rFonts w:eastAsia="Calibri"/>
          <w:b/>
        </w:rPr>
        <w:t>vom 1</w:t>
      </w:r>
      <w:r w:rsidR="00505B76">
        <w:rPr>
          <w:rFonts w:eastAsia="Calibri"/>
          <w:b/>
        </w:rPr>
        <w:t>3.04.2022</w:t>
      </w:r>
      <w:r w:rsidR="00505B76" w:rsidRPr="00810AF7">
        <w:rPr>
          <w:rFonts w:eastAsia="Calibri"/>
        </w:rPr>
        <w:t xml:space="preserve"> </w:t>
      </w:r>
      <w:r w:rsidR="00505B76" w:rsidRPr="00AF0BDC">
        <w:rPr>
          <w:rFonts w:eastAsia="Calibri"/>
          <w:b/>
        </w:rPr>
        <w:t>bis einschließlich 28.04.2022</w:t>
      </w:r>
      <w:r w:rsidR="00505B76" w:rsidRPr="00AF0BDC">
        <w:rPr>
          <w:rFonts w:eastAsia="Calibri"/>
        </w:rPr>
        <w:t xml:space="preserve"> </w:t>
      </w:r>
      <w:r w:rsidR="00BE1691">
        <w:rPr>
          <w:rFonts w:eastAsiaTheme="minorHAnsi" w:cs="Corbel"/>
          <w:szCs w:val="22"/>
          <w:lang w:eastAsia="en-US"/>
        </w:rPr>
        <w:t>für jedermann zur Einsicht an folgenden Stellen aus und kann während dieser Zeit eingesehen werden:</w:t>
      </w:r>
    </w:p>
    <w:p w:rsidR="00500268" w:rsidRDefault="00500268" w:rsidP="00BE1691">
      <w:pPr>
        <w:overflowPunct/>
        <w:spacing w:line="360" w:lineRule="auto"/>
        <w:ind w:left="284" w:hanging="284"/>
        <w:textAlignment w:val="auto"/>
        <w:rPr>
          <w:rFonts w:eastAsiaTheme="minorHAnsi" w:cs="Corbel"/>
          <w:szCs w:val="22"/>
          <w:lang w:eastAsia="en-US"/>
        </w:rPr>
      </w:pPr>
      <w:r>
        <w:rPr>
          <w:rFonts w:eastAsiaTheme="minorHAnsi" w:cs="Corbel"/>
          <w:szCs w:val="22"/>
          <w:lang w:eastAsia="en-US"/>
        </w:rPr>
        <w:t xml:space="preserve">1. </w:t>
      </w:r>
      <w:r w:rsidR="00BE1691">
        <w:rPr>
          <w:rFonts w:eastAsiaTheme="minorHAnsi" w:cs="Corbel"/>
          <w:szCs w:val="22"/>
          <w:lang w:eastAsia="en-US"/>
        </w:rPr>
        <w:tab/>
      </w:r>
      <w:r>
        <w:rPr>
          <w:rFonts w:eastAsiaTheme="minorHAnsi" w:cs="Corbel"/>
          <w:szCs w:val="22"/>
          <w:lang w:eastAsia="en-US"/>
        </w:rPr>
        <w:t xml:space="preserve">Landratsamt Regensburg, Altmühlstraße 3, 93059 Regensburg, </w:t>
      </w:r>
      <w:proofErr w:type="spellStart"/>
      <w:r>
        <w:rPr>
          <w:rFonts w:eastAsiaTheme="minorHAnsi" w:cs="Corbel"/>
          <w:szCs w:val="22"/>
          <w:lang w:eastAsia="en-US"/>
        </w:rPr>
        <w:t>Zi.Nr</w:t>
      </w:r>
      <w:proofErr w:type="spellEnd"/>
      <w:r>
        <w:rPr>
          <w:rFonts w:eastAsiaTheme="minorHAnsi" w:cs="Corbel"/>
          <w:szCs w:val="22"/>
          <w:lang w:eastAsia="en-US"/>
        </w:rPr>
        <w:t>. 4.0041, während der Dienststunden</w:t>
      </w:r>
    </w:p>
    <w:p w:rsidR="00500268" w:rsidRDefault="00500268" w:rsidP="00BE1691">
      <w:pPr>
        <w:overflowPunct/>
        <w:spacing w:line="360" w:lineRule="auto"/>
        <w:ind w:left="284"/>
        <w:textAlignment w:val="auto"/>
        <w:rPr>
          <w:rFonts w:eastAsiaTheme="minorHAnsi" w:cs="Corbel"/>
          <w:szCs w:val="22"/>
          <w:lang w:eastAsia="en-US"/>
        </w:rPr>
      </w:pPr>
      <w:r>
        <w:rPr>
          <w:rFonts w:eastAsiaTheme="minorHAnsi" w:cs="Corbel"/>
          <w:szCs w:val="22"/>
          <w:lang w:eastAsia="en-US"/>
        </w:rPr>
        <w:t>(Montag bis Freitag von 8.00 bis 12.00 Uhr, Montag und Dienstag von 13.00 bis 15.30 Uhr und Donnerstag</w:t>
      </w:r>
    </w:p>
    <w:p w:rsidR="00500268" w:rsidRDefault="00500268" w:rsidP="00BE1691">
      <w:pPr>
        <w:overflowPunct/>
        <w:spacing w:line="360" w:lineRule="auto"/>
        <w:ind w:left="284"/>
        <w:textAlignment w:val="auto"/>
        <w:rPr>
          <w:rFonts w:eastAsiaTheme="minorHAnsi" w:cs="Corbel"/>
          <w:szCs w:val="22"/>
          <w:lang w:eastAsia="en-US"/>
        </w:rPr>
      </w:pPr>
      <w:r>
        <w:rPr>
          <w:rFonts w:eastAsiaTheme="minorHAnsi" w:cs="Corbel"/>
          <w:szCs w:val="22"/>
          <w:lang w:eastAsia="en-US"/>
        </w:rPr>
        <w:t>von 13.00 bis 17.30 Uhr). Voraussetzung ist hier eine vorherige telefonische Terminvereinbarung unter Tel.</w:t>
      </w:r>
    </w:p>
    <w:p w:rsidR="00500268" w:rsidRDefault="00500268" w:rsidP="00BE1691">
      <w:pPr>
        <w:overflowPunct/>
        <w:spacing w:line="360" w:lineRule="auto"/>
        <w:ind w:left="284"/>
        <w:textAlignment w:val="auto"/>
        <w:rPr>
          <w:rFonts w:eastAsiaTheme="minorHAnsi" w:cs="Corbel"/>
          <w:szCs w:val="22"/>
          <w:lang w:eastAsia="en-US"/>
        </w:rPr>
      </w:pPr>
      <w:r>
        <w:rPr>
          <w:rFonts w:eastAsiaTheme="minorHAnsi" w:cs="Corbel"/>
          <w:szCs w:val="22"/>
          <w:lang w:eastAsia="en-US"/>
        </w:rPr>
        <w:t>0941/4009-462</w:t>
      </w:r>
    </w:p>
    <w:p w:rsidR="00500268" w:rsidRDefault="00500268" w:rsidP="00CE4D9B">
      <w:pPr>
        <w:overflowPunct/>
        <w:spacing w:line="360" w:lineRule="auto"/>
        <w:ind w:left="284" w:hanging="284"/>
        <w:jc w:val="both"/>
        <w:textAlignment w:val="auto"/>
        <w:rPr>
          <w:rFonts w:eastAsiaTheme="minorHAnsi" w:cs="Corbel"/>
          <w:szCs w:val="22"/>
          <w:lang w:eastAsia="en-US"/>
        </w:rPr>
      </w:pPr>
      <w:r>
        <w:rPr>
          <w:rFonts w:eastAsiaTheme="minorHAnsi" w:cs="Corbel"/>
          <w:szCs w:val="22"/>
          <w:lang w:eastAsia="en-US"/>
        </w:rPr>
        <w:t>2. Verwaltungsgemeinschaft Sünching, Schulstraße 26, 93104 Sünching, während der Dienststunden (Montag</w:t>
      </w:r>
      <w:r w:rsidR="00BE1691">
        <w:rPr>
          <w:rFonts w:eastAsiaTheme="minorHAnsi" w:cs="Corbel"/>
          <w:szCs w:val="22"/>
          <w:lang w:eastAsia="en-US"/>
        </w:rPr>
        <w:t xml:space="preserve"> </w:t>
      </w:r>
      <w:r>
        <w:rPr>
          <w:rFonts w:eastAsiaTheme="minorHAnsi" w:cs="Corbel"/>
          <w:szCs w:val="22"/>
          <w:lang w:eastAsia="en-US"/>
        </w:rPr>
        <w:t>bis Freitag von 8.00 bis 12.00 Uhr, Dienstag von 13.30 bis 17.00 Uhr und Donnerstag von 13.30 bis 18.00 Uhr).</w:t>
      </w:r>
    </w:p>
    <w:p w:rsidR="00500268" w:rsidRDefault="00500268" w:rsidP="00CE4D9B">
      <w:pPr>
        <w:overflowPunct/>
        <w:spacing w:line="360" w:lineRule="auto"/>
        <w:ind w:left="284"/>
        <w:jc w:val="both"/>
        <w:textAlignment w:val="auto"/>
        <w:rPr>
          <w:rFonts w:eastAsiaTheme="minorHAnsi" w:cs="Corbel"/>
          <w:szCs w:val="22"/>
          <w:lang w:eastAsia="en-US"/>
        </w:rPr>
      </w:pPr>
      <w:r>
        <w:rPr>
          <w:rFonts w:eastAsiaTheme="minorHAnsi" w:cs="Corbel"/>
          <w:szCs w:val="22"/>
          <w:lang w:eastAsia="en-US"/>
        </w:rPr>
        <w:lastRenderedPageBreak/>
        <w:t>Eine vorherige telefonische Terminvereinbarung unter Tel. 09480/9380-0 ist erforderlich.</w:t>
      </w:r>
    </w:p>
    <w:p w:rsidR="007A1F10" w:rsidRDefault="00500268" w:rsidP="00CE4D9B">
      <w:pPr>
        <w:overflowPunct/>
        <w:spacing w:line="360" w:lineRule="auto"/>
        <w:ind w:left="284" w:hanging="284"/>
        <w:jc w:val="both"/>
        <w:textAlignment w:val="auto"/>
        <w:rPr>
          <w:rFonts w:eastAsiaTheme="minorHAnsi" w:cs="Corbel"/>
          <w:szCs w:val="22"/>
          <w:lang w:eastAsia="en-US"/>
        </w:rPr>
      </w:pPr>
      <w:r>
        <w:rPr>
          <w:rFonts w:eastAsiaTheme="minorHAnsi" w:cs="Corbel"/>
          <w:szCs w:val="22"/>
          <w:lang w:eastAsia="en-US"/>
        </w:rPr>
        <w:t xml:space="preserve">3. </w:t>
      </w:r>
      <w:r w:rsidR="00BE1691">
        <w:rPr>
          <w:rFonts w:eastAsiaTheme="minorHAnsi" w:cs="Corbel"/>
          <w:szCs w:val="22"/>
          <w:lang w:eastAsia="en-US"/>
        </w:rPr>
        <w:tab/>
      </w:r>
      <w:r>
        <w:rPr>
          <w:rFonts w:eastAsiaTheme="minorHAnsi" w:cs="Corbel"/>
          <w:szCs w:val="22"/>
          <w:lang w:eastAsia="en-US"/>
        </w:rPr>
        <w:t xml:space="preserve">Verwaltungsgemeinschaft Rain, </w:t>
      </w:r>
      <w:proofErr w:type="spellStart"/>
      <w:r>
        <w:rPr>
          <w:rFonts w:eastAsiaTheme="minorHAnsi" w:cs="Corbel"/>
          <w:szCs w:val="22"/>
          <w:lang w:eastAsia="en-US"/>
        </w:rPr>
        <w:t>Schloßplatz</w:t>
      </w:r>
      <w:proofErr w:type="spellEnd"/>
      <w:r>
        <w:rPr>
          <w:rFonts w:eastAsiaTheme="minorHAnsi" w:cs="Corbel"/>
          <w:szCs w:val="22"/>
          <w:lang w:eastAsia="en-US"/>
        </w:rPr>
        <w:t xml:space="preserve"> 2, 94369 Rain, während der Öffnungszeiten (Montag bis</w:t>
      </w:r>
      <w:r w:rsidR="00BE1691">
        <w:rPr>
          <w:rFonts w:eastAsiaTheme="minorHAnsi" w:cs="Corbel"/>
          <w:szCs w:val="22"/>
          <w:lang w:eastAsia="en-US"/>
        </w:rPr>
        <w:t xml:space="preserve"> </w:t>
      </w:r>
      <w:r>
        <w:rPr>
          <w:rFonts w:eastAsiaTheme="minorHAnsi" w:cs="Corbel"/>
          <w:szCs w:val="22"/>
          <w:lang w:eastAsia="en-US"/>
        </w:rPr>
        <w:t>Freitag von 8.00 bis 12.00 Uhr, Montag und Donnerstag von 13.30 bis 16.00 Uhr und Mittwoch von 13.30 bis</w:t>
      </w:r>
      <w:r w:rsidR="00BE1691">
        <w:rPr>
          <w:rFonts w:eastAsiaTheme="minorHAnsi" w:cs="Corbel"/>
          <w:szCs w:val="22"/>
          <w:lang w:eastAsia="en-US"/>
        </w:rPr>
        <w:t xml:space="preserve"> </w:t>
      </w:r>
      <w:r>
        <w:rPr>
          <w:rFonts w:eastAsiaTheme="minorHAnsi" w:cs="Corbel"/>
          <w:szCs w:val="22"/>
          <w:lang w:eastAsia="en-US"/>
        </w:rPr>
        <w:t>18.00 Uhr). Auch hier ist eine vorherige Terminvereinbarung unter Tel. 09429/94010 angezeigt.</w:t>
      </w:r>
    </w:p>
    <w:p w:rsidR="00BE1691" w:rsidRDefault="00BE1691" w:rsidP="00CE4D9B">
      <w:pPr>
        <w:overflowPunct/>
        <w:spacing w:before="240" w:line="360" w:lineRule="auto"/>
        <w:jc w:val="both"/>
        <w:textAlignment w:val="auto"/>
        <w:rPr>
          <w:rFonts w:eastAsiaTheme="minorHAnsi" w:cs="Corbel"/>
          <w:szCs w:val="22"/>
          <w:lang w:eastAsia="en-US"/>
        </w:rPr>
      </w:pPr>
      <w:r>
        <w:rPr>
          <w:rFonts w:eastAsiaTheme="minorHAnsi" w:cs="Corbel"/>
          <w:szCs w:val="22"/>
          <w:lang w:eastAsia="en-US"/>
        </w:rPr>
        <w:t>Mit dem Ende der Auslegungsfrist gilt der Bescheid gegenüber den Betroffenen (z. B. Nachbarn und Personen, die Einwendungen erhoben haben) als zugestellt.</w:t>
      </w:r>
      <w:r w:rsidR="00711A6B">
        <w:rPr>
          <w:rFonts w:eastAsiaTheme="minorHAnsi" w:cs="Corbel"/>
          <w:szCs w:val="22"/>
          <w:lang w:eastAsia="en-US"/>
        </w:rPr>
        <w:t xml:space="preserve"> </w:t>
      </w:r>
    </w:p>
    <w:p w:rsidR="00BE1691" w:rsidRDefault="00BE1691" w:rsidP="00CE4D9B">
      <w:pPr>
        <w:overflowPunct/>
        <w:spacing w:line="360" w:lineRule="auto"/>
        <w:jc w:val="both"/>
        <w:textAlignment w:val="auto"/>
        <w:rPr>
          <w:rFonts w:eastAsiaTheme="minorHAnsi" w:cs="Corbel"/>
          <w:szCs w:val="22"/>
          <w:lang w:eastAsia="en-US"/>
        </w:rPr>
      </w:pPr>
      <w:r>
        <w:rPr>
          <w:rFonts w:eastAsiaTheme="minorHAnsi" w:cs="Corbel"/>
          <w:szCs w:val="22"/>
          <w:lang w:eastAsia="en-US"/>
        </w:rPr>
        <w:t>Der Bescheid ist zudem innerhalb dieses Zeitraums online auf dem UVP-Portal Bayern htpps://www.uvpverbund.de) einzusehen (§</w:t>
      </w:r>
      <w:r w:rsidR="00CE4D9B">
        <w:rPr>
          <w:rFonts w:eastAsiaTheme="minorHAnsi" w:cs="Corbel"/>
          <w:szCs w:val="22"/>
          <w:lang w:eastAsia="en-US"/>
        </w:rPr>
        <w:t xml:space="preserve">§ 27 Satz 2, </w:t>
      </w:r>
      <w:r>
        <w:rPr>
          <w:rFonts w:eastAsiaTheme="minorHAnsi" w:cs="Corbel"/>
          <w:szCs w:val="22"/>
          <w:lang w:eastAsia="en-US"/>
        </w:rPr>
        <w:t>20 UVPG).</w:t>
      </w:r>
    </w:p>
    <w:p w:rsidR="00711A6B" w:rsidRDefault="00711A6B" w:rsidP="00711A6B">
      <w:pPr>
        <w:overflowPunct/>
        <w:spacing w:before="240" w:line="360" w:lineRule="auto"/>
        <w:jc w:val="both"/>
        <w:textAlignment w:val="auto"/>
        <w:rPr>
          <w:rFonts w:eastAsiaTheme="minorHAnsi" w:cs="Corbel"/>
          <w:szCs w:val="22"/>
          <w:lang w:eastAsia="en-US"/>
        </w:rPr>
      </w:pPr>
      <w:r>
        <w:rPr>
          <w:rFonts w:eastAsiaTheme="minorHAnsi" w:cs="Corbel"/>
          <w:szCs w:val="22"/>
          <w:lang w:eastAsia="en-US"/>
        </w:rPr>
        <w:t>Die Genehmigung kann bis zum Ablauf der Rechtsbehelfsfrist von den Betroffenen und denjenigen, die Einwendungen erhoben haben, schriftlich angefordert werden.</w:t>
      </w:r>
    </w:p>
    <w:p w:rsidR="00CE4D9B" w:rsidRPr="00CE4D9B" w:rsidRDefault="00CE4D9B" w:rsidP="0065238B">
      <w:pPr>
        <w:pStyle w:val="Unterschriftenblock"/>
      </w:pPr>
      <w:r w:rsidRPr="00CE4D9B">
        <w:t>Regensburg,</w:t>
      </w:r>
      <w:r w:rsidR="00273D20">
        <w:t xml:space="preserve"> 05.04.2022</w:t>
      </w:r>
      <w:bookmarkStart w:id="2" w:name="_GoBack"/>
      <w:bookmarkEnd w:id="2"/>
    </w:p>
    <w:p w:rsidR="0065238B" w:rsidRPr="00CE4D9B" w:rsidRDefault="0065238B" w:rsidP="0065238B">
      <w:pPr>
        <w:pStyle w:val="Unterschriftenblock"/>
      </w:pPr>
      <w:r w:rsidRPr="00CE4D9B">
        <w:t>Landratsamt Regensburg</w:t>
      </w:r>
    </w:p>
    <w:p w:rsidR="0065238B" w:rsidRPr="00CE4D9B" w:rsidRDefault="0065238B" w:rsidP="0065238B">
      <w:pPr>
        <w:pStyle w:val="Unterschriftenblock"/>
      </w:pPr>
    </w:p>
    <w:p w:rsidR="00CE4D9B" w:rsidRDefault="00CE4D9B" w:rsidP="00CE4D9B">
      <w:pPr>
        <w:overflowPunct/>
        <w:textAlignment w:val="auto"/>
        <w:rPr>
          <w:rFonts w:eastAsiaTheme="minorHAnsi" w:cs="Corbel"/>
          <w:sz w:val="24"/>
          <w:szCs w:val="24"/>
          <w:lang w:eastAsia="en-US"/>
        </w:rPr>
      </w:pPr>
      <w:r>
        <w:rPr>
          <w:rFonts w:eastAsiaTheme="minorHAnsi" w:cs="Corbel"/>
          <w:sz w:val="24"/>
          <w:szCs w:val="24"/>
          <w:lang w:eastAsia="en-US"/>
        </w:rPr>
        <w:t>Herrmann</w:t>
      </w:r>
    </w:p>
    <w:p w:rsidR="00CE4D9B" w:rsidRDefault="00CE4D9B" w:rsidP="00CE4D9B">
      <w:pPr>
        <w:pStyle w:val="Aktenzeichen"/>
        <w:rPr>
          <w:rFonts w:cs="Corbel"/>
          <w:szCs w:val="24"/>
        </w:rPr>
      </w:pPr>
      <w:r>
        <w:rPr>
          <w:rFonts w:cs="Corbel"/>
          <w:szCs w:val="24"/>
        </w:rPr>
        <w:t>Abteilungsleiter</w:t>
      </w:r>
    </w:p>
    <w:p w:rsidR="00F223B4" w:rsidRPr="00CE4D9B" w:rsidRDefault="0065238B" w:rsidP="00CE4D9B">
      <w:pPr>
        <w:pStyle w:val="Aktenzeichen"/>
      </w:pPr>
      <w:r w:rsidRPr="00CE4D9B">
        <w:t xml:space="preserve">Az. </w:t>
      </w:r>
      <w:r w:rsidR="00CE4D9B">
        <w:t>S 31-7-6011-Wolf-1682_Haimbuch</w:t>
      </w:r>
    </w:p>
    <w:p w:rsidR="0065238B" w:rsidRPr="00663903" w:rsidRDefault="0065238B" w:rsidP="0065238B">
      <w:pPr>
        <w:pStyle w:val="Aktenzeichen"/>
      </w:pPr>
    </w:p>
    <w:p w:rsidR="00035B8E" w:rsidRPr="0065238B" w:rsidRDefault="00035B8E" w:rsidP="0065238B"/>
    <w:sectPr w:rsidR="00035B8E" w:rsidRPr="0065238B" w:rsidSect="00F223B4">
      <w:headerReference w:type="even" r:id="rId8"/>
      <w:headerReference w:type="default" r:id="rId9"/>
      <w:footerReference w:type="default" r:id="rId10"/>
      <w:headerReference w:type="first" r:id="rId11"/>
      <w:footerReference w:type="first" r:id="rId12"/>
      <w:pgSz w:w="11907" w:h="16840" w:code="9"/>
      <w:pgMar w:top="1985" w:right="992" w:bottom="992" w:left="992" w:header="680" w:footer="68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B1" w:rsidRDefault="00022CB1" w:rsidP="001A30D1">
      <w:r>
        <w:separator/>
      </w:r>
    </w:p>
  </w:endnote>
  <w:endnote w:type="continuationSeparator" w:id="0">
    <w:p w:rsidR="00022CB1" w:rsidRDefault="00022CB1" w:rsidP="001A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F1" w:rsidRPr="00400AD1" w:rsidRDefault="00400AD1" w:rsidP="00400AD1">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sidR="00273D20">
      <w:rPr>
        <w:noProof/>
        <w14:numForm w14:val="lining"/>
      </w:rPr>
      <w:t>3</w:t>
    </w:r>
    <w:r w:rsidRPr="00035B8E">
      <w:rPr>
        <w14:numForm w14:val="lining"/>
      </w:rPr>
      <w:fldChar w:fldCharType="end"/>
    </w:r>
    <w:r w:rsidR="00C54F14">
      <w:rPr>
        <w14:numForm w14:val="lining"/>
      </w:rPr>
      <w:t xml:space="preserve"> von </w:t>
    </w:r>
    <w:r w:rsidR="00C54F14">
      <w:rPr>
        <w14:numForm w14:val="lining"/>
      </w:rPr>
      <w:fldChar w:fldCharType="begin"/>
    </w:r>
    <w:r w:rsidR="00C54F14">
      <w:rPr>
        <w14:numForm w14:val="lining"/>
      </w:rPr>
      <w:instrText xml:space="preserve"> NUMPAGES   \* MERGEFORMAT </w:instrText>
    </w:r>
    <w:r w:rsidR="00C54F14">
      <w:rPr>
        <w14:numForm w14:val="lining"/>
      </w:rPr>
      <w:fldChar w:fldCharType="separate"/>
    </w:r>
    <w:r w:rsidR="00273D20">
      <w:rPr>
        <w:noProof/>
        <w14:numForm w14:val="lining"/>
      </w:rPr>
      <w:t>3</w:t>
    </w:r>
    <w:r w:rsidR="00C54F14">
      <w:rPr>
        <w14:numForm w14:val="lini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14" w:rsidRDefault="00C54F14" w:rsidP="00C54F14">
    <w:pPr>
      <w:pStyle w:val="Kopfzeile"/>
      <w:tabs>
        <w:tab w:val="clear" w:pos="9072"/>
        <w:tab w:val="right" w:pos="9639"/>
      </w:tabs>
      <w:jc w:val="center"/>
    </w:pPr>
    <w:r w:rsidRPr="00035B8E">
      <w:rPr>
        <w14:numForm w14:val="lining"/>
      </w:rPr>
      <w:t xml:space="preserve">Seite </w:t>
    </w:r>
    <w:r w:rsidRPr="00035B8E">
      <w:rPr>
        <w14:numForm w14:val="lining"/>
      </w:rPr>
      <w:fldChar w:fldCharType="begin"/>
    </w:r>
    <w:r w:rsidRPr="00035B8E">
      <w:rPr>
        <w14:numForm w14:val="lining"/>
      </w:rPr>
      <w:instrText xml:space="preserve"> PAGE   \* MERGEFORMAT </w:instrText>
    </w:r>
    <w:r w:rsidRPr="00035B8E">
      <w:rPr>
        <w14:numForm w14:val="lining"/>
      </w:rPr>
      <w:fldChar w:fldCharType="separate"/>
    </w:r>
    <w:r w:rsidR="00F223B4">
      <w:rPr>
        <w:noProof/>
        <w14:numForm w14:val="lining"/>
      </w:rPr>
      <w:t>1</w:t>
    </w:r>
    <w:r w:rsidRPr="00035B8E">
      <w:rPr>
        <w14:numForm w14:val="lining"/>
      </w:rPr>
      <w:fldChar w:fldCharType="end"/>
    </w:r>
    <w:r>
      <w:rPr>
        <w14:numForm w14:val="lining"/>
      </w:rPr>
      <w:t xml:space="preserve"> von </w:t>
    </w:r>
    <w:r>
      <w:rPr>
        <w14:numForm w14:val="lining"/>
      </w:rPr>
      <w:fldChar w:fldCharType="begin"/>
    </w:r>
    <w:r>
      <w:rPr>
        <w14:numForm w14:val="lining"/>
      </w:rPr>
      <w:instrText xml:space="preserve"> NUMPAGES   \* MERGEFORMAT </w:instrText>
    </w:r>
    <w:r>
      <w:rPr>
        <w14:numForm w14:val="lining"/>
      </w:rPr>
      <w:fldChar w:fldCharType="separate"/>
    </w:r>
    <w:r w:rsidR="00F223B4">
      <w:rPr>
        <w:noProof/>
        <w14:numForm w14:val="lining"/>
      </w:rPr>
      <w:t>2</w:t>
    </w:r>
    <w:r>
      <w:rPr>
        <w14:numForm w14:val="lini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B1" w:rsidRDefault="00022CB1" w:rsidP="001A30D1">
      <w:r>
        <w:separator/>
      </w:r>
    </w:p>
  </w:footnote>
  <w:footnote w:type="continuationSeparator" w:id="0">
    <w:p w:rsidR="00022CB1" w:rsidRDefault="00022CB1" w:rsidP="001A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10" w:rsidRPr="00384AA5" w:rsidRDefault="008C78BB" w:rsidP="00384AA5">
    <w:pPr>
      <w:tabs>
        <w:tab w:val="center" w:pos="4820"/>
        <w:tab w:val="right" w:pos="9639"/>
      </w:tabs>
      <w:jc w:val="both"/>
      <w:rPr>
        <w:caps/>
        <w:sz w:val="24"/>
        <w:szCs w:val="24"/>
        <w14:numForm w14:val="lining"/>
      </w:rPr>
    </w:pPr>
    <w:r w:rsidRPr="00384AA5">
      <w:rPr>
        <w:sz w:val="24"/>
        <w:szCs w:val="24"/>
        <w14:numForm w14:val="lining"/>
      </w:rPr>
      <w:t xml:space="preserve">Seite </w:t>
    </w:r>
    <w:r w:rsidRPr="00384AA5">
      <w:rPr>
        <w:sz w:val="24"/>
        <w:szCs w:val="24"/>
        <w14:numForm w14:val="lining"/>
      </w:rPr>
      <w:fldChar w:fldCharType="begin"/>
    </w:r>
    <w:r w:rsidRPr="00384AA5">
      <w:rPr>
        <w:sz w:val="24"/>
        <w:szCs w:val="24"/>
        <w14:numForm w14:val="lining"/>
      </w:rPr>
      <w:instrText xml:space="preserve"> PAGE  \* Arabic  \* MERGEFORMAT </w:instrText>
    </w:r>
    <w:r w:rsidRPr="00384AA5">
      <w:rPr>
        <w:sz w:val="24"/>
        <w:szCs w:val="24"/>
        <w14:numForm w14:val="lining"/>
      </w:rPr>
      <w:fldChar w:fldCharType="separate"/>
    </w:r>
    <w:r w:rsidR="008B757D">
      <w:rPr>
        <w:noProof/>
        <w:sz w:val="24"/>
        <w:szCs w:val="24"/>
        <w14:numForm w14:val="lining"/>
      </w:rPr>
      <w:t>1</w:t>
    </w:r>
    <w:r w:rsidRPr="00384AA5">
      <w:rPr>
        <w:sz w:val="24"/>
        <w:szCs w:val="24"/>
        <w14:numForm w14:val="lining"/>
      </w:rPr>
      <w:fldChar w:fldCharType="end"/>
    </w:r>
    <w:r w:rsidRPr="00384AA5">
      <w:rPr>
        <w:sz w:val="24"/>
        <w:szCs w:val="24"/>
        <w14:numForm w14:val="lining"/>
      </w:rPr>
      <w:tab/>
      <w:t xml:space="preserve">Nr. </w:t>
    </w:r>
    <w:r w:rsidR="00035B8E" w:rsidRPr="00384AA5">
      <w:rPr>
        <w:sz w:val="24"/>
        <w:szCs w:val="24"/>
        <w14:numForm w14:val="lining"/>
      </w:rPr>
      <w:fldChar w:fldCharType="begin"/>
    </w:r>
    <w:r w:rsidR="00035B8E" w:rsidRPr="00384AA5">
      <w:rPr>
        <w:sz w:val="24"/>
        <w:szCs w:val="24"/>
        <w14:numForm w14:val="lining"/>
      </w:rPr>
      <w:instrText xml:space="preserve"> REF Nummer \h </w:instrText>
    </w:r>
    <w:r w:rsidR="00384AA5" w:rsidRPr="00384AA5">
      <w:rPr>
        <w:sz w:val="24"/>
        <w:szCs w:val="24"/>
        <w14:numForm w14:val="lining"/>
      </w:rPr>
      <w:instrText xml:space="preserve"> \* MERGEFORMAT </w:instrText>
    </w:r>
    <w:r w:rsidR="00035B8E" w:rsidRPr="00384AA5">
      <w:rPr>
        <w:sz w:val="24"/>
        <w:szCs w:val="24"/>
        <w14:numForm w14:val="lining"/>
      </w:rPr>
    </w:r>
    <w:r w:rsidR="00035B8E" w:rsidRPr="00384AA5">
      <w:rPr>
        <w:sz w:val="24"/>
        <w:szCs w:val="24"/>
        <w14:numForm w14:val="lining"/>
      </w:rPr>
      <w:fldChar w:fldCharType="separate"/>
    </w:r>
    <w:r w:rsidR="00F223B4">
      <w:rPr>
        <w:b/>
        <w:bCs/>
        <w:sz w:val="24"/>
        <w:szCs w:val="24"/>
        <w14:numForm w14:val="lining"/>
      </w:rPr>
      <w:t>Fehler! Verweisquelle konnte nicht gefunden werden.</w:t>
    </w:r>
    <w:r w:rsidR="00035B8E" w:rsidRPr="00384AA5">
      <w:rPr>
        <w:sz w:val="24"/>
        <w:szCs w:val="24"/>
        <w14:numForm w14:val="lining"/>
      </w:rPr>
      <w:fldChar w:fldCharType="end"/>
    </w:r>
    <w:r w:rsidRPr="00384AA5">
      <w:rPr>
        <w:sz w:val="24"/>
        <w:szCs w:val="24"/>
        <w14:numForm w14:val="lining"/>
      </w:rPr>
      <w:t>/</w:t>
    </w:r>
    <w:r w:rsidR="00384AA5" w:rsidRPr="00384AA5">
      <w:rPr>
        <w:sz w:val="24"/>
        <w:szCs w:val="24"/>
        <w14:numForm w14:val="lining"/>
      </w:rPr>
      <w:fldChar w:fldCharType="begin"/>
    </w:r>
    <w:r w:rsidR="00384AA5" w:rsidRPr="00384AA5">
      <w:rPr>
        <w:sz w:val="24"/>
        <w:szCs w:val="24"/>
        <w14:numForm w14:val="lining"/>
      </w:rPr>
      <w:instrText xml:space="preserve"> REF Jahr \h  \* MERGEFORMAT </w:instrText>
    </w:r>
    <w:r w:rsidR="00384AA5" w:rsidRPr="00384AA5">
      <w:rPr>
        <w:sz w:val="24"/>
        <w:szCs w:val="24"/>
        <w14:numForm w14:val="lining"/>
      </w:rPr>
    </w:r>
    <w:r w:rsidR="00384AA5" w:rsidRPr="00384AA5">
      <w:rPr>
        <w:sz w:val="24"/>
        <w:szCs w:val="24"/>
        <w14:numForm w14:val="lining"/>
      </w:rPr>
      <w:fldChar w:fldCharType="separate"/>
    </w:r>
    <w:r w:rsidR="00F223B4">
      <w:rPr>
        <w:b/>
        <w:bCs/>
        <w:sz w:val="24"/>
        <w:szCs w:val="24"/>
        <w14:numForm w14:val="lining"/>
      </w:rPr>
      <w:t>Fehler! Verweisquelle konnte nicht gefunden werden.</w:t>
    </w:r>
    <w:r w:rsidR="00384AA5" w:rsidRPr="00384AA5">
      <w:rPr>
        <w:sz w:val="24"/>
        <w:szCs w:val="24"/>
        <w14:numForm w14:val="lining"/>
      </w:rPr>
      <w:fldChar w:fldCharType="end"/>
    </w:r>
  </w:p>
  <w:p w:rsidR="001E3210" w:rsidRPr="007F004A" w:rsidRDefault="00273D20" w:rsidP="007F004A">
    <w:pPr>
      <w:tabs>
        <w:tab w:val="center" w:pos="4820"/>
        <w:tab w:val="right" w:pos="9639"/>
      </w:tabs>
      <w:jc w:val="both"/>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3B4" w:rsidRDefault="00F223B4" w:rsidP="00F223B4">
    <w:pPr>
      <w:pStyle w:val="Kopfzeile"/>
    </w:pPr>
    <w:r w:rsidRPr="0062252A">
      <w:t>Anlage Veröffentlichungstext</w:t>
    </w:r>
  </w:p>
  <w:p w:rsidR="001E3210" w:rsidRPr="00F223B4" w:rsidRDefault="00273D20" w:rsidP="00F223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2A" w:rsidRDefault="0062252A">
    <w:pPr>
      <w:pStyle w:val="Kopfzeile"/>
    </w:pPr>
    <w:r w:rsidRPr="0062252A">
      <w:t>Anlage Veröffentlichungstext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F85"/>
    <w:multiLevelType w:val="hybridMultilevel"/>
    <w:tmpl w:val="F4AC012A"/>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 w15:restartNumberingAfterBreak="0">
    <w:nsid w:val="1DF91857"/>
    <w:multiLevelType w:val="hybridMultilevel"/>
    <w:tmpl w:val="6D5CE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9955A0"/>
    <w:multiLevelType w:val="hybridMultilevel"/>
    <w:tmpl w:val="D73EF578"/>
    <w:lvl w:ilvl="0" w:tplc="A6048C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2B1604"/>
    <w:multiLevelType w:val="hybridMultilevel"/>
    <w:tmpl w:val="8280CDCA"/>
    <w:lvl w:ilvl="0" w:tplc="C0700ED6">
      <w:numFmt w:val="bullet"/>
      <w:lvlText w:val="-"/>
      <w:lvlJc w:val="left"/>
      <w:pPr>
        <w:ind w:left="720" w:hanging="360"/>
      </w:pPr>
      <w:rPr>
        <w:rFonts w:ascii="Corbel" w:eastAsiaTheme="minorHAnsi"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7362C3"/>
    <w:multiLevelType w:val="hybridMultilevel"/>
    <w:tmpl w:val="5D1A00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1657597"/>
    <w:multiLevelType w:val="hybridMultilevel"/>
    <w:tmpl w:val="18EC7EAA"/>
    <w:lvl w:ilvl="0" w:tplc="CE926368">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B4"/>
    <w:rsid w:val="00022CB1"/>
    <w:rsid w:val="00035B8E"/>
    <w:rsid w:val="00047CD7"/>
    <w:rsid w:val="00061AA9"/>
    <w:rsid w:val="00061FF8"/>
    <w:rsid w:val="000663CB"/>
    <w:rsid w:val="00073FC3"/>
    <w:rsid w:val="00082C47"/>
    <w:rsid w:val="000B7169"/>
    <w:rsid w:val="000C606D"/>
    <w:rsid w:val="000C7221"/>
    <w:rsid w:val="000D3D41"/>
    <w:rsid w:val="000F26C6"/>
    <w:rsid w:val="0016779F"/>
    <w:rsid w:val="001903D1"/>
    <w:rsid w:val="001A30D1"/>
    <w:rsid w:val="001B5E67"/>
    <w:rsid w:val="00260E6C"/>
    <w:rsid w:val="002630F7"/>
    <w:rsid w:val="00264F95"/>
    <w:rsid w:val="00265873"/>
    <w:rsid w:val="00273D20"/>
    <w:rsid w:val="00293C08"/>
    <w:rsid w:val="00384AA5"/>
    <w:rsid w:val="003D0240"/>
    <w:rsid w:val="003D387B"/>
    <w:rsid w:val="003E7528"/>
    <w:rsid w:val="003F1011"/>
    <w:rsid w:val="003F33E5"/>
    <w:rsid w:val="00400AD1"/>
    <w:rsid w:val="00455263"/>
    <w:rsid w:val="00457528"/>
    <w:rsid w:val="00463C03"/>
    <w:rsid w:val="00474F7B"/>
    <w:rsid w:val="004D3A5A"/>
    <w:rsid w:val="004D705A"/>
    <w:rsid w:val="00500268"/>
    <w:rsid w:val="00505B76"/>
    <w:rsid w:val="00532186"/>
    <w:rsid w:val="00535204"/>
    <w:rsid w:val="005B5303"/>
    <w:rsid w:val="005D11AF"/>
    <w:rsid w:val="005E5393"/>
    <w:rsid w:val="005F4849"/>
    <w:rsid w:val="00604718"/>
    <w:rsid w:val="0062252A"/>
    <w:rsid w:val="0065238B"/>
    <w:rsid w:val="00663903"/>
    <w:rsid w:val="006A084F"/>
    <w:rsid w:val="006A68A8"/>
    <w:rsid w:val="00711A6B"/>
    <w:rsid w:val="00723D64"/>
    <w:rsid w:val="0073308E"/>
    <w:rsid w:val="00737AD2"/>
    <w:rsid w:val="00746084"/>
    <w:rsid w:val="00762A92"/>
    <w:rsid w:val="00774D7E"/>
    <w:rsid w:val="00785E60"/>
    <w:rsid w:val="007A1F10"/>
    <w:rsid w:val="007A35EE"/>
    <w:rsid w:val="007D54B9"/>
    <w:rsid w:val="0081752F"/>
    <w:rsid w:val="00834F4E"/>
    <w:rsid w:val="008527D4"/>
    <w:rsid w:val="008B053B"/>
    <w:rsid w:val="008B757D"/>
    <w:rsid w:val="008C1768"/>
    <w:rsid w:val="008C78BB"/>
    <w:rsid w:val="008E1725"/>
    <w:rsid w:val="008F1552"/>
    <w:rsid w:val="009558D2"/>
    <w:rsid w:val="00991B4D"/>
    <w:rsid w:val="009E5AD6"/>
    <w:rsid w:val="009F5247"/>
    <w:rsid w:val="00A02292"/>
    <w:rsid w:val="00A563DD"/>
    <w:rsid w:val="00A94634"/>
    <w:rsid w:val="00B131C3"/>
    <w:rsid w:val="00BB3CA7"/>
    <w:rsid w:val="00BD6A1B"/>
    <w:rsid w:val="00BE1691"/>
    <w:rsid w:val="00BF5F8A"/>
    <w:rsid w:val="00C15003"/>
    <w:rsid w:val="00C1571C"/>
    <w:rsid w:val="00C21F14"/>
    <w:rsid w:val="00C27A83"/>
    <w:rsid w:val="00C54F14"/>
    <w:rsid w:val="00C72CA2"/>
    <w:rsid w:val="00C77474"/>
    <w:rsid w:val="00CC511F"/>
    <w:rsid w:val="00CE4D9B"/>
    <w:rsid w:val="00D06427"/>
    <w:rsid w:val="00D1500D"/>
    <w:rsid w:val="00DC49A3"/>
    <w:rsid w:val="00DC7F28"/>
    <w:rsid w:val="00DD3D17"/>
    <w:rsid w:val="00E079FC"/>
    <w:rsid w:val="00E16002"/>
    <w:rsid w:val="00E56AD6"/>
    <w:rsid w:val="00E9603E"/>
    <w:rsid w:val="00ED4AED"/>
    <w:rsid w:val="00F02D68"/>
    <w:rsid w:val="00F151BC"/>
    <w:rsid w:val="00F223B4"/>
    <w:rsid w:val="00F305F1"/>
    <w:rsid w:val="00F478BB"/>
    <w:rsid w:val="00F677DC"/>
    <w:rsid w:val="00FB3F2F"/>
    <w:rsid w:val="00FB5D41"/>
    <w:rsid w:val="00FD5965"/>
  </w:rsids>
  <m:mathPr>
    <m:mathFont m:val="Cambria Math"/>
    <m:brkBin m:val="before"/>
    <m:brkBinSub m:val="--"/>
    <m:smallFrac m:val="0"/>
    <m:dispDef/>
    <m:lMargin m:val="0"/>
    <m:rMargin m:val="0"/>
    <m:defJc m:val="centerGroup"/>
    <m:wrapIndent m:val="1440"/>
    <m:intLim m:val="subSup"/>
    <m:naryLim m:val="undOvr"/>
  </m:mathPr>
  <w:themeFontLang w:val="de-DE" w:eastAsia="ii-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61F55A"/>
  <w15:docId w15:val="{C8A9D3BB-33FE-455A-A583-75969A3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5B8E"/>
    <w:pPr>
      <w:overflowPunct w:val="0"/>
      <w:autoSpaceDE w:val="0"/>
      <w:autoSpaceDN w:val="0"/>
      <w:adjustRightInd w:val="0"/>
      <w:spacing w:after="0" w:line="240" w:lineRule="auto"/>
      <w:textAlignment w:val="baseline"/>
    </w:pPr>
    <w:rPr>
      <w:rFonts w:ascii="Corbel" w:eastAsia="Times New Roman" w:hAnsi="Corbel" w:cs="Times New Roman"/>
      <w:szCs w:val="20"/>
      <w:lang w:eastAsia="de-DE"/>
    </w:rPr>
  </w:style>
  <w:style w:type="paragraph" w:styleId="berschrift1">
    <w:name w:val="heading 1"/>
    <w:basedOn w:val="Standard"/>
    <w:next w:val="Standard"/>
    <w:link w:val="berschrift1Zchn"/>
    <w:qFormat/>
    <w:rsid w:val="00723D64"/>
    <w:pPr>
      <w:keepNext/>
      <w:keepLines/>
      <w:overflowPunct/>
      <w:autoSpaceDE/>
      <w:autoSpaceDN/>
      <w:adjustRightInd/>
      <w:spacing w:before="740" w:after="180"/>
      <w:textAlignment w:val="auto"/>
      <w:outlineLvl w:val="0"/>
    </w:pPr>
    <w:rPr>
      <w:rFonts w:eastAsiaTheme="majorEastAsia" w:cs="Arial"/>
      <w:b/>
      <w:bCs/>
      <w:sz w:val="37"/>
      <w:szCs w:val="28"/>
      <w:lang w:eastAsia="en-US"/>
      <w14:numForm w14:val="lining"/>
    </w:rPr>
  </w:style>
  <w:style w:type="paragraph" w:styleId="berschrift2">
    <w:name w:val="heading 2"/>
    <w:basedOn w:val="Standard"/>
    <w:next w:val="Standard"/>
    <w:link w:val="berschrift2Zchn"/>
    <w:uiPriority w:val="9"/>
    <w:unhideWhenUsed/>
    <w:qFormat/>
    <w:rsid w:val="0016779F"/>
    <w:pPr>
      <w:keepNext/>
      <w:keepLines/>
      <w:overflowPunct/>
      <w:autoSpaceDE/>
      <w:autoSpaceDN/>
      <w:adjustRightInd/>
      <w:spacing w:before="240" w:after="120" w:line="276" w:lineRule="auto"/>
      <w:textAlignment w:val="auto"/>
      <w:outlineLvl w:val="1"/>
    </w:pPr>
    <w:rPr>
      <w:rFonts w:eastAsiaTheme="majorEastAsia" w:cs="Arial"/>
      <w:b/>
      <w:bCs/>
      <w:szCs w:val="22"/>
      <w:lang w:eastAsia="en-US"/>
    </w:rPr>
  </w:style>
  <w:style w:type="paragraph" w:styleId="berschrift3">
    <w:name w:val="heading 3"/>
    <w:basedOn w:val="Standard"/>
    <w:next w:val="Standard"/>
    <w:link w:val="berschrift3Zchn"/>
    <w:uiPriority w:val="9"/>
    <w:unhideWhenUsed/>
    <w:qFormat/>
    <w:rsid w:val="00D06427"/>
    <w:pPr>
      <w:keepNext/>
      <w:keepLines/>
      <w:overflowPunct/>
      <w:autoSpaceDE/>
      <w:autoSpaceDN/>
      <w:adjustRightInd/>
      <w:spacing w:before="120" w:after="120" w:line="276" w:lineRule="auto"/>
      <w:textAlignment w:val="auto"/>
      <w:outlineLvl w:val="2"/>
    </w:pPr>
    <w:rPr>
      <w:rFonts w:eastAsiaTheme="majorEastAsia" w:cs="Arial"/>
      <w:b/>
      <w:bCs/>
      <w:sz w:val="24"/>
      <w:szCs w:val="22"/>
      <w:lang w:eastAsia="en-US"/>
    </w:rPr>
  </w:style>
  <w:style w:type="paragraph" w:styleId="berschrift4">
    <w:name w:val="heading 4"/>
    <w:basedOn w:val="Standard"/>
    <w:next w:val="Standard"/>
    <w:link w:val="berschrift4Zchn"/>
    <w:uiPriority w:val="9"/>
    <w:unhideWhenUsed/>
    <w:qFormat/>
    <w:rsid w:val="00D06427"/>
    <w:pPr>
      <w:keepNext/>
      <w:keepLines/>
      <w:overflowPunct/>
      <w:autoSpaceDE/>
      <w:autoSpaceDN/>
      <w:adjustRightInd/>
      <w:spacing w:before="120" w:after="120" w:line="276" w:lineRule="auto"/>
      <w:textAlignment w:val="auto"/>
      <w:outlineLvl w:val="3"/>
    </w:pPr>
    <w:rPr>
      <w:rFonts w:eastAsiaTheme="majorEastAsia" w:cs="Arial"/>
      <w:b/>
      <w:bCs/>
      <w:i/>
      <w:iCs/>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3D64"/>
    <w:rPr>
      <w:rFonts w:ascii="Corbel" w:eastAsiaTheme="majorEastAsia" w:hAnsi="Corbel" w:cs="Arial"/>
      <w:b/>
      <w:bCs/>
      <w:sz w:val="37"/>
      <w:szCs w:val="28"/>
      <w14:numForm w14:val="lining"/>
    </w:rPr>
  </w:style>
  <w:style w:type="character" w:customStyle="1" w:styleId="berschrift2Zchn">
    <w:name w:val="Überschrift 2 Zchn"/>
    <w:basedOn w:val="Absatz-Standardschriftart"/>
    <w:link w:val="berschrift2"/>
    <w:uiPriority w:val="9"/>
    <w:rsid w:val="0016779F"/>
    <w:rPr>
      <w:rFonts w:ascii="Corbel" w:eastAsiaTheme="majorEastAsia" w:hAnsi="Corbel" w:cs="Arial"/>
      <w:b/>
      <w:bCs/>
    </w:rPr>
  </w:style>
  <w:style w:type="character" w:customStyle="1" w:styleId="berschrift3Zchn">
    <w:name w:val="Überschrift 3 Zchn"/>
    <w:basedOn w:val="Absatz-Standardschriftart"/>
    <w:link w:val="berschrift3"/>
    <w:uiPriority w:val="9"/>
    <w:rsid w:val="00D06427"/>
    <w:rPr>
      <w:rFonts w:ascii="Arial" w:eastAsiaTheme="majorEastAsia" w:hAnsi="Arial" w:cs="Arial"/>
      <w:b/>
      <w:bCs/>
      <w:sz w:val="24"/>
      <w:szCs w:val="20"/>
    </w:rPr>
  </w:style>
  <w:style w:type="character" w:customStyle="1" w:styleId="berschrift4Zchn">
    <w:name w:val="Überschrift 4 Zchn"/>
    <w:basedOn w:val="Absatz-Standardschriftart"/>
    <w:link w:val="berschrift4"/>
    <w:uiPriority w:val="9"/>
    <w:rsid w:val="00785E60"/>
    <w:rPr>
      <w:rFonts w:ascii="Arial" w:eastAsiaTheme="majorEastAsia" w:hAnsi="Arial" w:cs="Arial"/>
      <w:b/>
      <w:bCs/>
      <w:i/>
      <w:iCs/>
      <w:sz w:val="20"/>
      <w:szCs w:val="20"/>
    </w:rPr>
  </w:style>
  <w:style w:type="table" w:customStyle="1" w:styleId="Formatvorlage1">
    <w:name w:val="Formatvorlage1"/>
    <w:basedOn w:val="NormaleTabelle"/>
    <w:uiPriority w:val="99"/>
    <w:rsid w:val="000663CB"/>
    <w:pPr>
      <w:spacing w:after="0"/>
      <w:jc w:val="right"/>
    </w:pPr>
    <w:rPr>
      <w:rFonts w:ascii="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F2F2F2" w:themeFill="background1" w:themeFillShade="F2"/>
      </w:tcPr>
    </w:tblStylePr>
    <w:tblStylePr w:type="firstCol">
      <w:pPr>
        <w:jc w:val="left"/>
      </w:pPr>
      <w:tblPr/>
      <w:tcPr>
        <w:vAlign w:val="center"/>
      </w:tcPr>
    </w:tblStylePr>
    <w:tblStylePr w:type="lastCol">
      <w:pPr>
        <w:jc w:val="left"/>
      </w:pPr>
      <w:tblPr/>
      <w:tcPr>
        <w:vAlign w:val="center"/>
      </w:tcPr>
    </w:tblStylePr>
  </w:style>
  <w:style w:type="paragraph" w:styleId="Titel">
    <w:name w:val="Title"/>
    <w:basedOn w:val="Standard"/>
    <w:next w:val="Standard"/>
    <w:link w:val="TitelZchn"/>
    <w:qFormat/>
    <w:rsid w:val="00035B8E"/>
    <w:pPr>
      <w:overflowPunct/>
      <w:autoSpaceDE/>
      <w:autoSpaceDN/>
      <w:adjustRightInd/>
      <w:contextualSpacing/>
      <w:jc w:val="center"/>
      <w:textAlignment w:val="auto"/>
    </w:pPr>
    <w:rPr>
      <w:rFonts w:eastAsiaTheme="majorEastAsia" w:cs="Arial"/>
      <w:spacing w:val="5"/>
      <w:kern w:val="28"/>
      <w:sz w:val="52"/>
      <w:szCs w:val="52"/>
      <w:lang w:eastAsia="en-US"/>
    </w:rPr>
  </w:style>
  <w:style w:type="character" w:customStyle="1" w:styleId="TitelZchn">
    <w:name w:val="Titel Zchn"/>
    <w:basedOn w:val="Absatz-Standardschriftart"/>
    <w:link w:val="Titel"/>
    <w:rsid w:val="00035B8E"/>
    <w:rPr>
      <w:rFonts w:ascii="Corbel" w:eastAsiaTheme="majorEastAsia" w:hAnsi="Corbel" w:cs="Arial"/>
      <w:spacing w:val="5"/>
      <w:kern w:val="28"/>
      <w:sz w:val="52"/>
      <w:szCs w:val="52"/>
    </w:rPr>
  </w:style>
  <w:style w:type="paragraph" w:styleId="KeinLeerraum">
    <w:name w:val="No Spacing"/>
    <w:uiPriority w:val="1"/>
    <w:semiHidden/>
    <w:qFormat/>
    <w:rsid w:val="00785E60"/>
    <w:pPr>
      <w:spacing w:after="0" w:line="240" w:lineRule="auto"/>
    </w:pPr>
    <w:rPr>
      <w:rFonts w:ascii="Arial" w:hAnsi="Arial" w:cs="Arial"/>
      <w:sz w:val="20"/>
      <w:szCs w:val="20"/>
    </w:rPr>
  </w:style>
  <w:style w:type="paragraph" w:customStyle="1" w:styleId="Text">
    <w:name w:val="Text"/>
    <w:basedOn w:val="Standard"/>
    <w:link w:val="TextZchn"/>
    <w:qFormat/>
    <w:rsid w:val="009F5247"/>
    <w:pPr>
      <w:overflowPunct/>
      <w:autoSpaceDE/>
      <w:autoSpaceDN/>
      <w:adjustRightInd/>
      <w:spacing w:before="120" w:after="120" w:line="276" w:lineRule="auto"/>
      <w:jc w:val="both"/>
      <w:textAlignment w:val="auto"/>
    </w:pPr>
    <w:rPr>
      <w:rFonts w:eastAsiaTheme="minorHAnsi" w:cs="Arial"/>
      <w:sz w:val="24"/>
      <w:szCs w:val="22"/>
      <w:lang w:eastAsia="en-US"/>
    </w:rPr>
  </w:style>
  <w:style w:type="paragraph" w:customStyle="1" w:styleId="Betreff">
    <w:name w:val="Betreff"/>
    <w:basedOn w:val="Text"/>
    <w:next w:val="Text"/>
    <w:uiPriority w:val="1"/>
    <w:qFormat/>
    <w:rsid w:val="00264F95"/>
    <w:pPr>
      <w:contextualSpacing/>
    </w:pPr>
    <w:rPr>
      <w:b/>
    </w:rPr>
  </w:style>
  <w:style w:type="paragraph" w:styleId="Kopfzeile">
    <w:name w:val="header"/>
    <w:basedOn w:val="Standard"/>
    <w:link w:val="KopfzeileZchn"/>
    <w:unhideWhenUsed/>
    <w:rsid w:val="00264F95"/>
    <w:pPr>
      <w:tabs>
        <w:tab w:val="center" w:pos="4536"/>
        <w:tab w:val="right" w:pos="9072"/>
      </w:tabs>
      <w:overflowPunct/>
      <w:autoSpaceDE/>
      <w:autoSpaceDN/>
      <w:adjustRightInd/>
      <w:textAlignment w:val="auto"/>
    </w:pPr>
    <w:rPr>
      <w:rFonts w:eastAsiaTheme="minorHAnsi" w:cs="Arial"/>
      <w:szCs w:val="22"/>
      <w:lang w:eastAsia="en-US"/>
    </w:rPr>
  </w:style>
  <w:style w:type="character" w:customStyle="1" w:styleId="KopfzeileZchn">
    <w:name w:val="Kopfzeile Zchn"/>
    <w:basedOn w:val="Absatz-Standardschriftart"/>
    <w:link w:val="Kopfzeile"/>
    <w:rsid w:val="00264F95"/>
    <w:rPr>
      <w:rFonts w:ascii="Arial" w:hAnsi="Arial" w:cs="Arial"/>
      <w:sz w:val="20"/>
      <w:szCs w:val="20"/>
    </w:rPr>
  </w:style>
  <w:style w:type="paragraph" w:styleId="Fuzeile">
    <w:name w:val="footer"/>
    <w:basedOn w:val="Standard"/>
    <w:link w:val="FuzeileZchn"/>
    <w:uiPriority w:val="99"/>
    <w:unhideWhenUsed/>
    <w:rsid w:val="00264F95"/>
    <w:pPr>
      <w:tabs>
        <w:tab w:val="center" w:pos="4536"/>
        <w:tab w:val="right" w:pos="9072"/>
      </w:tabs>
      <w:overflowPunct/>
      <w:autoSpaceDE/>
      <w:autoSpaceDN/>
      <w:adjustRightInd/>
      <w:textAlignment w:val="auto"/>
    </w:pPr>
    <w:rPr>
      <w:rFonts w:eastAsiaTheme="minorHAnsi" w:cs="Arial"/>
      <w:szCs w:val="22"/>
      <w:lang w:eastAsia="en-US"/>
    </w:rPr>
  </w:style>
  <w:style w:type="character" w:customStyle="1" w:styleId="FuzeileZchn">
    <w:name w:val="Fußzeile Zchn"/>
    <w:basedOn w:val="Absatz-Standardschriftart"/>
    <w:link w:val="Fuzeile"/>
    <w:uiPriority w:val="99"/>
    <w:rsid w:val="00264F95"/>
    <w:rPr>
      <w:rFonts w:ascii="Arial" w:hAnsi="Arial" w:cs="Arial"/>
      <w:sz w:val="20"/>
      <w:szCs w:val="20"/>
    </w:rPr>
  </w:style>
  <w:style w:type="paragraph" w:styleId="Listenabsatz">
    <w:name w:val="List Paragraph"/>
    <w:basedOn w:val="Standard"/>
    <w:uiPriority w:val="34"/>
    <w:qFormat/>
    <w:rsid w:val="00ED4AED"/>
    <w:pPr>
      <w:overflowPunct/>
      <w:autoSpaceDE/>
      <w:autoSpaceDN/>
      <w:adjustRightInd/>
      <w:spacing w:after="200" w:line="276" w:lineRule="auto"/>
      <w:ind w:left="720"/>
      <w:contextualSpacing/>
      <w:textAlignment w:val="auto"/>
    </w:pPr>
    <w:rPr>
      <w:rFonts w:eastAsiaTheme="minorHAnsi" w:cs="Arial"/>
      <w:szCs w:val="22"/>
      <w:lang w:eastAsia="en-US"/>
    </w:rPr>
  </w:style>
  <w:style w:type="character" w:styleId="Hyperlink">
    <w:name w:val="Hyperlink"/>
    <w:basedOn w:val="Absatz-Standardschriftart"/>
    <w:uiPriority w:val="99"/>
    <w:rsid w:val="00035B8E"/>
    <w:rPr>
      <w:color w:val="0000FF" w:themeColor="hyperlink"/>
      <w:u w:val="single"/>
    </w:rPr>
  </w:style>
  <w:style w:type="paragraph" w:styleId="Untertitel">
    <w:name w:val="Subtitle"/>
    <w:basedOn w:val="Standard"/>
    <w:next w:val="Standard"/>
    <w:link w:val="UntertitelZchn"/>
    <w:qFormat/>
    <w:rsid w:val="00035B8E"/>
    <w:rPr>
      <w:sz w:val="37"/>
      <w:szCs w:val="62"/>
    </w:rPr>
  </w:style>
  <w:style w:type="character" w:customStyle="1" w:styleId="UntertitelZchn">
    <w:name w:val="Untertitel Zchn"/>
    <w:basedOn w:val="Absatz-Standardschriftart"/>
    <w:link w:val="Untertitel"/>
    <w:rsid w:val="00035B8E"/>
    <w:rPr>
      <w:rFonts w:ascii="Corbel" w:eastAsia="Times New Roman" w:hAnsi="Corbel" w:cs="Times New Roman"/>
      <w:sz w:val="37"/>
      <w:szCs w:val="62"/>
      <w:lang w:eastAsia="de-DE"/>
    </w:rPr>
  </w:style>
  <w:style w:type="character" w:customStyle="1" w:styleId="TextZchn">
    <w:name w:val="Text Zchn"/>
    <w:basedOn w:val="Absatz-Standardschriftart"/>
    <w:link w:val="Text"/>
    <w:rsid w:val="009F5247"/>
    <w:rPr>
      <w:rFonts w:ascii="Corbel" w:hAnsi="Corbel" w:cs="Arial"/>
      <w:sz w:val="24"/>
    </w:rPr>
  </w:style>
  <w:style w:type="paragraph" w:styleId="Inhaltsverzeichnisberschrift">
    <w:name w:val="TOC Heading"/>
    <w:basedOn w:val="berschrift1"/>
    <w:next w:val="Standard"/>
    <w:uiPriority w:val="39"/>
    <w:semiHidden/>
    <w:unhideWhenUsed/>
    <w:qFormat/>
    <w:rsid w:val="00F02D68"/>
    <w:pPr>
      <w:spacing w:before="480" w:after="0" w:line="276" w:lineRule="auto"/>
      <w:outlineLvl w:val="9"/>
    </w:pPr>
    <w:rPr>
      <w:rFonts w:asciiTheme="majorHAnsi" w:hAnsiTheme="majorHAnsi" w:cstheme="majorBidi"/>
      <w:color w:val="365F91" w:themeColor="accent1" w:themeShade="BF"/>
      <w:sz w:val="28"/>
      <w:lang w:eastAsia="de-DE"/>
      <w14:numForm w14:val="default"/>
    </w:rPr>
  </w:style>
  <w:style w:type="paragraph" w:styleId="Verzeichnis1">
    <w:name w:val="toc 1"/>
    <w:basedOn w:val="Standard"/>
    <w:next w:val="Standard"/>
    <w:autoRedefine/>
    <w:uiPriority w:val="39"/>
    <w:unhideWhenUsed/>
    <w:qFormat/>
    <w:rsid w:val="004D3A5A"/>
    <w:pPr>
      <w:tabs>
        <w:tab w:val="right" w:leader="dot" w:pos="9923"/>
      </w:tabs>
      <w:spacing w:before="120"/>
    </w:pPr>
    <w:rPr>
      <w:b/>
      <w:bCs/>
      <w:iCs/>
      <w:szCs w:val="24"/>
      <w14:numForm w14:val="lining"/>
    </w:rPr>
  </w:style>
  <w:style w:type="paragraph" w:styleId="Verzeichnis2">
    <w:name w:val="toc 2"/>
    <w:basedOn w:val="Standard"/>
    <w:next w:val="Standard"/>
    <w:autoRedefine/>
    <w:uiPriority w:val="39"/>
    <w:unhideWhenUsed/>
    <w:qFormat/>
    <w:rsid w:val="00F02D68"/>
    <w:pPr>
      <w:spacing w:before="120"/>
      <w:ind w:left="220"/>
    </w:pPr>
    <w:rPr>
      <w:rFonts w:asciiTheme="minorHAnsi" w:hAnsiTheme="minorHAnsi"/>
      <w:b/>
      <w:bCs/>
      <w:szCs w:val="22"/>
    </w:rPr>
  </w:style>
  <w:style w:type="paragraph" w:styleId="Verzeichnis3">
    <w:name w:val="toc 3"/>
    <w:basedOn w:val="Standard"/>
    <w:next w:val="Standard"/>
    <w:autoRedefine/>
    <w:uiPriority w:val="39"/>
    <w:unhideWhenUsed/>
    <w:qFormat/>
    <w:rsid w:val="00F02D68"/>
    <w:pPr>
      <w:ind w:left="440"/>
    </w:pPr>
    <w:rPr>
      <w:rFonts w:asciiTheme="minorHAnsi" w:hAnsiTheme="minorHAnsi"/>
      <w:sz w:val="20"/>
    </w:rPr>
  </w:style>
  <w:style w:type="paragraph" w:styleId="Verzeichnis4">
    <w:name w:val="toc 4"/>
    <w:basedOn w:val="Standard"/>
    <w:next w:val="Standard"/>
    <w:autoRedefine/>
    <w:uiPriority w:val="39"/>
    <w:unhideWhenUsed/>
    <w:rsid w:val="00F02D68"/>
    <w:pPr>
      <w:ind w:left="660"/>
    </w:pPr>
    <w:rPr>
      <w:rFonts w:asciiTheme="minorHAnsi" w:hAnsiTheme="minorHAnsi"/>
      <w:sz w:val="20"/>
    </w:rPr>
  </w:style>
  <w:style w:type="paragraph" w:styleId="Verzeichnis5">
    <w:name w:val="toc 5"/>
    <w:basedOn w:val="Standard"/>
    <w:next w:val="Standard"/>
    <w:autoRedefine/>
    <w:uiPriority w:val="39"/>
    <w:unhideWhenUsed/>
    <w:rsid w:val="00F02D68"/>
    <w:pPr>
      <w:ind w:left="880"/>
    </w:pPr>
    <w:rPr>
      <w:rFonts w:asciiTheme="minorHAnsi" w:hAnsiTheme="minorHAnsi"/>
      <w:sz w:val="20"/>
    </w:rPr>
  </w:style>
  <w:style w:type="paragraph" w:styleId="Verzeichnis6">
    <w:name w:val="toc 6"/>
    <w:basedOn w:val="Standard"/>
    <w:next w:val="Standard"/>
    <w:autoRedefine/>
    <w:uiPriority w:val="39"/>
    <w:unhideWhenUsed/>
    <w:rsid w:val="00F02D68"/>
    <w:pPr>
      <w:ind w:left="1100"/>
    </w:pPr>
    <w:rPr>
      <w:rFonts w:asciiTheme="minorHAnsi" w:hAnsiTheme="minorHAnsi"/>
      <w:sz w:val="20"/>
    </w:rPr>
  </w:style>
  <w:style w:type="paragraph" w:styleId="Verzeichnis7">
    <w:name w:val="toc 7"/>
    <w:basedOn w:val="Standard"/>
    <w:next w:val="Standard"/>
    <w:autoRedefine/>
    <w:uiPriority w:val="39"/>
    <w:unhideWhenUsed/>
    <w:rsid w:val="00F02D68"/>
    <w:pPr>
      <w:ind w:left="1320"/>
    </w:pPr>
    <w:rPr>
      <w:rFonts w:asciiTheme="minorHAnsi" w:hAnsiTheme="minorHAnsi"/>
      <w:sz w:val="20"/>
    </w:rPr>
  </w:style>
  <w:style w:type="paragraph" w:styleId="Verzeichnis8">
    <w:name w:val="toc 8"/>
    <w:basedOn w:val="Standard"/>
    <w:next w:val="Standard"/>
    <w:autoRedefine/>
    <w:uiPriority w:val="39"/>
    <w:unhideWhenUsed/>
    <w:rsid w:val="00F02D68"/>
    <w:pPr>
      <w:ind w:left="1540"/>
    </w:pPr>
    <w:rPr>
      <w:rFonts w:asciiTheme="minorHAnsi" w:hAnsiTheme="minorHAnsi"/>
      <w:sz w:val="20"/>
    </w:rPr>
  </w:style>
  <w:style w:type="paragraph" w:styleId="Verzeichnis9">
    <w:name w:val="toc 9"/>
    <w:basedOn w:val="Standard"/>
    <w:next w:val="Standard"/>
    <w:autoRedefine/>
    <w:uiPriority w:val="39"/>
    <w:unhideWhenUsed/>
    <w:rsid w:val="00F02D68"/>
    <w:pPr>
      <w:ind w:left="1760"/>
    </w:pPr>
    <w:rPr>
      <w:rFonts w:asciiTheme="minorHAnsi" w:hAnsiTheme="minorHAnsi"/>
      <w:sz w:val="20"/>
    </w:rPr>
  </w:style>
  <w:style w:type="paragraph" w:styleId="Sprechblasentext">
    <w:name w:val="Balloon Text"/>
    <w:basedOn w:val="Standard"/>
    <w:link w:val="SprechblasentextZchn"/>
    <w:uiPriority w:val="99"/>
    <w:semiHidden/>
    <w:unhideWhenUsed/>
    <w:rsid w:val="00D150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00D"/>
    <w:rPr>
      <w:rFonts w:ascii="Tahoma" w:eastAsia="Times New Roman" w:hAnsi="Tahoma" w:cs="Tahoma"/>
      <w:sz w:val="16"/>
      <w:szCs w:val="16"/>
      <w:lang w:eastAsia="de-DE"/>
    </w:rPr>
  </w:style>
  <w:style w:type="paragraph" w:customStyle="1" w:styleId="Unterschriftenblock">
    <w:name w:val="Unterschriftenblock"/>
    <w:basedOn w:val="Text"/>
    <w:link w:val="UnterschriftenblockZchn"/>
    <w:qFormat/>
    <w:rsid w:val="008F1552"/>
    <w:pPr>
      <w:keepNext/>
      <w:spacing w:before="240" w:after="0"/>
      <w:contextualSpacing/>
    </w:pPr>
  </w:style>
  <w:style w:type="character" w:customStyle="1" w:styleId="UnterschriftenblockZchn">
    <w:name w:val="Unterschriftenblock Zchn"/>
    <w:basedOn w:val="TextZchn"/>
    <w:link w:val="Unterschriftenblock"/>
    <w:rsid w:val="008F1552"/>
    <w:rPr>
      <w:rFonts w:ascii="Corbel" w:hAnsi="Corbel" w:cs="Arial"/>
      <w:sz w:val="24"/>
    </w:rPr>
  </w:style>
  <w:style w:type="paragraph" w:customStyle="1" w:styleId="Aktenzeichen">
    <w:name w:val="Aktenzeichen"/>
    <w:basedOn w:val="Text"/>
    <w:qFormat/>
    <w:rsid w:val="000C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34844">
      <w:bodyDiv w:val="1"/>
      <w:marLeft w:val="0"/>
      <w:marRight w:val="0"/>
      <w:marTop w:val="0"/>
      <w:marBottom w:val="0"/>
      <w:divBdr>
        <w:top w:val="none" w:sz="0" w:space="0" w:color="auto"/>
        <w:left w:val="none" w:sz="0" w:space="0" w:color="auto"/>
        <w:bottom w:val="none" w:sz="0" w:space="0" w:color="auto"/>
        <w:right w:val="none" w:sz="0" w:space="0" w:color="auto"/>
      </w:divBdr>
    </w:div>
    <w:div w:id="973753419">
      <w:bodyDiv w:val="1"/>
      <w:marLeft w:val="0"/>
      <w:marRight w:val="0"/>
      <w:marTop w:val="0"/>
      <w:marBottom w:val="0"/>
      <w:divBdr>
        <w:top w:val="none" w:sz="0" w:space="0" w:color="auto"/>
        <w:left w:val="none" w:sz="0" w:space="0" w:color="auto"/>
        <w:bottom w:val="none" w:sz="0" w:space="0" w:color="auto"/>
        <w:right w:val="none" w:sz="0" w:space="0" w:color="auto"/>
      </w:divBdr>
    </w:div>
    <w:div w:id="20714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M\AppData\Local\Microsoft\Windows\INetCache\IE\ETORL6FJ\Amtsblatt_-_Ver&#195;&#182;ffentlichungs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1CFC-F14F-4A32-9349-BC83A106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Amtsblatt_-_VerÃ¶ffentlichungstext.dotx</Template>
  <TotalTime>0</TotalTime>
  <Pages>3</Pages>
  <Words>719</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Matthias</dc:creator>
  <cp:lastModifiedBy>Füssl Karin</cp:lastModifiedBy>
  <cp:revision>6</cp:revision>
  <cp:lastPrinted>2016-12-21T08:24:00Z</cp:lastPrinted>
  <dcterms:created xsi:type="dcterms:W3CDTF">2022-03-30T13:22:00Z</dcterms:created>
  <dcterms:modified xsi:type="dcterms:W3CDTF">2022-04-05T10:55:00Z</dcterms:modified>
</cp:coreProperties>
</file>