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Landratsamt Regensburg</w:t>
      </w:r>
    </w:p>
    <w:p w:rsidR="003A42D0" w:rsidRP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S 31-7-</w:t>
      </w:r>
      <w:r w:rsidR="00E96565" w:rsidRPr="00E96565">
        <w:rPr>
          <w:rFonts w:ascii="Corbel" w:hAnsi="Corbel"/>
          <w:b w:val="0"/>
          <w:i w:val="0"/>
          <w:sz w:val="22"/>
          <w:szCs w:val="22"/>
          <w:u w:val="none"/>
          <w14:numForm w14:val="lining"/>
          <w14:numSpacing w14:val="proportional"/>
        </w:rPr>
        <w:t>641-Gug</w:t>
      </w:r>
    </w:p>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p>
    <w:p w:rsidR="008F0E05" w:rsidRPr="003A42D0" w:rsidRDefault="008F0E05" w:rsidP="008F0E05">
      <w:pPr>
        <w:pStyle w:val="Titel"/>
        <w:spacing w:line="276" w:lineRule="auto"/>
        <w:jc w:val="left"/>
        <w:rPr>
          <w:rFonts w:ascii="Corbel" w:hAnsi="Corbel"/>
          <w:b w:val="0"/>
          <w:i w:val="0"/>
          <w:sz w:val="22"/>
          <w:szCs w:val="22"/>
          <w:u w:val="none"/>
          <w14:numForm w14:val="lining"/>
          <w14:numSpacing w14:val="proportional"/>
        </w:rPr>
      </w:pPr>
    </w:p>
    <w:p w:rsidR="00565977" w:rsidRPr="00565977" w:rsidRDefault="00565977" w:rsidP="00A84A79">
      <w:pPr>
        <w:pStyle w:val="Titel"/>
        <w:spacing w:line="276" w:lineRule="auto"/>
        <w:jc w:val="left"/>
        <w:rPr>
          <w:rFonts w:ascii="Corbel" w:hAnsi="Corbel"/>
          <w:bCs/>
          <w:i w:val="0"/>
          <w:sz w:val="22"/>
          <w:szCs w:val="22"/>
          <w:u w:val="none"/>
          <w14:numForm w14:val="lining"/>
          <w14:numSpacing w14:val="proportional"/>
        </w:rPr>
      </w:pPr>
      <w:r w:rsidRPr="00565977">
        <w:rPr>
          <w:rFonts w:ascii="Corbel" w:hAnsi="Corbel"/>
          <w:bCs/>
          <w:i w:val="0"/>
          <w:sz w:val="22"/>
          <w:szCs w:val="22"/>
          <w:u w:val="none"/>
          <w14:numForm w14:val="lining"/>
          <w14:numSpacing w14:val="proportional"/>
        </w:rPr>
        <w:t>Vollzug der Wassergesetze und des Gesetzes über die Umweltverträglichkeitsprüfung (UVPG);</w:t>
      </w:r>
    </w:p>
    <w:p w:rsidR="00565977" w:rsidRPr="00565977" w:rsidRDefault="00565977" w:rsidP="00A84A79">
      <w:pPr>
        <w:pStyle w:val="Titel"/>
        <w:spacing w:line="276" w:lineRule="auto"/>
        <w:jc w:val="left"/>
        <w:rPr>
          <w:rFonts w:ascii="Corbel" w:hAnsi="Corbel"/>
          <w:i w:val="0"/>
          <w:sz w:val="22"/>
          <w:szCs w:val="22"/>
          <w:u w:val="none"/>
          <w14:numForm w14:val="lining"/>
          <w14:numSpacing w14:val="proportional"/>
        </w:rPr>
      </w:pPr>
      <w:r w:rsidRPr="00565977">
        <w:rPr>
          <w:rFonts w:ascii="Corbel" w:hAnsi="Corbel"/>
          <w:i w:val="0"/>
          <w:sz w:val="22"/>
          <w:szCs w:val="22"/>
          <w:u w:val="none"/>
          <w14:numForm w14:val="lining"/>
          <w14:numSpacing w14:val="proportional"/>
        </w:rPr>
        <w:t xml:space="preserve">Plangenehmigung für die Herstellung eines Gewässers und wasserrechtliche Erlaubnis im Rahmen des Kiesabbaus auf dem Grundstück Fl.Nr. 1273 der Gemarkung </w:t>
      </w:r>
      <w:proofErr w:type="spellStart"/>
      <w:r w:rsidRPr="00565977">
        <w:rPr>
          <w:rFonts w:ascii="Corbel" w:hAnsi="Corbel"/>
          <w:i w:val="0"/>
          <w:sz w:val="22"/>
          <w:szCs w:val="22"/>
          <w:u w:val="none"/>
          <w14:numForm w14:val="lining"/>
          <w14:numSpacing w14:val="proportional"/>
        </w:rPr>
        <w:t>Rosenhof</w:t>
      </w:r>
      <w:proofErr w:type="spellEnd"/>
      <w:r w:rsidRPr="00565977">
        <w:rPr>
          <w:rFonts w:ascii="Corbel" w:hAnsi="Corbel"/>
          <w:i w:val="0"/>
          <w:sz w:val="22"/>
          <w:szCs w:val="22"/>
          <w:u w:val="none"/>
          <w14:numForm w14:val="lining"/>
          <w14:numSpacing w14:val="proportional"/>
        </w:rPr>
        <w:t xml:space="preserve">, Gemeinde Mintraching, durch die Firma Guggenberger GmbH, </w:t>
      </w:r>
      <w:proofErr w:type="spellStart"/>
      <w:r w:rsidRPr="00565977">
        <w:rPr>
          <w:rFonts w:ascii="Corbel" w:hAnsi="Corbel"/>
          <w:i w:val="0"/>
          <w:sz w:val="22"/>
          <w:szCs w:val="22"/>
          <w:u w:val="none"/>
          <w14:numForm w14:val="lining"/>
          <w14:numSpacing w14:val="proportional"/>
        </w:rPr>
        <w:t>Mintrachinger</w:t>
      </w:r>
      <w:proofErr w:type="spellEnd"/>
      <w:r w:rsidRPr="00565977">
        <w:rPr>
          <w:rFonts w:ascii="Corbel" w:hAnsi="Corbel"/>
          <w:i w:val="0"/>
          <w:sz w:val="22"/>
          <w:szCs w:val="22"/>
          <w:u w:val="none"/>
          <w14:numForm w14:val="lining"/>
          <w14:numSpacing w14:val="proportional"/>
        </w:rPr>
        <w:t xml:space="preserve"> Straße 5, 93098 Mintraching;</w:t>
      </w:r>
    </w:p>
    <w:p w:rsidR="00565977" w:rsidRPr="00565977" w:rsidRDefault="00565977" w:rsidP="00A84A79">
      <w:pPr>
        <w:pStyle w:val="Titel"/>
        <w:spacing w:line="276" w:lineRule="auto"/>
        <w:jc w:val="left"/>
        <w:rPr>
          <w:rFonts w:ascii="Corbel" w:hAnsi="Corbel"/>
          <w:i w:val="0"/>
          <w:sz w:val="22"/>
          <w:szCs w:val="22"/>
          <w:u w:val="none"/>
          <w14:numForm w14:val="lining"/>
          <w14:numSpacing w14:val="proportional"/>
        </w:rPr>
      </w:pPr>
      <w:r w:rsidRPr="00565977">
        <w:rPr>
          <w:rFonts w:ascii="Corbel" w:hAnsi="Corbel"/>
          <w:i w:val="0"/>
          <w:sz w:val="22"/>
          <w:szCs w:val="22"/>
          <w:u w:val="none"/>
          <w14:numForm w14:val="lining"/>
          <w14:numSpacing w14:val="proportional"/>
        </w:rPr>
        <w:t>hier: Änderung der Abbau- und Rekultivierungsabschnitte und Verlängerung der Abbau- und Rekultivierungsfrist;</w:t>
      </w:r>
    </w:p>
    <w:p w:rsidR="003A42D0" w:rsidRDefault="003A42D0" w:rsidP="00A84A79">
      <w:pPr>
        <w:pStyle w:val="Titel"/>
        <w:spacing w:line="276" w:lineRule="auto"/>
        <w:jc w:val="left"/>
        <w:rPr>
          <w:rFonts w:ascii="Corbel" w:hAnsi="Corbel"/>
          <w:i w:val="0"/>
          <w:sz w:val="22"/>
          <w:szCs w:val="22"/>
          <w:u w:val="none"/>
          <w14:numForm w14:val="lining"/>
          <w14:numSpacing w14:val="proportional"/>
        </w:rPr>
      </w:pPr>
      <w:r>
        <w:rPr>
          <w:rFonts w:ascii="Corbel" w:hAnsi="Corbel"/>
          <w:i w:val="0"/>
          <w:sz w:val="22"/>
          <w:szCs w:val="22"/>
          <w:u w:val="none"/>
          <w14:numForm w14:val="lining"/>
          <w14:numSpacing w14:val="proportional"/>
        </w:rPr>
        <w:t xml:space="preserve">Vorprüfung </w:t>
      </w:r>
      <w:r w:rsidR="00FA6C89">
        <w:rPr>
          <w:rFonts w:ascii="Corbel" w:hAnsi="Corbel"/>
          <w:i w:val="0"/>
          <w:sz w:val="22"/>
          <w:szCs w:val="22"/>
          <w:u w:val="none"/>
          <w14:numForm w14:val="lining"/>
          <w14:numSpacing w14:val="proportional"/>
        </w:rPr>
        <w:t xml:space="preserve">der </w:t>
      </w:r>
      <w:r>
        <w:rPr>
          <w:rFonts w:ascii="Corbel" w:hAnsi="Corbel"/>
          <w:i w:val="0"/>
          <w:sz w:val="22"/>
          <w:szCs w:val="22"/>
          <w:u w:val="none"/>
          <w14:numForm w14:val="lining"/>
          <w14:numSpacing w14:val="proportional"/>
        </w:rPr>
        <w:t xml:space="preserve">Pflicht </w:t>
      </w:r>
      <w:r w:rsidR="00B11805">
        <w:rPr>
          <w:rFonts w:ascii="Corbel" w:hAnsi="Corbel"/>
          <w:i w:val="0"/>
          <w:sz w:val="22"/>
          <w:szCs w:val="22"/>
          <w:u w:val="none"/>
          <w14:numForm w14:val="lining"/>
          <w14:numSpacing w14:val="proportional"/>
        </w:rPr>
        <w:t>zur Durchführung einer Umweltverträglichkeitsprüfung (UVP-Pflicht) und Bekanntgabe nach § 5 Abs. 2 Satz 1</w:t>
      </w:r>
      <w:r w:rsidR="00524C5E">
        <w:rPr>
          <w:rFonts w:ascii="Corbel" w:hAnsi="Corbel"/>
          <w:i w:val="0"/>
          <w:sz w:val="22"/>
          <w:szCs w:val="22"/>
          <w:u w:val="none"/>
          <w14:numForm w14:val="lining"/>
          <w14:numSpacing w14:val="proportional"/>
        </w:rPr>
        <w:t xml:space="preserve"> </w:t>
      </w:r>
      <w:r w:rsidR="00B11805">
        <w:rPr>
          <w:rFonts w:ascii="Corbel" w:hAnsi="Corbel"/>
          <w:i w:val="0"/>
          <w:sz w:val="22"/>
          <w:szCs w:val="22"/>
          <w:u w:val="none"/>
          <w14:numForm w14:val="lining"/>
          <w14:numSpacing w14:val="proportional"/>
        </w:rPr>
        <w:t>des Gesetzes über die Umweltverträglichkeitsprüfung (UVPG)</w:t>
      </w:r>
    </w:p>
    <w:p w:rsidR="00B11805" w:rsidRDefault="00B11805" w:rsidP="008F0E05">
      <w:pPr>
        <w:pStyle w:val="Titel"/>
        <w:spacing w:line="276" w:lineRule="auto"/>
        <w:jc w:val="left"/>
        <w:rPr>
          <w:rFonts w:ascii="Corbel" w:hAnsi="Corbel"/>
          <w:i w:val="0"/>
          <w:sz w:val="22"/>
          <w:szCs w:val="22"/>
          <w:u w:val="none"/>
          <w14:numForm w14:val="lining"/>
          <w14:numSpacing w14:val="proportional"/>
        </w:rPr>
      </w:pPr>
    </w:p>
    <w:p w:rsidR="008F0E05" w:rsidRDefault="008F0E05" w:rsidP="008F0E05">
      <w:pPr>
        <w:pStyle w:val="Titel"/>
        <w:spacing w:line="276" w:lineRule="auto"/>
        <w:jc w:val="left"/>
        <w:rPr>
          <w:rFonts w:ascii="Corbel" w:hAnsi="Corbel"/>
          <w:i w:val="0"/>
          <w:sz w:val="22"/>
          <w:szCs w:val="22"/>
          <w:u w:val="none"/>
          <w14:numForm w14:val="lining"/>
          <w14:numSpacing w14:val="proportional"/>
        </w:rPr>
      </w:pPr>
    </w:p>
    <w:p w:rsidR="002678F3" w:rsidRPr="003A42D0" w:rsidRDefault="002678F3" w:rsidP="008F0E05">
      <w:pPr>
        <w:pStyle w:val="Titel"/>
        <w:spacing w:line="276" w:lineRule="auto"/>
        <w:rPr>
          <w:rFonts w:ascii="Corbel" w:hAnsi="Corbel"/>
          <w:sz w:val="32"/>
          <w:szCs w:val="32"/>
          <w14:numForm w14:val="lining"/>
          <w14:numSpacing w14:val="proportional"/>
        </w:rPr>
      </w:pPr>
      <w:r w:rsidRPr="003A42D0">
        <w:rPr>
          <w:rFonts w:ascii="Corbel" w:hAnsi="Corbel"/>
          <w:sz w:val="32"/>
          <w:szCs w:val="32"/>
          <w14:numForm w14:val="lining"/>
          <w14:numSpacing w14:val="proportional"/>
        </w:rPr>
        <w:t>Bekanntmachung</w:t>
      </w:r>
    </w:p>
    <w:p w:rsidR="009B24A1" w:rsidRPr="00375243" w:rsidRDefault="009B24A1" w:rsidP="008F0E05">
      <w:pPr>
        <w:jc w:val="center"/>
        <w:rPr>
          <w:rFonts w:ascii="Corbel" w:hAnsi="Corbel"/>
          <w14:numForm w14:val="lining"/>
          <w14:numSpacing w14:val="proportional"/>
        </w:rPr>
      </w:pPr>
    </w:p>
    <w:p w:rsidR="00565977" w:rsidRPr="00565977" w:rsidRDefault="00565977" w:rsidP="00565977">
      <w:pPr>
        <w:pStyle w:val="Kopfzeile"/>
        <w:tabs>
          <w:tab w:val="clear" w:pos="4536"/>
          <w:tab w:val="clear" w:pos="9072"/>
        </w:tabs>
        <w:spacing w:line="360" w:lineRule="auto"/>
        <w:jc w:val="both"/>
        <w:rPr>
          <w:rFonts w:ascii="Corbel" w:hAnsi="Corbel" w:cs="Arial"/>
          <w:sz w:val="22"/>
          <w:szCs w:val="22"/>
        </w:rPr>
      </w:pPr>
      <w:r w:rsidRPr="00565977">
        <w:rPr>
          <w:rFonts w:ascii="Corbel" w:hAnsi="Corbel" w:cs="Arial"/>
          <w:sz w:val="22"/>
          <w:szCs w:val="22"/>
        </w:rPr>
        <w:t xml:space="preserve">Mit Bescheid vom 13.11.2013, geändert durch Bescheid vom 02.12.2013, wurde der Firma Guggenberger GmbH die Plangenehmigung für die Herstellung eines Baggerweihers, die beschränkte wasserrechtliche Erlaubnis zur vorübergehenden Freilegung von Grundwasser und die denkmalschutzrechtliche Erlaubnis für die Abgrabungsarbeiten im Rahmen des Kiesabbaus auf dem Grundstück Fl.Nr.1273 der Gemarkung </w:t>
      </w:r>
      <w:proofErr w:type="spellStart"/>
      <w:r w:rsidRPr="00565977">
        <w:rPr>
          <w:rFonts w:ascii="Corbel" w:hAnsi="Corbel" w:cs="Arial"/>
          <w:sz w:val="22"/>
          <w:szCs w:val="22"/>
        </w:rPr>
        <w:t>Rosenhof</w:t>
      </w:r>
      <w:proofErr w:type="spellEnd"/>
      <w:r w:rsidRPr="00565977">
        <w:rPr>
          <w:rFonts w:ascii="Corbel" w:hAnsi="Corbel" w:cs="Arial"/>
          <w:sz w:val="22"/>
          <w:szCs w:val="22"/>
        </w:rPr>
        <w:t>, Gemeinde Mintraching, erteilt.</w:t>
      </w:r>
    </w:p>
    <w:p w:rsidR="00565977" w:rsidRPr="00565977" w:rsidRDefault="00565977" w:rsidP="00565977">
      <w:pPr>
        <w:pStyle w:val="Kopfzeile"/>
        <w:tabs>
          <w:tab w:val="clear" w:pos="4536"/>
          <w:tab w:val="clear" w:pos="9072"/>
        </w:tabs>
        <w:spacing w:line="360" w:lineRule="auto"/>
        <w:jc w:val="both"/>
        <w:rPr>
          <w:rFonts w:ascii="Corbel" w:hAnsi="Corbel" w:cs="Arial"/>
          <w:sz w:val="22"/>
          <w:szCs w:val="22"/>
        </w:rPr>
      </w:pPr>
      <w:r w:rsidRPr="00565977">
        <w:rPr>
          <w:rFonts w:ascii="Corbel" w:hAnsi="Corbel" w:cs="Arial"/>
          <w:sz w:val="22"/>
          <w:szCs w:val="22"/>
        </w:rPr>
        <w:t xml:space="preserve">Die Genehmigung beinhaltete unter anderem auch den mit Plan Nr. 4: „Abbau-, Verfüll- und Rekultivierungsstufen“ dargestellten Ablauf der Maßnahme (Abbau- und Rekultivierungs-abschnitte). </w:t>
      </w:r>
    </w:p>
    <w:p w:rsidR="00565977" w:rsidRPr="00565977" w:rsidRDefault="00565977" w:rsidP="00565977">
      <w:pPr>
        <w:pStyle w:val="Kopfzeile"/>
        <w:tabs>
          <w:tab w:val="clear" w:pos="4536"/>
          <w:tab w:val="clear" w:pos="9072"/>
        </w:tabs>
        <w:spacing w:line="360" w:lineRule="auto"/>
        <w:jc w:val="both"/>
        <w:rPr>
          <w:rFonts w:ascii="Corbel" w:hAnsi="Corbel" w:cs="Arial"/>
          <w:sz w:val="22"/>
          <w:szCs w:val="22"/>
        </w:rPr>
      </w:pPr>
      <w:r w:rsidRPr="00565977">
        <w:rPr>
          <w:rFonts w:ascii="Corbel" w:hAnsi="Corbel" w:cs="Arial"/>
          <w:sz w:val="22"/>
          <w:szCs w:val="22"/>
        </w:rPr>
        <w:t>Die Genehmigung wurde zudem antragsgemäß bis zum 31.12.2024 befristet.</w:t>
      </w:r>
    </w:p>
    <w:p w:rsidR="00565977" w:rsidRPr="00565977" w:rsidRDefault="00565977" w:rsidP="00565977">
      <w:pPr>
        <w:pStyle w:val="Kopfzeile"/>
        <w:tabs>
          <w:tab w:val="clear" w:pos="4536"/>
          <w:tab w:val="clear" w:pos="9072"/>
        </w:tabs>
        <w:spacing w:after="240" w:line="360" w:lineRule="auto"/>
        <w:jc w:val="both"/>
        <w:rPr>
          <w:rFonts w:ascii="Corbel" w:hAnsi="Corbel" w:cs="Arial"/>
          <w:sz w:val="22"/>
          <w:szCs w:val="22"/>
        </w:rPr>
      </w:pPr>
      <w:r w:rsidRPr="00565977">
        <w:rPr>
          <w:rFonts w:ascii="Corbel" w:hAnsi="Corbel" w:cs="Arial"/>
          <w:sz w:val="22"/>
          <w:szCs w:val="22"/>
        </w:rPr>
        <w:t>Mit Antrag und Erläuterungsbericht vom 24.07.2024 beantragte die Firma Guggenberger GmbH die Änderung der Abbau-, Verfüll- und Rekultivierungsabschnitte sowie die Verlängerung des Maßnahmenzeitraums bis zum 31.12.2034. Mit dem Abbau wurde abweichend von der ursprünglichen Planung der Abbau im Nordosten des Abbaugebietes begonnen und in Richtung Südosten fortgeführt (bisher Abbauabschnitte 2, 4 und 6; nunmehr Abbauabschnitte 1, 2 und 3). In den kommenden zwei bis drei Jahren soll der Abbau im Nordwesten des bisherigen Abbaus fortgeführt werden (bisher Abbauabschnitte 1 und 3, nunmehr Abbauabschnitt 4) und anschließend der Abbauabschnitt 5 (bisher 3 und 5) von der Mitte in Richtung Süden abgebaut werden. Entsprechend verändern sich auch die Verfüll- und Rekultivierungsabschnitte. Das voraussichtliche Ende des Abbaus ist mit Ende 2030 angegeben, der Abschluss der Verfüll- und Rekultivierungsarbeiten bis 31.12.2034.</w:t>
      </w:r>
      <w:bookmarkStart w:id="0" w:name="_GoBack"/>
      <w:bookmarkEnd w:id="0"/>
    </w:p>
    <w:p w:rsidR="00565977" w:rsidRPr="00A84A79" w:rsidRDefault="00565977" w:rsidP="00565977">
      <w:pPr>
        <w:pStyle w:val="Kopfzeile"/>
        <w:spacing w:line="360" w:lineRule="auto"/>
        <w:jc w:val="both"/>
        <w:rPr>
          <w:rFonts w:ascii="Corbel" w:hAnsi="Corbel" w:cs="Arial"/>
          <w:sz w:val="22"/>
          <w:szCs w:val="22"/>
        </w:rPr>
      </w:pPr>
      <w:r w:rsidRPr="00A84A79">
        <w:rPr>
          <w:rFonts w:ascii="Corbel" w:hAnsi="Corbel" w:cs="Arial"/>
          <w:sz w:val="22"/>
          <w:szCs w:val="22"/>
        </w:rPr>
        <w:lastRenderedPageBreak/>
        <w:t>Bei dem Vorhaben handelt es sich um ein Änderungsvorhaben nach § 2 Abs. 4 Ziff. 2 c UVPG, da die Durchführung einer in Natur und Landschaft eingreifenden Maßnahme geändert wird. Die genehmigte Herstellung eines Gewässers im Rahmen des Kiesabbaus ist eine Maßnahme gemäß Ziffer 13.18.1 der Anlage 1 zum UVPG, für die nach den Vorgaben des § 7 Abs. 1 UVPG eine allgemeine Vorprüfung zur Feststellung der UVP-Pflicht durchgeführt wurde mit dem Ergebnis, dass keine UVP-Pflicht für das Vorhaben besteht.</w:t>
      </w:r>
    </w:p>
    <w:p w:rsidR="00565977" w:rsidRPr="00A84A79" w:rsidRDefault="00565977" w:rsidP="00565977">
      <w:pPr>
        <w:pStyle w:val="Kopfzeile"/>
        <w:spacing w:line="360" w:lineRule="auto"/>
        <w:jc w:val="both"/>
        <w:rPr>
          <w:rFonts w:ascii="Corbel" w:hAnsi="Corbel" w:cs="Arial"/>
          <w:sz w:val="22"/>
          <w:szCs w:val="22"/>
        </w:rPr>
      </w:pPr>
    </w:p>
    <w:p w:rsidR="00565977" w:rsidRPr="00A84A79" w:rsidRDefault="00565977" w:rsidP="00565977">
      <w:pPr>
        <w:pStyle w:val="Kopfzeile"/>
        <w:spacing w:line="360" w:lineRule="auto"/>
        <w:jc w:val="both"/>
        <w:rPr>
          <w:rFonts w:ascii="Corbel" w:hAnsi="Corbel" w:cs="Arial"/>
          <w:sz w:val="22"/>
          <w:szCs w:val="22"/>
        </w:rPr>
      </w:pPr>
      <w:r w:rsidRPr="00A84A79">
        <w:rPr>
          <w:rFonts w:ascii="Corbel" w:hAnsi="Corbel" w:cs="Arial"/>
          <w:sz w:val="22"/>
          <w:szCs w:val="22"/>
        </w:rPr>
        <w:tab/>
        <w:t>Gemäß § 9 Abs. 3 Ziffer 2 i. V. m. § 7 Abs. 1 Satz 1 UVPG und Ziff. 13.18.1 Spalte 2 der Anlage 1 zum UVPG ist daher eine allgemeine Vorprüfung des Änderungsvorhabens durchzuführen, ob eine Umweltverträglichkeitsprüfung erforderlich ist. Die UVP-Pflicht besteht, wenn die Vorprüfung ergibt, dass die Änderung erhebliche nachteilige Umweltauswirkungen hervorrufen kann.</w:t>
      </w:r>
    </w:p>
    <w:p w:rsidR="00B11805" w:rsidRDefault="00B11805" w:rsidP="0069523E">
      <w:pPr>
        <w:pStyle w:val="Kopfzeile"/>
        <w:tabs>
          <w:tab w:val="clear" w:pos="4536"/>
          <w:tab w:val="clear" w:pos="9072"/>
        </w:tabs>
        <w:spacing w:line="360" w:lineRule="auto"/>
        <w:jc w:val="both"/>
        <w:rPr>
          <w:rFonts w:ascii="Corbel" w:hAnsi="Corbel" w:cs="Arial"/>
          <w:sz w:val="22"/>
          <w:szCs w:val="22"/>
        </w:rPr>
      </w:pPr>
    </w:p>
    <w:p w:rsidR="00AB0DE5" w:rsidRDefault="00AB0DE5" w:rsidP="0069523E">
      <w:pPr>
        <w:spacing w:line="360" w:lineRule="auto"/>
        <w:jc w:val="both"/>
        <w:rPr>
          <w:rFonts w:ascii="Corbel" w:hAnsi="Corbel"/>
          <w14:numForm w14:val="lining"/>
          <w14:numSpacing w14:val="proportional"/>
        </w:rPr>
      </w:pPr>
      <w:r w:rsidRPr="00AB0DE5">
        <w:rPr>
          <w:rFonts w:ascii="Corbel" w:hAnsi="Corbel"/>
          <w14:numForm w14:val="lining"/>
          <w14:numSpacing w14:val="proportional"/>
        </w:rPr>
        <w:t>Die Pr</w:t>
      </w:r>
      <w:r>
        <w:rPr>
          <w:rFonts w:ascii="Corbel" w:hAnsi="Corbel"/>
          <w14:numForm w14:val="lining"/>
          <w14:numSpacing w14:val="proportional"/>
        </w:rPr>
        <w:t>üf</w:t>
      </w:r>
      <w:r w:rsidRPr="00AB0DE5">
        <w:rPr>
          <w:rFonts w:ascii="Corbel" w:hAnsi="Corbel"/>
          <w14:numForm w14:val="lining"/>
          <w14:numSpacing w14:val="proportional"/>
        </w:rPr>
        <w:t xml:space="preserve">ung durch das Landratsamt </w:t>
      </w:r>
      <w:r>
        <w:rPr>
          <w:rFonts w:ascii="Corbel" w:hAnsi="Corbel"/>
          <w14:numForm w14:val="lining"/>
          <w14:numSpacing w14:val="proportional"/>
        </w:rPr>
        <w:t xml:space="preserve">Regensburg </w:t>
      </w:r>
      <w:r w:rsidRPr="00AB0DE5">
        <w:rPr>
          <w:rFonts w:ascii="Corbel" w:hAnsi="Corbel"/>
          <w14:numForm w14:val="lining"/>
          <w14:numSpacing w14:val="proportional"/>
        </w:rPr>
        <w:t xml:space="preserve">anhand der vorliegenden Antragsunterlagen ergab, dass durch das </w:t>
      </w:r>
      <w:r>
        <w:rPr>
          <w:rFonts w:ascii="Corbel" w:hAnsi="Corbel"/>
          <w14:numForm w14:val="lining"/>
          <w14:numSpacing w14:val="proportional"/>
        </w:rPr>
        <w:t>Ä</w:t>
      </w:r>
      <w:r w:rsidRPr="00AB0DE5">
        <w:rPr>
          <w:rFonts w:ascii="Corbel" w:hAnsi="Corbel"/>
          <w14:numForm w14:val="lining"/>
          <w14:numSpacing w14:val="proportional"/>
        </w:rPr>
        <w:t>nderungsvorhaben keine erheblichen Umwelteinwirkungen zu besorgen sind. Ma</w:t>
      </w:r>
      <w:r>
        <w:rPr>
          <w:rFonts w:ascii="Corbel" w:hAnsi="Corbel"/>
          <w14:numForm w14:val="lining"/>
          <w14:numSpacing w14:val="proportional"/>
        </w:rPr>
        <w:t>ß</w:t>
      </w:r>
      <w:r w:rsidRPr="00AB0DE5">
        <w:rPr>
          <w:rFonts w:ascii="Corbel" w:hAnsi="Corbel"/>
          <w14:numForm w14:val="lining"/>
          <w14:numSpacing w14:val="proportional"/>
        </w:rPr>
        <w:t>geblich waren dabei Merkmale und Standort des Vorhabens und seine m</w:t>
      </w:r>
      <w:r>
        <w:rPr>
          <w:rFonts w:ascii="Corbel" w:hAnsi="Corbel"/>
          <w14:numForm w14:val="lining"/>
          <w14:numSpacing w14:val="proportional"/>
        </w:rPr>
        <w:t>ö</w:t>
      </w:r>
      <w:r w:rsidRPr="00AB0DE5">
        <w:rPr>
          <w:rFonts w:ascii="Corbel" w:hAnsi="Corbel"/>
          <w14:numForm w14:val="lining"/>
          <w14:numSpacing w14:val="proportional"/>
        </w:rPr>
        <w:t xml:space="preserve">glichen Auswirkungen. Das </w:t>
      </w:r>
      <w:r>
        <w:rPr>
          <w:rFonts w:ascii="Corbel" w:hAnsi="Corbel"/>
          <w14:numForm w14:val="lining"/>
          <w14:numSpacing w14:val="proportional"/>
        </w:rPr>
        <w:t>Ä</w:t>
      </w:r>
      <w:r w:rsidRPr="00AB0DE5">
        <w:rPr>
          <w:rFonts w:ascii="Corbel" w:hAnsi="Corbel"/>
          <w14:numForm w14:val="lining"/>
          <w14:numSpacing w14:val="proportional"/>
        </w:rPr>
        <w:t>nderungsvorhaben hat keine erheblichen Einwirkungen auf die Schutzg</w:t>
      </w:r>
      <w:r>
        <w:rPr>
          <w:rFonts w:ascii="Corbel" w:hAnsi="Corbel"/>
          <w14:numForm w14:val="lining"/>
          <w14:numSpacing w14:val="proportional"/>
        </w:rPr>
        <w:t>ü</w:t>
      </w:r>
      <w:r w:rsidRPr="00AB0DE5">
        <w:rPr>
          <w:rFonts w:ascii="Corbel" w:hAnsi="Corbel"/>
          <w14:numForm w14:val="lining"/>
          <w14:numSpacing w14:val="proportional"/>
        </w:rPr>
        <w:t>ter wie z.B. Fl</w:t>
      </w:r>
      <w:r>
        <w:rPr>
          <w:rFonts w:ascii="Corbel" w:hAnsi="Corbel"/>
          <w14:numForm w14:val="lining"/>
          <w14:numSpacing w14:val="proportional"/>
        </w:rPr>
        <w:t>ä</w:t>
      </w:r>
      <w:r w:rsidRPr="00AB0DE5">
        <w:rPr>
          <w:rFonts w:ascii="Corbel" w:hAnsi="Corbel"/>
          <w14:numForm w14:val="lining"/>
          <w14:numSpacing w14:val="proportional"/>
        </w:rPr>
        <w:t>che, Boden, Wasser, Tiere, Pflanzen, biologische Vielfalt, Landschaft. Eine Gef</w:t>
      </w:r>
      <w:r>
        <w:rPr>
          <w:rFonts w:ascii="Corbel" w:hAnsi="Corbel"/>
          <w14:numForm w14:val="lining"/>
          <w14:numSpacing w14:val="proportional"/>
        </w:rPr>
        <w:t>ä</w:t>
      </w:r>
      <w:r w:rsidRPr="00AB0DE5">
        <w:rPr>
          <w:rFonts w:ascii="Corbel" w:hAnsi="Corbel"/>
          <w14:numForm w14:val="lining"/>
          <w14:numSpacing w14:val="proportional"/>
        </w:rPr>
        <w:t xml:space="preserve">hrdung der Menschen ist durch die </w:t>
      </w:r>
      <w:r>
        <w:rPr>
          <w:rFonts w:ascii="Corbel" w:hAnsi="Corbel"/>
          <w14:numForm w14:val="lining"/>
          <w14:numSpacing w14:val="proportional"/>
        </w:rPr>
        <w:t xml:space="preserve">andere Einteilung der Abbau- und Rekultivierungsabschnitte sowie die </w:t>
      </w:r>
      <w:r w:rsidRPr="00AB0DE5">
        <w:rPr>
          <w:rFonts w:ascii="Corbel" w:hAnsi="Corbel"/>
          <w14:numForm w14:val="lining"/>
          <w14:numSpacing w14:val="proportional"/>
        </w:rPr>
        <w:t>zeitliche Verschiebung des Vorhabens nicht zu besorgen. Somit ist f</w:t>
      </w:r>
      <w:r>
        <w:rPr>
          <w:rFonts w:ascii="Corbel" w:hAnsi="Corbel"/>
          <w14:numForm w14:val="lining"/>
          <w14:numSpacing w14:val="proportional"/>
        </w:rPr>
        <w:t>ü</w:t>
      </w:r>
      <w:r w:rsidRPr="00AB0DE5">
        <w:rPr>
          <w:rFonts w:ascii="Corbel" w:hAnsi="Corbel"/>
          <w14:numForm w14:val="lining"/>
          <w14:numSpacing w14:val="proportional"/>
        </w:rPr>
        <w:t xml:space="preserve">r das </w:t>
      </w:r>
      <w:r>
        <w:rPr>
          <w:rFonts w:ascii="Corbel" w:hAnsi="Corbel"/>
          <w14:numForm w14:val="lining"/>
          <w14:numSpacing w14:val="proportional"/>
        </w:rPr>
        <w:t>Ä</w:t>
      </w:r>
      <w:r w:rsidRPr="00AB0DE5">
        <w:rPr>
          <w:rFonts w:ascii="Corbel" w:hAnsi="Corbel"/>
          <w14:numForm w14:val="lining"/>
          <w14:numSpacing w14:val="proportional"/>
        </w:rPr>
        <w:t>nderungsvorhaben keine Umweltvertr</w:t>
      </w:r>
      <w:r>
        <w:rPr>
          <w:rFonts w:ascii="Corbel" w:hAnsi="Corbel"/>
          <w14:numForm w14:val="lining"/>
          <w14:numSpacing w14:val="proportional"/>
        </w:rPr>
        <w:t>ä</w:t>
      </w:r>
      <w:r w:rsidRPr="00AB0DE5">
        <w:rPr>
          <w:rFonts w:ascii="Corbel" w:hAnsi="Corbel"/>
          <w14:numForm w14:val="lining"/>
          <w14:numSpacing w14:val="proportional"/>
        </w:rPr>
        <w:t>glichkeitspr</w:t>
      </w:r>
      <w:r>
        <w:rPr>
          <w:rFonts w:ascii="Corbel" w:hAnsi="Corbel"/>
          <w14:numForm w14:val="lining"/>
          <w14:numSpacing w14:val="proportional"/>
        </w:rPr>
        <w:t>ü</w:t>
      </w:r>
      <w:r w:rsidRPr="00AB0DE5">
        <w:rPr>
          <w:rFonts w:ascii="Corbel" w:hAnsi="Corbel"/>
          <w14:numForm w14:val="lining"/>
          <w14:numSpacing w14:val="proportional"/>
        </w:rPr>
        <w:t>fung durchzu</w:t>
      </w:r>
      <w:r>
        <w:rPr>
          <w:rFonts w:ascii="Corbel" w:hAnsi="Corbel"/>
          <w14:numForm w14:val="lining"/>
          <w14:numSpacing w14:val="proportional"/>
        </w:rPr>
        <w:t>fü</w:t>
      </w:r>
      <w:r w:rsidRPr="00AB0DE5">
        <w:rPr>
          <w:rFonts w:ascii="Corbel" w:hAnsi="Corbel"/>
          <w14:numForm w14:val="lining"/>
          <w14:numSpacing w14:val="proportional"/>
        </w:rPr>
        <w:t xml:space="preserve">hren. </w:t>
      </w:r>
    </w:p>
    <w:p w:rsidR="004874C1" w:rsidRPr="002B50D0" w:rsidRDefault="004874C1" w:rsidP="0069523E">
      <w:pPr>
        <w:spacing w:line="360" w:lineRule="auto"/>
        <w:jc w:val="both"/>
        <w:rPr>
          <w:rFonts w:ascii="Corbel" w:hAnsi="Corbel" w:cs="Arial"/>
          <w14:numForm w14:val="lining"/>
          <w14:numSpacing w14:val="proportional"/>
        </w:rPr>
      </w:pPr>
      <w:r w:rsidRPr="002B50D0">
        <w:rPr>
          <w:rFonts w:ascii="Corbel" w:hAnsi="Corbel" w:cs="Arial"/>
          <w14:numForm w14:val="lining"/>
          <w14:numSpacing w14:val="proportional"/>
        </w:rPr>
        <w:t>Diese Feststellung ist nicht selbstständig anfechtbar (§</w:t>
      </w:r>
      <w:r w:rsidR="00D033B7">
        <w:rPr>
          <w:rFonts w:ascii="Corbel" w:hAnsi="Corbel" w:cs="Arial"/>
          <w14:numForm w14:val="lining"/>
          <w14:numSpacing w14:val="proportional"/>
        </w:rPr>
        <w:t xml:space="preserve"> </w:t>
      </w:r>
      <w:r w:rsidRPr="002B50D0">
        <w:rPr>
          <w:rFonts w:ascii="Corbel" w:hAnsi="Corbel" w:cs="Arial"/>
          <w14:numForm w14:val="lining"/>
          <w14:numSpacing w14:val="proportional"/>
        </w:rPr>
        <w:t>5</w:t>
      </w:r>
      <w:r w:rsidR="00624508">
        <w:rPr>
          <w:rFonts w:ascii="Corbel" w:hAnsi="Corbel" w:cs="Arial"/>
          <w14:numForm w14:val="lining"/>
          <w14:numSpacing w14:val="proportional"/>
        </w:rPr>
        <w:t xml:space="preserve"> </w:t>
      </w:r>
      <w:r w:rsidRPr="002B50D0">
        <w:rPr>
          <w:rFonts w:ascii="Corbel" w:hAnsi="Corbel" w:cs="Arial"/>
          <w14:numForm w14:val="lining"/>
          <w14:numSpacing w14:val="proportional"/>
        </w:rPr>
        <w:t>Abs. 3 UVPG).</w:t>
      </w:r>
    </w:p>
    <w:p w:rsidR="007D7E32" w:rsidRDefault="001D21E8" w:rsidP="0069523E">
      <w:pPr>
        <w:tabs>
          <w:tab w:val="left" w:pos="708"/>
          <w:tab w:val="center" w:pos="4536"/>
          <w:tab w:val="right" w:pos="9072"/>
        </w:tabs>
        <w:spacing w:line="360" w:lineRule="auto"/>
        <w:jc w:val="both"/>
        <w:rPr>
          <w:rFonts w:ascii="Corbel" w:hAnsi="Corbel"/>
          <w14:numForm w14:val="lining"/>
          <w14:numSpacing w14:val="proportional"/>
        </w:rPr>
      </w:pPr>
      <w:r>
        <w:rPr>
          <w:rFonts w:ascii="Corbel" w:hAnsi="Corbel"/>
          <w14:numForm w14:val="lining"/>
          <w14:numSpacing w14:val="proportional"/>
        </w:rPr>
        <w:t>Nähere Informationen können beim Landratsamt Regensburg, Sachgebiet S 31 -</w:t>
      </w:r>
      <w:r w:rsidRPr="001D21E8">
        <w:rPr>
          <w:rFonts w:ascii="Corbel" w:hAnsi="Corbel"/>
          <w14:numForm w14:val="lining"/>
          <w14:numSpacing w14:val="proportional"/>
        </w:rPr>
        <w:t xml:space="preserve"> Wasserrecht und Gewässerschutz, Staatliches Abfallrecht und Bodenschutz</w:t>
      </w:r>
      <w:r>
        <w:rPr>
          <w:rFonts w:ascii="Corbel" w:hAnsi="Corbel"/>
          <w14:numForm w14:val="lining"/>
          <w14:numSpacing w14:val="proportional"/>
        </w:rPr>
        <w:t xml:space="preserve"> -, Altmühlstraße </w:t>
      </w:r>
      <w:r w:rsidR="007D7E32">
        <w:rPr>
          <w:rFonts w:ascii="Corbel" w:hAnsi="Corbel"/>
          <w14:numForm w14:val="lining"/>
          <w14:numSpacing w14:val="proportional"/>
        </w:rPr>
        <w:t>3</w:t>
      </w:r>
      <w:r>
        <w:rPr>
          <w:rFonts w:ascii="Corbel" w:hAnsi="Corbel"/>
          <w14:numForm w14:val="lining"/>
          <w14:numSpacing w14:val="proportional"/>
        </w:rPr>
        <w:t>, 930</w:t>
      </w:r>
      <w:r w:rsidR="007D7E32">
        <w:rPr>
          <w:rFonts w:ascii="Corbel" w:hAnsi="Corbel"/>
          <w14:numForm w14:val="lining"/>
          <w14:numSpacing w14:val="proportional"/>
        </w:rPr>
        <w:t>59 Regensburg, Tel. 0941/4009-462 eingeholt werden.</w:t>
      </w:r>
    </w:p>
    <w:p w:rsidR="007B20CC" w:rsidRDefault="007B20CC" w:rsidP="0069523E">
      <w:pPr>
        <w:tabs>
          <w:tab w:val="left" w:pos="708"/>
          <w:tab w:val="center" w:pos="4536"/>
          <w:tab w:val="right" w:pos="9072"/>
        </w:tabs>
        <w:spacing w:line="360" w:lineRule="auto"/>
        <w:jc w:val="both"/>
        <w:rPr>
          <w:rFonts w:ascii="Corbel" w:hAnsi="Corbel"/>
          <w14:numForm w14:val="lining"/>
          <w14:numSpacing w14:val="proportional"/>
        </w:rPr>
      </w:pPr>
      <w:r>
        <w:rPr>
          <w:rFonts w:ascii="Corbel" w:hAnsi="Corbel"/>
          <w14:numForm w14:val="lining"/>
          <w14:numSpacing w14:val="proportional"/>
        </w:rPr>
        <w:t xml:space="preserve">Aufgrund Art. 27a Bayerisches Verwaltungsverfahrensgesetz i. V. m. § 5 Abs. 2 UVPG wird der Bekanntmachungstext auch auf der Internetseite des Landratsamtes Regensburg unter </w:t>
      </w:r>
      <w:r w:rsidR="000478A2" w:rsidRPr="000478A2">
        <w:rPr>
          <w:rFonts w:ascii="Corbel" w:hAnsi="Corbel"/>
          <w:b/>
          <w:bCs/>
          <w14:numForm w14:val="lining"/>
          <w14:numSpacing w14:val="proportional"/>
        </w:rPr>
        <w:t xml:space="preserve"> </w:t>
      </w:r>
      <w:hyperlink r:id="rId7" w:history="1">
        <w:r w:rsidR="000478A2" w:rsidRPr="000478A2">
          <w:rPr>
            <w:rStyle w:val="Hyperlink"/>
            <w:rFonts w:ascii="Corbel" w:hAnsi="Corbel"/>
            <w:b/>
            <w:bCs/>
            <w14:numForm w14:val="lining"/>
            <w14:numSpacing w14:val="proportional"/>
          </w:rPr>
          <w:t>https://www.landkreis-regensburg.de/landratsamt/oeffentliche-bekanntmachungen/</w:t>
        </w:r>
      </w:hyperlink>
      <w:r w:rsidR="000478A2">
        <w:rPr>
          <w:rFonts w:ascii="Corbel" w:hAnsi="Corbel"/>
          <w14:numForm w14:val="lining"/>
          <w14:numSpacing w14:val="proportional"/>
        </w:rPr>
        <w:t xml:space="preserve"> </w:t>
      </w:r>
      <w:r>
        <w:rPr>
          <w:rFonts w:ascii="Corbel" w:hAnsi="Corbel"/>
          <w14:numForm w14:val="lining"/>
          <w14:numSpacing w14:val="proportional"/>
        </w:rPr>
        <w:t>eingestellt.</w:t>
      </w:r>
    </w:p>
    <w:p w:rsidR="007B20CC" w:rsidRPr="003768E6" w:rsidRDefault="007B20CC" w:rsidP="008F0E05">
      <w:pPr>
        <w:pStyle w:val="Titel"/>
        <w:spacing w:line="276" w:lineRule="auto"/>
        <w:jc w:val="both"/>
        <w:rPr>
          <w:rFonts w:ascii="Corbel" w:hAnsi="Corbel"/>
          <w:b w:val="0"/>
          <w:i w:val="0"/>
          <w:sz w:val="22"/>
          <w:szCs w:val="22"/>
          <w:u w:val="none"/>
          <w14:numForm w14:val="lining"/>
          <w14:numSpacing w14:val="proportional"/>
        </w:rPr>
      </w:pPr>
      <w:r w:rsidRPr="003768E6">
        <w:rPr>
          <w:rFonts w:ascii="Corbel" w:hAnsi="Corbel"/>
          <w:b w:val="0"/>
          <w:i w:val="0"/>
          <w:sz w:val="22"/>
          <w:szCs w:val="22"/>
          <w:u w:val="none"/>
          <w14:numForm w14:val="lining"/>
          <w14:numSpacing w14:val="proportional"/>
        </w:rPr>
        <w:t>Regensburg, den</w:t>
      </w:r>
      <w:r w:rsidR="00AB0DE5">
        <w:rPr>
          <w:rFonts w:ascii="Corbel" w:hAnsi="Corbel"/>
          <w:b w:val="0"/>
          <w:i w:val="0"/>
          <w:sz w:val="22"/>
          <w:szCs w:val="22"/>
          <w:u w:val="none"/>
          <w14:numForm w14:val="lining"/>
          <w14:numSpacing w14:val="proportional"/>
        </w:rPr>
        <w:t xml:space="preserve"> 19.12</w:t>
      </w:r>
      <w:r w:rsidR="00293758">
        <w:rPr>
          <w:rFonts w:ascii="Corbel" w:hAnsi="Corbel"/>
          <w:b w:val="0"/>
          <w:i w:val="0"/>
          <w:sz w:val="22"/>
          <w:szCs w:val="22"/>
          <w:u w:val="none"/>
          <w14:numForm w14:val="lining"/>
          <w14:numSpacing w14:val="proportional"/>
        </w:rPr>
        <w:t>.202</w:t>
      </w:r>
      <w:r w:rsidR="00683A6F">
        <w:rPr>
          <w:rFonts w:ascii="Corbel" w:hAnsi="Corbel"/>
          <w:b w:val="0"/>
          <w:i w:val="0"/>
          <w:sz w:val="22"/>
          <w:szCs w:val="22"/>
          <w:u w:val="none"/>
          <w14:numForm w14:val="lining"/>
          <w14:numSpacing w14:val="proportional"/>
        </w:rPr>
        <w:t>4</w:t>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p>
    <w:p w:rsidR="003768E6" w:rsidRDefault="003768E6" w:rsidP="008F0E05">
      <w:pPr>
        <w:pStyle w:val="Titel"/>
        <w:spacing w:line="276" w:lineRule="auto"/>
        <w:jc w:val="both"/>
        <w:rPr>
          <w:rFonts w:ascii="Corbel" w:hAnsi="Corbel"/>
          <w:b w:val="0"/>
          <w:i w:val="0"/>
          <w:sz w:val="22"/>
          <w:szCs w:val="22"/>
          <w:u w:val="none"/>
          <w14:numForm w14:val="lining"/>
          <w14:numSpacing w14:val="proportional"/>
        </w:rPr>
      </w:pPr>
      <w:r w:rsidRPr="003768E6">
        <w:rPr>
          <w:rFonts w:ascii="Corbel" w:hAnsi="Corbel"/>
          <w:b w:val="0"/>
          <w:i w:val="0"/>
          <w:sz w:val="22"/>
          <w:szCs w:val="22"/>
          <w:u w:val="none"/>
          <w14:numForm w14:val="lining"/>
          <w14:numSpacing w14:val="proportional"/>
        </w:rPr>
        <w:t>Landratsamt Regensburg</w:t>
      </w:r>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EF5E06" w:rsidRDefault="00EF5E06"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 xml:space="preserve">Gez. </w:t>
      </w:r>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B306E6" w:rsidRDefault="00293758"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Herr</w:t>
      </w:r>
      <w:r w:rsidR="008211C5">
        <w:rPr>
          <w:rFonts w:ascii="Corbel" w:hAnsi="Corbel"/>
          <w:b w:val="0"/>
          <w:i w:val="0"/>
          <w:sz w:val="22"/>
          <w:szCs w:val="22"/>
          <w:u w:val="none"/>
          <w14:numForm w14:val="lining"/>
          <w14:numSpacing w14:val="proportional"/>
        </w:rPr>
        <w:t>mann</w:t>
      </w:r>
    </w:p>
    <w:p w:rsidR="008211C5" w:rsidRDefault="008211C5"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lastRenderedPageBreak/>
        <w:t>Abteilungsleiter</w:t>
      </w: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sidRPr="00EF08B1">
        <w:rPr>
          <w:rFonts w:ascii="Corbel" w:hAnsi="Corbel"/>
          <w:b w:val="0"/>
          <w:i w:val="0"/>
          <w:vanish/>
          <w:sz w:val="22"/>
          <w:szCs w:val="22"/>
          <w:u w:val="none"/>
          <w14:numForm w14:val="lining"/>
          <w14:numSpacing w14:val="proportional"/>
        </w:rPr>
        <w:t>E:  S 31-7</w:t>
      </w: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p>
    <w:p w:rsidR="00EF08B1" w:rsidRPr="00EF08B1" w:rsidRDefault="00EF08B1" w:rsidP="00EF08B1">
      <w:pPr>
        <w:pStyle w:val="Titel"/>
        <w:spacing w:line="276" w:lineRule="auto"/>
        <w:ind w:left="2124" w:firstLine="708"/>
        <w:jc w:val="both"/>
        <w:rPr>
          <w:rFonts w:ascii="Corbel" w:hAnsi="Corbel"/>
          <w:b w:val="0"/>
          <w:i w:val="0"/>
          <w:vanish/>
          <w:sz w:val="22"/>
          <w:szCs w:val="22"/>
          <w:u w:val="none"/>
          <w14:numForm w14:val="lining"/>
          <w14:numSpacing w14:val="proportional"/>
        </w:rPr>
      </w:pPr>
      <w:r w:rsidRPr="00EF08B1">
        <w:rPr>
          <w:rFonts w:ascii="Corbel" w:hAnsi="Corbel"/>
          <w:b w:val="0"/>
          <w:i w:val="0"/>
          <w:vanish/>
          <w:sz w:val="22"/>
          <w:szCs w:val="22"/>
          <w:u w:val="none"/>
          <w14:numForm w14:val="lining"/>
          <w14:numSpacing w14:val="proportional"/>
        </w:rPr>
        <w:t xml:space="preserve">      S 31</w:t>
      </w:r>
    </w:p>
    <w:sectPr w:rsidR="00EF08B1" w:rsidRPr="00EF08B1" w:rsidSect="00BC1AFA">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B1" w:rsidRDefault="00EF08B1" w:rsidP="00EF08B1">
      <w:pPr>
        <w:spacing w:after="0" w:line="240" w:lineRule="auto"/>
      </w:pPr>
      <w:r>
        <w:separator/>
      </w:r>
    </w:p>
  </w:endnote>
  <w:endnote w:type="continuationSeparator" w:id="0">
    <w:p w:rsidR="00EF08B1" w:rsidRDefault="00EF08B1" w:rsidP="00EF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B1" w:rsidRDefault="00EF08B1" w:rsidP="00EF08B1">
      <w:pPr>
        <w:spacing w:after="0" w:line="240" w:lineRule="auto"/>
      </w:pPr>
      <w:r>
        <w:separator/>
      </w:r>
    </w:p>
  </w:footnote>
  <w:footnote w:type="continuationSeparator" w:id="0">
    <w:p w:rsidR="00EF08B1" w:rsidRDefault="00EF08B1" w:rsidP="00EF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B1" w:rsidRPr="00EF08B1" w:rsidRDefault="00EF08B1" w:rsidP="00EF08B1">
    <w:pPr>
      <w:pStyle w:val="Kopfzeile"/>
      <w:jc w:val="center"/>
      <w:rPr>
        <w:vanish/>
      </w:rPr>
    </w:pPr>
    <w:r w:rsidRPr="00EF08B1">
      <w:rPr>
        <w:vanish/>
      </w:rPr>
      <w:t>-Entwurf-</w:t>
    </w:r>
  </w:p>
  <w:p w:rsidR="00EF08B1" w:rsidRDefault="00EF0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4A7"/>
    <w:multiLevelType w:val="hybridMultilevel"/>
    <w:tmpl w:val="3F144A58"/>
    <w:lvl w:ilvl="0" w:tplc="EB2C98CC">
      <w:start w:val="1"/>
      <w:numFmt w:val="bullet"/>
      <w:lvlText w:val="-"/>
      <w:lvlJc w:val="left"/>
      <w:pPr>
        <w:ind w:left="1211" w:hanging="360"/>
      </w:pPr>
      <w:rPr>
        <w:rFonts w:ascii="Corbel" w:eastAsia="Times New Roman" w:hAnsi="Corbel" w:cs="Times New Roman"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cs="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cs="Courier New" w:hint="default"/>
      </w:rPr>
    </w:lvl>
    <w:lvl w:ilvl="8" w:tplc="04070005">
      <w:start w:val="1"/>
      <w:numFmt w:val="bullet"/>
      <w:lvlText w:val=""/>
      <w:lvlJc w:val="left"/>
      <w:pPr>
        <w:ind w:left="6971" w:hanging="360"/>
      </w:pPr>
      <w:rPr>
        <w:rFonts w:ascii="Wingdings" w:hAnsi="Wingdings" w:hint="default"/>
      </w:rPr>
    </w:lvl>
  </w:abstractNum>
  <w:abstractNum w:abstractNumId="1" w15:restartNumberingAfterBreak="0">
    <w:nsid w:val="3A144590"/>
    <w:multiLevelType w:val="hybridMultilevel"/>
    <w:tmpl w:val="9ABA3846"/>
    <w:lvl w:ilvl="0" w:tplc="B402292A">
      <w:numFmt w:val="bullet"/>
      <w:lvlText w:val="-"/>
      <w:lvlJc w:val="left"/>
      <w:pPr>
        <w:ind w:left="720" w:hanging="360"/>
      </w:pPr>
      <w:rPr>
        <w:rFonts w:ascii="Corbel" w:eastAsia="Times New Roman"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97669"/>
    <w:multiLevelType w:val="hybridMultilevel"/>
    <w:tmpl w:val="F440EA92"/>
    <w:lvl w:ilvl="0" w:tplc="9086F260">
      <w:start w:val="1"/>
      <w:numFmt w:val="bullet"/>
      <w:lvlText w:val="-"/>
      <w:lvlJc w:val="left"/>
      <w:pPr>
        <w:ind w:left="1211" w:hanging="360"/>
      </w:pPr>
      <w:rPr>
        <w:rFonts w:ascii="Corbel" w:eastAsia="Times New Roman" w:hAnsi="Corbel"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5EFA6479"/>
    <w:multiLevelType w:val="multilevel"/>
    <w:tmpl w:val="0407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19"/>
    <w:rsid w:val="00014F80"/>
    <w:rsid w:val="00027716"/>
    <w:rsid w:val="000478A2"/>
    <w:rsid w:val="00070691"/>
    <w:rsid w:val="000B1B08"/>
    <w:rsid w:val="000B2B59"/>
    <w:rsid w:val="001D21E8"/>
    <w:rsid w:val="002678F3"/>
    <w:rsid w:val="00293758"/>
    <w:rsid w:val="003060A2"/>
    <w:rsid w:val="00317B41"/>
    <w:rsid w:val="0037437B"/>
    <w:rsid w:val="00375243"/>
    <w:rsid w:val="003768E6"/>
    <w:rsid w:val="00395ACF"/>
    <w:rsid w:val="003A42D0"/>
    <w:rsid w:val="003B42AF"/>
    <w:rsid w:val="003D67AF"/>
    <w:rsid w:val="00405EA2"/>
    <w:rsid w:val="0048329F"/>
    <w:rsid w:val="004874C1"/>
    <w:rsid w:val="004A19AF"/>
    <w:rsid w:val="004B5BA0"/>
    <w:rsid w:val="004F47B8"/>
    <w:rsid w:val="00524C5E"/>
    <w:rsid w:val="0054786A"/>
    <w:rsid w:val="00562014"/>
    <w:rsid w:val="00565977"/>
    <w:rsid w:val="0057318F"/>
    <w:rsid w:val="005C4AB3"/>
    <w:rsid w:val="00624508"/>
    <w:rsid w:val="0065576F"/>
    <w:rsid w:val="00683A6F"/>
    <w:rsid w:val="0069523E"/>
    <w:rsid w:val="006D5727"/>
    <w:rsid w:val="006E7B81"/>
    <w:rsid w:val="0075473F"/>
    <w:rsid w:val="00777A63"/>
    <w:rsid w:val="007B20CC"/>
    <w:rsid w:val="007C6FE4"/>
    <w:rsid w:val="007D7E32"/>
    <w:rsid w:val="0080420F"/>
    <w:rsid w:val="008211C5"/>
    <w:rsid w:val="0089248A"/>
    <w:rsid w:val="008F0E05"/>
    <w:rsid w:val="008F3A4E"/>
    <w:rsid w:val="0090026C"/>
    <w:rsid w:val="009103C9"/>
    <w:rsid w:val="00913919"/>
    <w:rsid w:val="00950845"/>
    <w:rsid w:val="009A18F1"/>
    <w:rsid w:val="009B24A1"/>
    <w:rsid w:val="009E5EA1"/>
    <w:rsid w:val="00A1626B"/>
    <w:rsid w:val="00A45680"/>
    <w:rsid w:val="00A479A0"/>
    <w:rsid w:val="00A84A79"/>
    <w:rsid w:val="00AA4079"/>
    <w:rsid w:val="00AB0DE5"/>
    <w:rsid w:val="00AC138A"/>
    <w:rsid w:val="00AF0A10"/>
    <w:rsid w:val="00B11805"/>
    <w:rsid w:val="00B306E6"/>
    <w:rsid w:val="00B32AB3"/>
    <w:rsid w:val="00B358A3"/>
    <w:rsid w:val="00B84AB3"/>
    <w:rsid w:val="00BA321B"/>
    <w:rsid w:val="00BC1AFA"/>
    <w:rsid w:val="00C97F65"/>
    <w:rsid w:val="00D033B7"/>
    <w:rsid w:val="00D13FD7"/>
    <w:rsid w:val="00DB4A83"/>
    <w:rsid w:val="00DB6E9D"/>
    <w:rsid w:val="00E57E05"/>
    <w:rsid w:val="00E906F1"/>
    <w:rsid w:val="00E96565"/>
    <w:rsid w:val="00EF08B1"/>
    <w:rsid w:val="00EF5E06"/>
    <w:rsid w:val="00F27100"/>
    <w:rsid w:val="00F27F85"/>
    <w:rsid w:val="00F55A4B"/>
    <w:rsid w:val="00F9684B"/>
    <w:rsid w:val="00FA6C89"/>
    <w:rsid w:val="00FD4119"/>
    <w:rsid w:val="00FE1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B7E1"/>
  <w15:docId w15:val="{7D1C139B-3C58-45D9-9B8A-96F89C1D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678F3"/>
    <w:pPr>
      <w:overflowPunct w:val="0"/>
      <w:autoSpaceDE w:val="0"/>
      <w:autoSpaceDN w:val="0"/>
      <w:adjustRightInd w:val="0"/>
      <w:spacing w:after="0" w:line="240" w:lineRule="auto"/>
      <w:jc w:val="center"/>
    </w:pPr>
    <w:rPr>
      <w:rFonts w:ascii="Arial" w:eastAsia="Times New Roman" w:hAnsi="Arial" w:cs="Times New Roman"/>
      <w:b/>
      <w:i/>
      <w:sz w:val="40"/>
      <w:szCs w:val="20"/>
      <w:u w:val="single"/>
      <w:lang w:eastAsia="de-DE"/>
    </w:rPr>
  </w:style>
  <w:style w:type="character" w:customStyle="1" w:styleId="TitelZchn">
    <w:name w:val="Titel Zchn"/>
    <w:basedOn w:val="Absatz-Standardschriftart"/>
    <w:link w:val="Titel"/>
    <w:rsid w:val="002678F3"/>
    <w:rPr>
      <w:rFonts w:ascii="Arial" w:eastAsia="Times New Roman" w:hAnsi="Arial" w:cs="Times New Roman"/>
      <w:b/>
      <w:i/>
      <w:sz w:val="40"/>
      <w:szCs w:val="20"/>
      <w:u w:val="single"/>
      <w:lang w:eastAsia="de-DE"/>
    </w:rPr>
  </w:style>
  <w:style w:type="character" w:styleId="Hyperlink">
    <w:name w:val="Hyperlink"/>
    <w:basedOn w:val="Absatz-Standardschriftart"/>
    <w:unhideWhenUsed/>
    <w:rsid w:val="009B24A1"/>
    <w:rPr>
      <w:color w:val="0000FF" w:themeColor="hyperlink"/>
      <w:u w:val="single"/>
    </w:rPr>
  </w:style>
  <w:style w:type="paragraph" w:styleId="Sprechblasentext">
    <w:name w:val="Balloon Text"/>
    <w:basedOn w:val="Standard"/>
    <w:link w:val="SprechblasentextZchn"/>
    <w:uiPriority w:val="99"/>
    <w:semiHidden/>
    <w:unhideWhenUsed/>
    <w:rsid w:val="00D033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3B7"/>
    <w:rPr>
      <w:rFonts w:ascii="Tahoma" w:hAnsi="Tahoma" w:cs="Tahoma"/>
      <w:sz w:val="16"/>
      <w:szCs w:val="16"/>
    </w:rPr>
  </w:style>
  <w:style w:type="paragraph" w:styleId="Kopfzeile">
    <w:name w:val="header"/>
    <w:basedOn w:val="Standard"/>
    <w:link w:val="KopfzeileZchn"/>
    <w:uiPriority w:val="99"/>
    <w:rsid w:val="006E7B8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6E7B8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F08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08B1"/>
  </w:style>
  <w:style w:type="paragraph" w:styleId="Listenabsatz">
    <w:name w:val="List Paragraph"/>
    <w:basedOn w:val="Standard"/>
    <w:uiPriority w:val="34"/>
    <w:qFormat/>
    <w:rsid w:val="0029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7209">
      <w:bodyDiv w:val="1"/>
      <w:marLeft w:val="0"/>
      <w:marRight w:val="0"/>
      <w:marTop w:val="0"/>
      <w:marBottom w:val="0"/>
      <w:divBdr>
        <w:top w:val="none" w:sz="0" w:space="0" w:color="auto"/>
        <w:left w:val="none" w:sz="0" w:space="0" w:color="auto"/>
        <w:bottom w:val="none" w:sz="0" w:space="0" w:color="auto"/>
        <w:right w:val="none" w:sz="0" w:space="0" w:color="auto"/>
      </w:divBdr>
    </w:div>
    <w:div w:id="491458011">
      <w:bodyDiv w:val="1"/>
      <w:marLeft w:val="0"/>
      <w:marRight w:val="0"/>
      <w:marTop w:val="0"/>
      <w:marBottom w:val="0"/>
      <w:divBdr>
        <w:top w:val="none" w:sz="0" w:space="0" w:color="auto"/>
        <w:left w:val="none" w:sz="0" w:space="0" w:color="auto"/>
        <w:bottom w:val="none" w:sz="0" w:space="0" w:color="auto"/>
        <w:right w:val="none" w:sz="0" w:space="0" w:color="auto"/>
      </w:divBdr>
    </w:div>
    <w:div w:id="638069613">
      <w:bodyDiv w:val="1"/>
      <w:marLeft w:val="0"/>
      <w:marRight w:val="0"/>
      <w:marTop w:val="0"/>
      <w:marBottom w:val="0"/>
      <w:divBdr>
        <w:top w:val="none" w:sz="0" w:space="0" w:color="auto"/>
        <w:left w:val="none" w:sz="0" w:space="0" w:color="auto"/>
        <w:bottom w:val="none" w:sz="0" w:space="0" w:color="auto"/>
        <w:right w:val="none" w:sz="0" w:space="0" w:color="auto"/>
      </w:divBdr>
    </w:div>
    <w:div w:id="1977367583">
      <w:bodyDiv w:val="1"/>
      <w:marLeft w:val="0"/>
      <w:marRight w:val="0"/>
      <w:marTop w:val="0"/>
      <w:marBottom w:val="0"/>
      <w:divBdr>
        <w:top w:val="none" w:sz="0" w:space="0" w:color="auto"/>
        <w:left w:val="none" w:sz="0" w:space="0" w:color="auto"/>
        <w:bottom w:val="none" w:sz="0" w:space="0" w:color="auto"/>
        <w:right w:val="none" w:sz="0" w:space="0" w:color="auto"/>
      </w:divBdr>
    </w:div>
    <w:div w:id="20912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ndkreis-regensburg.de/landratsamt/oeffentliche-bekanntmach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Fuchs Karin</dc:creator>
  <cp:lastModifiedBy>Füssl Karin</cp:lastModifiedBy>
  <cp:revision>4</cp:revision>
  <cp:lastPrinted>2024-11-14T12:10:00Z</cp:lastPrinted>
  <dcterms:created xsi:type="dcterms:W3CDTF">2025-01-07T10:41:00Z</dcterms:created>
  <dcterms:modified xsi:type="dcterms:W3CDTF">2025-01-07T11:58:00Z</dcterms:modified>
</cp:coreProperties>
</file>