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DBE" w:rsidRPr="00C7281E" w:rsidRDefault="008016EB" w:rsidP="00DF6AC5">
      <w:pPr>
        <w:spacing w:line="264" w:lineRule="exact"/>
        <w:rPr>
          <w:rFonts w:ascii="Segoe UI" w:hAnsi="Segoe UI" w:cs="Segoe UI"/>
          <w:sz w:val="22"/>
          <w:szCs w:val="22"/>
        </w:rPr>
      </w:pPr>
      <w:r w:rsidRPr="00C7281E">
        <w:rPr>
          <w:rFonts w:ascii="Segoe UI" w:hAnsi="Segoe UI" w:cs="Segoe UI"/>
          <w:sz w:val="22"/>
          <w:szCs w:val="22"/>
        </w:rPr>
        <w:t xml:space="preserve">42.2 – 641.9 Nr. </w:t>
      </w:r>
      <w:r w:rsidR="00972F66">
        <w:rPr>
          <w:rFonts w:ascii="Segoe UI" w:hAnsi="Segoe UI" w:cs="Segoe UI"/>
          <w:sz w:val="22"/>
          <w:szCs w:val="22"/>
        </w:rPr>
        <w:t>157/1998</w:t>
      </w:r>
      <w:r w:rsidRPr="00C7281E">
        <w:rPr>
          <w:rFonts w:ascii="Segoe UI" w:hAnsi="Segoe UI" w:cs="Segoe UI"/>
          <w:sz w:val="22"/>
          <w:szCs w:val="22"/>
        </w:rPr>
        <w:t xml:space="preserve"> </w:t>
      </w:r>
      <w:r w:rsidR="009A4F28" w:rsidRPr="00C7281E">
        <w:rPr>
          <w:rFonts w:ascii="Segoe UI" w:hAnsi="Segoe UI" w:cs="Segoe UI"/>
          <w:sz w:val="22"/>
          <w:szCs w:val="22"/>
        </w:rPr>
        <w:tab/>
      </w:r>
      <w:r w:rsidR="009A4F28" w:rsidRPr="00C7281E">
        <w:rPr>
          <w:rFonts w:ascii="Segoe UI" w:hAnsi="Segoe UI" w:cs="Segoe UI"/>
          <w:sz w:val="22"/>
          <w:szCs w:val="22"/>
        </w:rPr>
        <w:tab/>
      </w:r>
    </w:p>
    <w:p w:rsidR="006E2DBE" w:rsidRPr="00C7281E" w:rsidRDefault="006E2DBE" w:rsidP="00DF6AC5">
      <w:pPr>
        <w:autoSpaceDE w:val="0"/>
        <w:autoSpaceDN w:val="0"/>
        <w:adjustRightInd w:val="0"/>
        <w:rPr>
          <w:rFonts w:ascii="Segoe UI" w:eastAsiaTheme="minorHAnsi" w:hAnsi="Segoe UI" w:cs="Segoe UI"/>
          <w:b/>
          <w:bCs/>
          <w:sz w:val="22"/>
          <w:szCs w:val="22"/>
          <w:lang w:eastAsia="en-US"/>
        </w:rPr>
      </w:pPr>
    </w:p>
    <w:p w:rsidR="00C11434" w:rsidRPr="00C7281E" w:rsidRDefault="00C11434" w:rsidP="00C11434">
      <w:pPr>
        <w:rPr>
          <w:rFonts w:ascii="Segoe UI" w:hAnsi="Segoe UI" w:cs="Segoe UI"/>
          <w:b/>
          <w:sz w:val="22"/>
          <w:szCs w:val="22"/>
        </w:rPr>
      </w:pPr>
      <w:r w:rsidRPr="00C7281E">
        <w:rPr>
          <w:rFonts w:ascii="Segoe UI" w:hAnsi="Segoe UI" w:cs="Segoe UI"/>
          <w:b/>
          <w:sz w:val="22"/>
          <w:szCs w:val="22"/>
        </w:rPr>
        <w:t>Wasserrecht;</w:t>
      </w:r>
    </w:p>
    <w:p w:rsidR="00972F66" w:rsidRPr="00972F66" w:rsidRDefault="00972F66" w:rsidP="00972F66">
      <w:pPr>
        <w:rPr>
          <w:rFonts w:ascii="Segoe UI" w:hAnsi="Segoe UI" w:cs="Segoe UI"/>
          <w:b/>
          <w:sz w:val="22"/>
          <w:szCs w:val="22"/>
        </w:rPr>
      </w:pPr>
      <w:r w:rsidRPr="00972F66">
        <w:rPr>
          <w:rFonts w:ascii="Segoe UI" w:hAnsi="Segoe UI" w:cs="Segoe UI"/>
          <w:b/>
          <w:sz w:val="22"/>
          <w:szCs w:val="22"/>
        </w:rPr>
        <w:t xml:space="preserve">Tekturantrag für die Kiesgewinnungsanlage der Firma Kaspar Röckelein KG, </w:t>
      </w:r>
    </w:p>
    <w:p w:rsidR="00972F66" w:rsidRPr="00972F66" w:rsidRDefault="00972F66" w:rsidP="00972F66">
      <w:pPr>
        <w:rPr>
          <w:rFonts w:ascii="Segoe UI" w:hAnsi="Segoe UI" w:cs="Segoe UI"/>
          <w:b/>
          <w:sz w:val="22"/>
          <w:szCs w:val="22"/>
        </w:rPr>
      </w:pPr>
      <w:r w:rsidRPr="00972F66">
        <w:rPr>
          <w:rFonts w:ascii="Segoe UI" w:hAnsi="Segoe UI" w:cs="Segoe UI"/>
          <w:b/>
          <w:sz w:val="22"/>
          <w:szCs w:val="22"/>
        </w:rPr>
        <w:t>Wachenroth, beim Zweigbetrieb Werk Ebing;</w:t>
      </w:r>
    </w:p>
    <w:p w:rsidR="006E2DBE" w:rsidRPr="00C7281E" w:rsidRDefault="006E2DBE" w:rsidP="00DF6AC5">
      <w:pPr>
        <w:spacing w:line="264" w:lineRule="exact"/>
        <w:rPr>
          <w:rFonts w:ascii="Segoe UI" w:hAnsi="Segoe UI" w:cs="Segoe UI"/>
          <w:b/>
          <w:sz w:val="22"/>
          <w:szCs w:val="22"/>
        </w:rPr>
      </w:pPr>
      <w:r w:rsidRPr="00C7281E">
        <w:rPr>
          <w:rFonts w:ascii="Segoe UI" w:hAnsi="Segoe UI" w:cs="Segoe UI"/>
          <w:b/>
          <w:sz w:val="22"/>
          <w:szCs w:val="22"/>
        </w:rPr>
        <w:t>Begründung nach § 5 Abs. 2 S</w:t>
      </w:r>
      <w:r w:rsidR="00B60798" w:rsidRPr="00C7281E">
        <w:rPr>
          <w:rFonts w:ascii="Segoe UI" w:hAnsi="Segoe UI" w:cs="Segoe UI"/>
          <w:b/>
          <w:sz w:val="22"/>
          <w:szCs w:val="22"/>
        </w:rPr>
        <w:t>ä</w:t>
      </w:r>
      <w:r w:rsidRPr="00C7281E">
        <w:rPr>
          <w:rFonts w:ascii="Segoe UI" w:hAnsi="Segoe UI" w:cs="Segoe UI"/>
          <w:b/>
          <w:sz w:val="22"/>
          <w:szCs w:val="22"/>
        </w:rPr>
        <w:t>tz</w:t>
      </w:r>
      <w:r w:rsidR="00B60798" w:rsidRPr="00C7281E">
        <w:rPr>
          <w:rFonts w:ascii="Segoe UI" w:hAnsi="Segoe UI" w:cs="Segoe UI"/>
          <w:b/>
          <w:sz w:val="22"/>
          <w:szCs w:val="22"/>
        </w:rPr>
        <w:t>e</w:t>
      </w:r>
      <w:r w:rsidRPr="00C7281E">
        <w:rPr>
          <w:rFonts w:ascii="Segoe UI" w:hAnsi="Segoe UI" w:cs="Segoe UI"/>
          <w:b/>
          <w:sz w:val="22"/>
          <w:szCs w:val="22"/>
        </w:rPr>
        <w:t xml:space="preserve"> 2 </w:t>
      </w:r>
      <w:r w:rsidR="00B60798" w:rsidRPr="00C7281E">
        <w:rPr>
          <w:rFonts w:ascii="Segoe UI" w:hAnsi="Segoe UI" w:cs="Segoe UI"/>
          <w:b/>
          <w:sz w:val="22"/>
          <w:szCs w:val="22"/>
        </w:rPr>
        <w:t xml:space="preserve">und 3 </w:t>
      </w:r>
      <w:r w:rsidRPr="00C7281E">
        <w:rPr>
          <w:rFonts w:ascii="Segoe UI" w:hAnsi="Segoe UI" w:cs="Segoe UI"/>
          <w:b/>
          <w:sz w:val="22"/>
          <w:szCs w:val="22"/>
        </w:rPr>
        <w:t>UVPG</w:t>
      </w:r>
    </w:p>
    <w:p w:rsidR="006E2DBE" w:rsidRPr="00C7281E" w:rsidRDefault="006E2DBE" w:rsidP="00DF6AC5">
      <w:pPr>
        <w:pStyle w:val="Listenabsatz"/>
        <w:spacing w:line="264" w:lineRule="exact"/>
        <w:ind w:left="0"/>
        <w:contextualSpacing w:val="0"/>
        <w:rPr>
          <w:rFonts w:ascii="Segoe UI" w:hAnsi="Segoe UI" w:cs="Segoe UI"/>
          <w:sz w:val="22"/>
          <w:szCs w:val="22"/>
          <w:u w:val="single"/>
        </w:rPr>
      </w:pPr>
    </w:p>
    <w:p w:rsidR="006E2DBE" w:rsidRPr="00C7281E" w:rsidRDefault="006E2DBE" w:rsidP="00DF6AC5">
      <w:pPr>
        <w:pStyle w:val="Listenabsatz"/>
        <w:spacing w:after="120" w:line="264" w:lineRule="exact"/>
        <w:ind w:left="0"/>
        <w:contextualSpacing w:val="0"/>
        <w:rPr>
          <w:rFonts w:ascii="Segoe UI" w:hAnsi="Segoe UI" w:cs="Segoe UI"/>
          <w:sz w:val="22"/>
          <w:szCs w:val="22"/>
          <w:u w:val="single"/>
        </w:rPr>
      </w:pPr>
    </w:p>
    <w:p w:rsidR="006E2DBE" w:rsidRPr="00C7281E" w:rsidRDefault="006E2DBE" w:rsidP="00DF6AC5">
      <w:pPr>
        <w:pStyle w:val="Listenabsatz"/>
        <w:spacing w:after="120" w:line="264" w:lineRule="exact"/>
        <w:ind w:left="0"/>
        <w:contextualSpacing w:val="0"/>
        <w:rPr>
          <w:rFonts w:ascii="Segoe UI" w:hAnsi="Segoe UI" w:cs="Segoe UI"/>
          <w:b/>
          <w:sz w:val="22"/>
          <w:szCs w:val="22"/>
          <w:u w:val="single"/>
        </w:rPr>
      </w:pPr>
      <w:r w:rsidRPr="00C7281E">
        <w:rPr>
          <w:rFonts w:ascii="Segoe UI" w:hAnsi="Segoe UI" w:cs="Segoe UI"/>
          <w:b/>
          <w:sz w:val="22"/>
          <w:szCs w:val="22"/>
          <w:u w:val="single"/>
        </w:rPr>
        <w:t>1. Pflicht zur Feststellung der Erforderlichkeit einer Umweltverträglichkeitsprüfung</w:t>
      </w:r>
    </w:p>
    <w:p w:rsidR="005F0FC9" w:rsidRPr="00C7281E" w:rsidRDefault="006E2DBE" w:rsidP="00DF6AC5">
      <w:pPr>
        <w:autoSpaceDE w:val="0"/>
        <w:autoSpaceDN w:val="0"/>
        <w:adjustRightInd w:val="0"/>
        <w:rPr>
          <w:rFonts w:ascii="Segoe UI" w:hAnsi="Segoe UI" w:cs="Segoe UI"/>
          <w:sz w:val="22"/>
          <w:szCs w:val="22"/>
        </w:rPr>
      </w:pPr>
      <w:r w:rsidRPr="00C7281E">
        <w:rPr>
          <w:rFonts w:ascii="Segoe UI" w:hAnsi="Segoe UI" w:cs="Segoe UI"/>
          <w:sz w:val="22"/>
          <w:szCs w:val="22"/>
        </w:rPr>
        <w:t>Gemäß § 5 Abs. 1 Satz 1 UVPG besteht die Pfli</w:t>
      </w:r>
      <w:r w:rsidR="00C11434" w:rsidRPr="00C7281E">
        <w:rPr>
          <w:rFonts w:ascii="Segoe UI" w:hAnsi="Segoe UI" w:cs="Segoe UI"/>
          <w:sz w:val="22"/>
          <w:szCs w:val="22"/>
        </w:rPr>
        <w:t>cht zur Feststellung, ob für die</w:t>
      </w:r>
      <w:r w:rsidRPr="00C7281E">
        <w:rPr>
          <w:rFonts w:ascii="Segoe UI" w:hAnsi="Segoe UI" w:cs="Segoe UI"/>
          <w:sz w:val="22"/>
          <w:szCs w:val="22"/>
        </w:rPr>
        <w:t xml:space="preserve"> beantragte</w:t>
      </w:r>
      <w:r w:rsidR="00C11434" w:rsidRPr="00C7281E">
        <w:rPr>
          <w:rFonts w:ascii="Segoe UI" w:hAnsi="Segoe UI" w:cs="Segoe UI"/>
          <w:sz w:val="22"/>
          <w:szCs w:val="22"/>
        </w:rPr>
        <w:t>n</w:t>
      </w:r>
      <w:r w:rsidRPr="00C7281E">
        <w:rPr>
          <w:rFonts w:ascii="Segoe UI" w:hAnsi="Segoe UI" w:cs="Segoe UI"/>
          <w:sz w:val="22"/>
          <w:szCs w:val="22"/>
        </w:rPr>
        <w:t xml:space="preserve"> Vorhaben eine Umweltverträglichkeitsprüfung durchzuführen ist oder nicht. Die Feststellung erfolgt im </w:t>
      </w:r>
      <w:r w:rsidR="00D66FE2" w:rsidRPr="00C7281E">
        <w:rPr>
          <w:rFonts w:ascii="Segoe UI" w:hAnsi="Segoe UI" w:cs="Segoe UI"/>
          <w:sz w:val="22"/>
          <w:szCs w:val="22"/>
        </w:rPr>
        <w:t>vorliegenden Fall</w:t>
      </w:r>
      <w:r w:rsidR="00C11434" w:rsidRPr="00C7281E">
        <w:rPr>
          <w:rFonts w:ascii="Segoe UI" w:hAnsi="Segoe UI" w:cs="Segoe UI"/>
          <w:sz w:val="22"/>
          <w:szCs w:val="22"/>
        </w:rPr>
        <w:t xml:space="preserve"> nach § 5 Abs. 1 Satz 2 Nr. 1</w:t>
      </w:r>
      <w:r w:rsidRPr="00C7281E">
        <w:rPr>
          <w:rFonts w:ascii="Segoe UI" w:hAnsi="Segoe UI" w:cs="Segoe UI"/>
          <w:sz w:val="22"/>
          <w:szCs w:val="22"/>
        </w:rPr>
        <w:t xml:space="preserve"> UVPG </w:t>
      </w:r>
      <w:r w:rsidR="00C11434" w:rsidRPr="00C7281E">
        <w:rPr>
          <w:rFonts w:ascii="Segoe UI" w:hAnsi="Segoe UI" w:cs="Segoe UI"/>
          <w:sz w:val="22"/>
          <w:szCs w:val="22"/>
        </w:rPr>
        <w:t>auf Antrag des Vorhabenträgers</w:t>
      </w:r>
      <w:r w:rsidRPr="00C7281E">
        <w:rPr>
          <w:rFonts w:ascii="Segoe UI" w:hAnsi="Segoe UI" w:cs="Segoe UI"/>
          <w:sz w:val="22"/>
          <w:szCs w:val="22"/>
        </w:rPr>
        <w:t xml:space="preserve">. </w:t>
      </w:r>
    </w:p>
    <w:p w:rsidR="006E2DBE" w:rsidRPr="00C7281E" w:rsidRDefault="006E2DBE" w:rsidP="00DF6AC5">
      <w:pPr>
        <w:autoSpaceDE w:val="0"/>
        <w:autoSpaceDN w:val="0"/>
        <w:adjustRightInd w:val="0"/>
        <w:rPr>
          <w:rFonts w:ascii="Segoe UI" w:eastAsiaTheme="minorHAnsi" w:hAnsi="Segoe UI" w:cs="Segoe UI"/>
          <w:sz w:val="22"/>
          <w:szCs w:val="22"/>
          <w:lang w:eastAsia="en-US"/>
        </w:rPr>
      </w:pPr>
      <w:r w:rsidRPr="00C7281E">
        <w:rPr>
          <w:rFonts w:ascii="Segoe UI" w:hAnsi="Segoe UI" w:cs="Segoe UI"/>
          <w:sz w:val="22"/>
          <w:szCs w:val="22"/>
        </w:rPr>
        <w:t>Zuständig</w:t>
      </w:r>
      <w:r w:rsidR="005F0FC9" w:rsidRPr="00C7281E">
        <w:rPr>
          <w:rFonts w:ascii="Segoe UI" w:hAnsi="Segoe UI" w:cs="Segoe UI"/>
          <w:sz w:val="22"/>
          <w:szCs w:val="22"/>
        </w:rPr>
        <w:t xml:space="preserve"> für die Feststellung gem. § 5 Abs. 1 Satz 1 UVPG </w:t>
      </w:r>
      <w:r w:rsidRPr="00C7281E">
        <w:rPr>
          <w:rFonts w:ascii="Segoe UI" w:hAnsi="Segoe UI" w:cs="Segoe UI"/>
          <w:sz w:val="22"/>
          <w:szCs w:val="22"/>
        </w:rPr>
        <w:t xml:space="preserve">ist das Landratsamt Bamberg </w:t>
      </w:r>
      <w:r w:rsidRPr="00C7281E">
        <w:rPr>
          <w:rFonts w:ascii="Segoe UI" w:eastAsiaTheme="minorHAnsi" w:hAnsi="Segoe UI" w:cs="Segoe UI"/>
          <w:sz w:val="22"/>
          <w:szCs w:val="22"/>
          <w:lang w:eastAsia="en-US"/>
        </w:rPr>
        <w:t xml:space="preserve">als diejenige Behörde, die auch das </w:t>
      </w:r>
      <w:r w:rsidR="00F963C4" w:rsidRPr="00C7281E">
        <w:rPr>
          <w:rFonts w:ascii="Segoe UI" w:eastAsiaTheme="minorHAnsi" w:hAnsi="Segoe UI" w:cs="Segoe UI"/>
          <w:sz w:val="22"/>
          <w:szCs w:val="22"/>
          <w:lang w:eastAsia="en-US"/>
        </w:rPr>
        <w:t>Verfahren über die Zulassung der Vorhaben</w:t>
      </w:r>
      <w:r w:rsidRPr="00C7281E">
        <w:rPr>
          <w:rFonts w:ascii="Segoe UI" w:eastAsiaTheme="minorHAnsi" w:hAnsi="Segoe UI" w:cs="Segoe UI"/>
          <w:sz w:val="22"/>
          <w:szCs w:val="22"/>
          <w:lang w:eastAsia="en-US"/>
        </w:rPr>
        <w:t xml:space="preserve"> durchführt und die Zulassungsentscheidung trifft.</w:t>
      </w:r>
    </w:p>
    <w:p w:rsidR="006E2DBE" w:rsidRPr="00C7281E" w:rsidRDefault="006E2DBE" w:rsidP="00DF6AC5">
      <w:pPr>
        <w:spacing w:line="264" w:lineRule="exact"/>
        <w:rPr>
          <w:rFonts w:ascii="Segoe UI" w:hAnsi="Segoe UI" w:cs="Segoe UI"/>
          <w:sz w:val="22"/>
          <w:szCs w:val="22"/>
        </w:rPr>
      </w:pPr>
    </w:p>
    <w:p w:rsidR="006E2DBE" w:rsidRPr="00C7281E" w:rsidRDefault="006E2DBE" w:rsidP="00DF6AC5">
      <w:pPr>
        <w:spacing w:after="120" w:line="264" w:lineRule="exact"/>
        <w:rPr>
          <w:rFonts w:ascii="Segoe UI" w:hAnsi="Segoe UI" w:cs="Segoe UI"/>
          <w:b/>
          <w:sz w:val="22"/>
          <w:szCs w:val="22"/>
          <w:u w:val="single"/>
        </w:rPr>
      </w:pPr>
      <w:r w:rsidRPr="00C7281E">
        <w:rPr>
          <w:rFonts w:ascii="Segoe UI" w:hAnsi="Segoe UI" w:cs="Segoe UI"/>
          <w:b/>
          <w:sz w:val="22"/>
          <w:szCs w:val="22"/>
          <w:u w:val="single"/>
        </w:rPr>
        <w:t>2. Notwendigke</w:t>
      </w:r>
      <w:r w:rsidR="00697FC7" w:rsidRPr="00C7281E">
        <w:rPr>
          <w:rFonts w:ascii="Segoe UI" w:hAnsi="Segoe UI" w:cs="Segoe UI"/>
          <w:b/>
          <w:sz w:val="22"/>
          <w:szCs w:val="22"/>
          <w:u w:val="single"/>
        </w:rPr>
        <w:t>it einer allgemeinen Vorprüfung</w:t>
      </w:r>
      <w:r w:rsidR="00811F6F" w:rsidRPr="00C7281E">
        <w:rPr>
          <w:rFonts w:ascii="Segoe UI" w:hAnsi="Segoe UI" w:cs="Segoe UI"/>
          <w:b/>
          <w:sz w:val="22"/>
          <w:szCs w:val="22"/>
          <w:u w:val="single"/>
        </w:rPr>
        <w:t xml:space="preserve"> bei Änderungsvorhaben</w:t>
      </w:r>
    </w:p>
    <w:p w:rsidR="00972F66" w:rsidRDefault="005F0FC9" w:rsidP="005F0FC9">
      <w:pPr>
        <w:spacing w:line="264" w:lineRule="exact"/>
        <w:rPr>
          <w:rFonts w:ascii="Segoe UI" w:hAnsi="Segoe UI" w:cs="Segoe UI"/>
          <w:sz w:val="22"/>
          <w:szCs w:val="22"/>
        </w:rPr>
      </w:pPr>
      <w:r w:rsidRPr="00C7281E">
        <w:rPr>
          <w:rFonts w:ascii="Segoe UI" w:hAnsi="Segoe UI" w:cs="Segoe UI"/>
          <w:sz w:val="22"/>
          <w:szCs w:val="22"/>
        </w:rPr>
        <w:t xml:space="preserve">Die </w:t>
      </w:r>
      <w:r w:rsidR="00972F66">
        <w:rPr>
          <w:rFonts w:ascii="Segoe UI" w:hAnsi="Segoe UI" w:cs="Segoe UI"/>
          <w:sz w:val="22"/>
          <w:szCs w:val="22"/>
        </w:rPr>
        <w:t xml:space="preserve">Firma Kaspar Röckelein KG betreibt in Ebing </w:t>
      </w:r>
      <w:r w:rsidRPr="00C7281E">
        <w:rPr>
          <w:rFonts w:ascii="Segoe UI" w:hAnsi="Segoe UI" w:cs="Segoe UI"/>
          <w:sz w:val="22"/>
          <w:szCs w:val="22"/>
        </w:rPr>
        <w:t xml:space="preserve">eine Kiesgewinnungsanlage, für die in der Vergangenheit verschiedene wasserrechtliche Gestattungen </w:t>
      </w:r>
      <w:r w:rsidR="00972F66">
        <w:rPr>
          <w:rFonts w:ascii="Segoe UI" w:hAnsi="Segoe UI" w:cs="Segoe UI"/>
          <w:sz w:val="22"/>
          <w:szCs w:val="22"/>
        </w:rPr>
        <w:t>e</w:t>
      </w:r>
      <w:r w:rsidRPr="00C7281E">
        <w:rPr>
          <w:rFonts w:ascii="Segoe UI" w:hAnsi="Segoe UI" w:cs="Segoe UI"/>
          <w:sz w:val="22"/>
          <w:szCs w:val="22"/>
        </w:rPr>
        <w:t>rteilt wurde</w:t>
      </w:r>
    </w:p>
    <w:p w:rsidR="00972F66" w:rsidRDefault="00972F66" w:rsidP="005F0FC9">
      <w:pPr>
        <w:spacing w:line="264" w:lineRule="exact"/>
        <w:rPr>
          <w:rFonts w:ascii="Segoe UI" w:hAnsi="Segoe UI" w:cs="Segoe UI"/>
          <w:sz w:val="22"/>
          <w:szCs w:val="22"/>
        </w:rPr>
      </w:pPr>
    </w:p>
    <w:p w:rsidR="00972F66" w:rsidRDefault="005F0FC9" w:rsidP="005F0FC9">
      <w:pPr>
        <w:spacing w:line="264" w:lineRule="exact"/>
        <w:rPr>
          <w:rFonts w:ascii="Segoe UI" w:hAnsi="Segoe UI" w:cs="Segoe UI"/>
          <w:sz w:val="22"/>
          <w:szCs w:val="22"/>
        </w:rPr>
      </w:pPr>
      <w:r w:rsidRPr="00C7281E">
        <w:rPr>
          <w:rFonts w:ascii="Segoe UI" w:hAnsi="Segoe UI" w:cs="Segoe UI"/>
          <w:sz w:val="22"/>
          <w:szCs w:val="22"/>
        </w:rPr>
        <w:t xml:space="preserve">Das Landratsamt Bamberg erteilte </w:t>
      </w:r>
      <w:r w:rsidR="00B107F8">
        <w:rPr>
          <w:rFonts w:ascii="Segoe UI" w:hAnsi="Segoe UI" w:cs="Segoe UI"/>
          <w:sz w:val="22"/>
          <w:szCs w:val="22"/>
        </w:rPr>
        <w:t xml:space="preserve">zuletzt mit Änderungsplanfeststellungsbeschluss vom 22.01.2014 eine wasserrechtliche Gestattung. </w:t>
      </w:r>
    </w:p>
    <w:p w:rsidR="00B107F8" w:rsidRDefault="00B107F8" w:rsidP="00372D26">
      <w:pPr>
        <w:rPr>
          <w:rFonts w:ascii="Segoe UI" w:hAnsi="Segoe UI" w:cs="Segoe UI"/>
          <w:sz w:val="22"/>
          <w:szCs w:val="22"/>
        </w:rPr>
      </w:pPr>
      <w:r>
        <w:rPr>
          <w:rFonts w:ascii="Segoe UI" w:hAnsi="Segoe UI" w:cs="Segoe UI"/>
          <w:sz w:val="22"/>
        </w:rPr>
        <w:t>Entgegen früherer Prognosen fallen vor Ort wider Erwarten mehr Abraummengen und nicht verwertbares Lagerstättenmaterial an. Der Vorhabenträger hat die Materialmengen in der Vergangenheit ganz im Süden der BA V und VI, unmittelbar nördlich der Werksflächen, eingebaut. Dies steht im Widerspruch zur planfestgestellten Rekultivierungsplanung (vgl. Ziffer 3.1 des Erläuterungsberichtes). Weiterhin wird im Zuge des Tekturantrages eine Fristverlängerung für den BA V beantragt. Auf Grundlage des ursprünglichen Bescheides des Landratsamtes Bamberg vom 22.01.2014 wären der Abbau bis zum 31.12.2024 und die Rekultivierung bis 31.12.2029 umzusetzen. Durch Sperrgrundstücke wurde der Abbau verzögert, so dass die Fristen an die im BA VII angeglichen werden sollen und damit der Abbau bis 31.12.2036 und die Rekultivierung bis zum 31.12.2041 abzuschließen wären.</w:t>
      </w:r>
    </w:p>
    <w:p w:rsidR="00972F66" w:rsidRDefault="00972F66" w:rsidP="005F0FC9">
      <w:pPr>
        <w:spacing w:line="264" w:lineRule="exact"/>
        <w:rPr>
          <w:rFonts w:ascii="Segoe UI" w:hAnsi="Segoe UI" w:cs="Segoe UI"/>
          <w:sz w:val="22"/>
          <w:szCs w:val="22"/>
        </w:rPr>
      </w:pPr>
    </w:p>
    <w:p w:rsidR="005F0FC9" w:rsidRPr="00C7281E" w:rsidRDefault="005F0FC9" w:rsidP="00372D26">
      <w:pPr>
        <w:spacing w:line="264" w:lineRule="exact"/>
        <w:rPr>
          <w:rFonts w:ascii="Segoe UI" w:hAnsi="Segoe UI" w:cs="Segoe UI"/>
          <w:sz w:val="22"/>
          <w:szCs w:val="22"/>
        </w:rPr>
      </w:pPr>
      <w:r w:rsidRPr="00C7281E">
        <w:rPr>
          <w:rFonts w:ascii="Segoe UI" w:hAnsi="Segoe UI" w:cs="Segoe UI"/>
          <w:sz w:val="22"/>
          <w:szCs w:val="22"/>
        </w:rPr>
        <w:t xml:space="preserve">Mit den jetzt vorgelegten Unterlagen soll die Rekultivierungsplanung optimiert und den geänderten Randbedingungen angepasst werden. </w:t>
      </w:r>
    </w:p>
    <w:p w:rsidR="005F0FC9" w:rsidRDefault="005F0FC9" w:rsidP="005F0FC9">
      <w:pPr>
        <w:spacing w:line="264" w:lineRule="exact"/>
        <w:rPr>
          <w:rFonts w:ascii="Segoe UI" w:hAnsi="Segoe UI" w:cs="Segoe UI"/>
          <w:sz w:val="22"/>
          <w:szCs w:val="22"/>
        </w:rPr>
      </w:pPr>
      <w:r w:rsidRPr="00C7281E">
        <w:rPr>
          <w:rFonts w:ascii="Segoe UI" w:hAnsi="Segoe UI" w:cs="Segoe UI"/>
          <w:sz w:val="22"/>
          <w:szCs w:val="22"/>
        </w:rPr>
        <w:t>Neben de</w:t>
      </w:r>
      <w:r w:rsidR="00372D26">
        <w:rPr>
          <w:rFonts w:ascii="Segoe UI" w:hAnsi="Segoe UI" w:cs="Segoe UI"/>
          <w:sz w:val="22"/>
          <w:szCs w:val="22"/>
        </w:rPr>
        <w:t xml:space="preserve">n Änderungen </w:t>
      </w:r>
      <w:r w:rsidRPr="00C7281E">
        <w:rPr>
          <w:rFonts w:ascii="Segoe UI" w:hAnsi="Segoe UI" w:cs="Segoe UI"/>
          <w:sz w:val="22"/>
          <w:szCs w:val="22"/>
        </w:rPr>
        <w:t xml:space="preserve">wird vom Vorhabensträger die Feststellung beantragt, dass für die von ihm beantragte Tektur keine Umweltverträglichkeitsprüfung durchzuführen ist. </w:t>
      </w:r>
    </w:p>
    <w:p w:rsidR="00372D26" w:rsidRPr="00C7281E" w:rsidRDefault="00372D26" w:rsidP="005F0FC9">
      <w:pPr>
        <w:spacing w:line="264" w:lineRule="exact"/>
        <w:rPr>
          <w:rFonts w:ascii="Segoe UI" w:hAnsi="Segoe UI" w:cs="Segoe UI"/>
          <w:sz w:val="22"/>
          <w:szCs w:val="22"/>
        </w:rPr>
      </w:pPr>
    </w:p>
    <w:p w:rsidR="005F0FC9" w:rsidRDefault="005F0FC9" w:rsidP="005F0FC9">
      <w:pPr>
        <w:spacing w:line="264" w:lineRule="exact"/>
        <w:rPr>
          <w:rFonts w:ascii="Segoe UI" w:hAnsi="Segoe UI" w:cs="Segoe UI"/>
          <w:sz w:val="22"/>
          <w:szCs w:val="22"/>
        </w:rPr>
      </w:pPr>
      <w:r w:rsidRPr="00C7281E">
        <w:rPr>
          <w:rFonts w:ascii="Segoe UI" w:hAnsi="Segoe UI" w:cs="Segoe UI"/>
          <w:sz w:val="22"/>
          <w:szCs w:val="22"/>
        </w:rPr>
        <w:t>Der Vorhabensträger hat zur Vorbereitung der Vorprüfung der Umweltverträglichkeit die Angaben gemäß Anlage 2 i.V.m. Anlage 3 UVPG geliefert (§ 5 Abs. 1 UVPG bzw. § 7 Abs. 4 UVPG). Diese Angaben sind in den Antragsunterlagen im Kapitel 2.2</w:t>
      </w:r>
      <w:r w:rsidR="00372D26">
        <w:rPr>
          <w:rFonts w:ascii="Segoe UI" w:hAnsi="Segoe UI" w:cs="Segoe UI"/>
          <w:sz w:val="22"/>
          <w:szCs w:val="22"/>
        </w:rPr>
        <w:t xml:space="preserve"> und 2.3</w:t>
      </w:r>
      <w:r w:rsidRPr="00C7281E">
        <w:rPr>
          <w:rFonts w:ascii="Segoe UI" w:hAnsi="Segoe UI" w:cs="Segoe UI"/>
          <w:sz w:val="22"/>
          <w:szCs w:val="22"/>
        </w:rPr>
        <w:t xml:space="preserve"> des Erläuterungsberichtes umfänglich aufgeführt und dargestellt. </w:t>
      </w:r>
    </w:p>
    <w:p w:rsidR="00372D26" w:rsidRPr="00C7281E" w:rsidRDefault="00372D26" w:rsidP="005F0FC9">
      <w:pPr>
        <w:spacing w:line="264" w:lineRule="exact"/>
        <w:rPr>
          <w:rFonts w:ascii="Segoe UI" w:hAnsi="Segoe UI" w:cs="Segoe UI"/>
          <w:sz w:val="22"/>
          <w:szCs w:val="22"/>
        </w:rPr>
      </w:pPr>
    </w:p>
    <w:p w:rsidR="005F0FC9" w:rsidRDefault="00811F6F" w:rsidP="005F0FC9">
      <w:pPr>
        <w:spacing w:line="264" w:lineRule="exact"/>
        <w:rPr>
          <w:rFonts w:ascii="Segoe UI" w:hAnsi="Segoe UI" w:cs="Segoe UI"/>
          <w:sz w:val="22"/>
          <w:szCs w:val="22"/>
        </w:rPr>
      </w:pPr>
      <w:r w:rsidRPr="00C7281E">
        <w:rPr>
          <w:rFonts w:ascii="Segoe UI" w:hAnsi="Segoe UI" w:cs="Segoe UI"/>
          <w:sz w:val="22"/>
          <w:szCs w:val="22"/>
        </w:rPr>
        <w:t>Die Notwendigkeit der allgemeinen Vorprüfung ergibt sich aus § 9 Abs. 3 UVPG. Demnach ist  für den Gewässerausbau gemäß Nr. 13.18.1 der Anlage 1 zum UVPG eine allgemeine Vorprüfung des Einz</w:t>
      </w:r>
      <w:r w:rsidR="00BD59BB" w:rsidRPr="00C7281E">
        <w:rPr>
          <w:rFonts w:ascii="Segoe UI" w:hAnsi="Segoe UI" w:cs="Segoe UI"/>
          <w:sz w:val="22"/>
          <w:szCs w:val="22"/>
        </w:rPr>
        <w:t>el</w:t>
      </w:r>
      <w:r w:rsidRPr="00C7281E">
        <w:rPr>
          <w:rFonts w:ascii="Segoe UI" w:hAnsi="Segoe UI" w:cs="Segoe UI"/>
          <w:sz w:val="22"/>
          <w:szCs w:val="22"/>
        </w:rPr>
        <w:t xml:space="preserve">falles durchzuführen. </w:t>
      </w:r>
    </w:p>
    <w:p w:rsidR="00372D26" w:rsidRPr="00C7281E" w:rsidRDefault="00372D26" w:rsidP="005F0FC9">
      <w:pPr>
        <w:spacing w:line="264" w:lineRule="exact"/>
        <w:rPr>
          <w:rFonts w:ascii="Segoe UI" w:hAnsi="Segoe UI" w:cs="Segoe UI"/>
          <w:sz w:val="22"/>
          <w:szCs w:val="22"/>
        </w:rPr>
      </w:pPr>
    </w:p>
    <w:p w:rsidR="000B5515" w:rsidRPr="00C7281E" w:rsidRDefault="006E2DBE" w:rsidP="00DF6AC5">
      <w:pPr>
        <w:spacing w:line="264" w:lineRule="exact"/>
        <w:rPr>
          <w:rFonts w:ascii="Segoe UI" w:hAnsi="Segoe UI" w:cs="Segoe UI"/>
          <w:sz w:val="22"/>
          <w:szCs w:val="22"/>
        </w:rPr>
      </w:pPr>
      <w:r w:rsidRPr="00C7281E">
        <w:rPr>
          <w:rFonts w:ascii="Segoe UI" w:hAnsi="Segoe UI" w:cs="Segoe UI"/>
          <w:sz w:val="22"/>
          <w:szCs w:val="22"/>
        </w:rPr>
        <w:t xml:space="preserve">Die Feststellung nach § 5 Abs. 1 UVPG beruht </w:t>
      </w:r>
      <w:r w:rsidR="00BD59BB" w:rsidRPr="00C7281E">
        <w:rPr>
          <w:rFonts w:ascii="Segoe UI" w:hAnsi="Segoe UI" w:cs="Segoe UI"/>
          <w:sz w:val="22"/>
          <w:szCs w:val="22"/>
        </w:rPr>
        <w:t xml:space="preserve">daher </w:t>
      </w:r>
      <w:r w:rsidRPr="00C7281E">
        <w:rPr>
          <w:rFonts w:ascii="Segoe UI" w:hAnsi="Segoe UI" w:cs="Segoe UI"/>
          <w:sz w:val="22"/>
          <w:szCs w:val="22"/>
        </w:rPr>
        <w:t xml:space="preserve">im vorliegenden Fall auf einer allgemeinen Vorprüfung. </w:t>
      </w:r>
    </w:p>
    <w:p w:rsidR="006E2DBE" w:rsidRPr="00C7281E" w:rsidRDefault="006E2DBE" w:rsidP="00DF6AC5">
      <w:pPr>
        <w:spacing w:after="120" w:line="264" w:lineRule="exact"/>
        <w:rPr>
          <w:rFonts w:ascii="Segoe UI" w:hAnsi="Segoe UI" w:cs="Segoe UI"/>
          <w:b/>
          <w:sz w:val="22"/>
          <w:szCs w:val="22"/>
          <w:u w:val="single"/>
        </w:rPr>
      </w:pPr>
      <w:r w:rsidRPr="00C7281E">
        <w:rPr>
          <w:rFonts w:ascii="Segoe UI" w:hAnsi="Segoe UI" w:cs="Segoe UI"/>
          <w:b/>
          <w:sz w:val="22"/>
          <w:szCs w:val="22"/>
          <w:u w:val="single"/>
        </w:rPr>
        <w:lastRenderedPageBreak/>
        <w:t>3. Grundlagen und Konzept der allgemeinen Vorprüfung</w:t>
      </w:r>
    </w:p>
    <w:p w:rsidR="00846C25" w:rsidRDefault="006E2DBE" w:rsidP="00DF6AC5">
      <w:pPr>
        <w:spacing w:line="264" w:lineRule="exact"/>
        <w:rPr>
          <w:rFonts w:ascii="Segoe UI" w:hAnsi="Segoe UI" w:cs="Segoe UI"/>
          <w:sz w:val="22"/>
          <w:szCs w:val="22"/>
        </w:rPr>
      </w:pPr>
      <w:r w:rsidRPr="00C7281E">
        <w:rPr>
          <w:rFonts w:ascii="Segoe UI" w:hAnsi="Segoe UI" w:cs="Segoe UI"/>
          <w:sz w:val="22"/>
          <w:szCs w:val="22"/>
        </w:rPr>
        <w:t>Die durchgeführte allgemeine Vorprüfung zur Beurteilung der Erheblichkeit der Umweltaus</w:t>
      </w:r>
      <w:r w:rsidR="00E90B31" w:rsidRPr="00C7281E">
        <w:rPr>
          <w:rFonts w:ascii="Segoe UI" w:hAnsi="Segoe UI" w:cs="Segoe UI"/>
          <w:sz w:val="22"/>
          <w:szCs w:val="22"/>
        </w:rPr>
        <w:t xml:space="preserve">wirkungen der Vorhaben (Gewässerausbau und </w:t>
      </w:r>
      <w:r w:rsidR="00846C25">
        <w:rPr>
          <w:rFonts w:ascii="Segoe UI" w:hAnsi="Segoe UI" w:cs="Segoe UI"/>
          <w:sz w:val="22"/>
          <w:szCs w:val="22"/>
        </w:rPr>
        <w:t>Fristverlängerung</w:t>
      </w:r>
      <w:r w:rsidR="00E90B31" w:rsidRPr="00C7281E">
        <w:rPr>
          <w:rFonts w:ascii="Segoe UI" w:hAnsi="Segoe UI" w:cs="Segoe UI"/>
          <w:sz w:val="22"/>
          <w:szCs w:val="22"/>
        </w:rPr>
        <w:t>)</w:t>
      </w:r>
      <w:r w:rsidRPr="00C7281E">
        <w:rPr>
          <w:rFonts w:ascii="Segoe UI" w:hAnsi="Segoe UI" w:cs="Segoe UI"/>
          <w:sz w:val="22"/>
          <w:szCs w:val="22"/>
        </w:rPr>
        <w:t xml:space="preserve"> erfolgte auf Grundlage der vom Vorhabenträger im Erläuterungsbericht </w:t>
      </w:r>
      <w:r w:rsidR="00732F52" w:rsidRPr="00C7281E">
        <w:rPr>
          <w:rFonts w:ascii="Segoe UI" w:hAnsi="Segoe UI" w:cs="Segoe UI"/>
          <w:sz w:val="22"/>
          <w:szCs w:val="22"/>
        </w:rPr>
        <w:t xml:space="preserve">und den beigefügten Anlagen </w:t>
      </w:r>
      <w:r w:rsidRPr="00C7281E">
        <w:rPr>
          <w:rFonts w:ascii="Segoe UI" w:hAnsi="Segoe UI" w:cs="Segoe UI"/>
          <w:sz w:val="22"/>
          <w:szCs w:val="22"/>
        </w:rPr>
        <w:t xml:space="preserve">gemachten Angaben. </w:t>
      </w:r>
    </w:p>
    <w:p w:rsidR="00780132" w:rsidRDefault="006E2DBE" w:rsidP="00DF6AC5">
      <w:pPr>
        <w:spacing w:line="264" w:lineRule="exact"/>
        <w:rPr>
          <w:rFonts w:ascii="Segoe UI" w:hAnsi="Segoe UI" w:cs="Segoe UI"/>
          <w:sz w:val="22"/>
          <w:szCs w:val="22"/>
        </w:rPr>
      </w:pPr>
      <w:r w:rsidRPr="00C7281E">
        <w:rPr>
          <w:rFonts w:ascii="Segoe UI" w:hAnsi="Segoe UI" w:cs="Segoe UI"/>
          <w:sz w:val="22"/>
          <w:szCs w:val="22"/>
        </w:rPr>
        <w:t xml:space="preserve">Diese entsprachen den Vorgaben der Anlage 2 zum UVPG und waren für eine Beurteilung ausreichend. </w:t>
      </w:r>
      <w:r w:rsidR="00E90B31" w:rsidRPr="00C7281E">
        <w:rPr>
          <w:rFonts w:ascii="Segoe UI" w:hAnsi="Segoe UI" w:cs="Segoe UI"/>
          <w:sz w:val="22"/>
          <w:szCs w:val="22"/>
        </w:rPr>
        <w:t xml:space="preserve">Für die Vorprüfung bei Änderungsvorhaben gilt § 7 UVPG laut § 9 Abs. 4 UVPG entsprechend. </w:t>
      </w:r>
    </w:p>
    <w:p w:rsidR="00846C25" w:rsidRPr="00C7281E" w:rsidRDefault="00846C25" w:rsidP="00DF6AC5">
      <w:pPr>
        <w:spacing w:line="264" w:lineRule="exact"/>
        <w:rPr>
          <w:rFonts w:ascii="Segoe UI" w:hAnsi="Segoe UI" w:cs="Segoe UI"/>
          <w:sz w:val="22"/>
          <w:szCs w:val="22"/>
        </w:rPr>
      </w:pPr>
    </w:p>
    <w:p w:rsidR="006E2DBE" w:rsidRPr="00C7281E" w:rsidRDefault="006E2DBE" w:rsidP="00DF6AC5">
      <w:pPr>
        <w:spacing w:line="264" w:lineRule="exact"/>
        <w:rPr>
          <w:rFonts w:ascii="Segoe UI" w:hAnsi="Segoe UI" w:cs="Segoe UI"/>
          <w:sz w:val="22"/>
          <w:szCs w:val="22"/>
        </w:rPr>
      </w:pPr>
      <w:r w:rsidRPr="00C7281E">
        <w:rPr>
          <w:rFonts w:ascii="Segoe UI" w:hAnsi="Segoe UI" w:cs="Segoe UI"/>
          <w:sz w:val="22"/>
          <w:szCs w:val="22"/>
        </w:rPr>
        <w:t xml:space="preserve">Die allgemeine Vorprüfung wurde gemäß § 7 Abs. 1 Satz 2 UVPG als überschlägige Prüfung unter Berücksichtigung der in Anlage 3 zum UVPG aufgeführten Kriterien durchgeführt. Im Rahmen des </w:t>
      </w:r>
      <w:r w:rsidR="00D66FE2" w:rsidRPr="00C7281E">
        <w:rPr>
          <w:rFonts w:ascii="Segoe UI" w:hAnsi="Segoe UI" w:cs="Segoe UI"/>
          <w:sz w:val="22"/>
          <w:szCs w:val="22"/>
        </w:rPr>
        <w:t>durchgeführten Screenings wurde</w:t>
      </w:r>
      <w:r w:rsidRPr="00C7281E">
        <w:rPr>
          <w:rFonts w:ascii="Segoe UI" w:hAnsi="Segoe UI" w:cs="Segoe UI"/>
          <w:sz w:val="22"/>
          <w:szCs w:val="22"/>
        </w:rPr>
        <w:t xml:space="preserve"> die </w:t>
      </w:r>
      <w:r w:rsidR="00D66FE2" w:rsidRPr="00C7281E">
        <w:rPr>
          <w:rFonts w:ascii="Segoe UI" w:hAnsi="Segoe UI" w:cs="Segoe UI"/>
          <w:sz w:val="22"/>
          <w:szCs w:val="22"/>
        </w:rPr>
        <w:t>potentielle Betroffenheit von Schutzgütern bei Realisierung des Vorhabens entsprechend</w:t>
      </w:r>
      <w:r w:rsidRPr="00C7281E">
        <w:rPr>
          <w:rFonts w:ascii="Segoe UI" w:hAnsi="Segoe UI" w:cs="Segoe UI"/>
          <w:sz w:val="22"/>
          <w:szCs w:val="22"/>
        </w:rPr>
        <w:t xml:space="preserve"> de</w:t>
      </w:r>
      <w:r w:rsidR="00732F52" w:rsidRPr="00C7281E">
        <w:rPr>
          <w:rFonts w:ascii="Segoe UI" w:hAnsi="Segoe UI" w:cs="Segoe UI"/>
          <w:sz w:val="22"/>
          <w:szCs w:val="22"/>
        </w:rPr>
        <w:t>r</w:t>
      </w:r>
      <w:r w:rsidRPr="00C7281E">
        <w:rPr>
          <w:rFonts w:ascii="Segoe UI" w:hAnsi="Segoe UI" w:cs="Segoe UI"/>
          <w:sz w:val="22"/>
          <w:szCs w:val="22"/>
        </w:rPr>
        <w:t xml:space="preserve"> Anlage 3 zum UVPG </w:t>
      </w:r>
      <w:r w:rsidR="00D66FE2" w:rsidRPr="00C7281E">
        <w:rPr>
          <w:rFonts w:ascii="Segoe UI" w:hAnsi="Segoe UI" w:cs="Segoe UI"/>
          <w:sz w:val="22"/>
          <w:szCs w:val="22"/>
        </w:rPr>
        <w:t>geprüft</w:t>
      </w:r>
      <w:r w:rsidRPr="00C7281E">
        <w:rPr>
          <w:rFonts w:ascii="Segoe UI" w:hAnsi="Segoe UI" w:cs="Segoe UI"/>
          <w:sz w:val="22"/>
          <w:szCs w:val="22"/>
        </w:rPr>
        <w:t>.</w:t>
      </w:r>
    </w:p>
    <w:p w:rsidR="009820E3" w:rsidRPr="00C7281E" w:rsidRDefault="009820E3" w:rsidP="00DF6AC5">
      <w:pPr>
        <w:spacing w:line="264" w:lineRule="exact"/>
        <w:rPr>
          <w:rFonts w:ascii="Segoe UI" w:hAnsi="Segoe UI" w:cs="Segoe UI"/>
          <w:sz w:val="22"/>
          <w:szCs w:val="22"/>
        </w:rPr>
      </w:pPr>
      <w:r w:rsidRPr="00C7281E">
        <w:rPr>
          <w:rFonts w:ascii="Segoe UI" w:hAnsi="Segoe UI" w:cs="Segoe UI"/>
          <w:sz w:val="22"/>
          <w:szCs w:val="22"/>
        </w:rPr>
        <w:t xml:space="preserve">Maßgeblich sind dabei auch die in Nr. 2 der Anlage 3 zum UVPG vorgegebenen Nutzungs-, Qualitäts- und Schutzkriterien unter Berücksichtigung möglicher Kumulativwirkungen mit anderen Vorhaben im Sinne von Vorbelastungen am Standort. D.h. für die Bewertung nach dem UVP-Ansatz werden unter der Annahme einer ggf. empfindlichen Standortumgebung die denkbaren negativen Auswirkungen auf die Umweltschutzgüter analysiert. Das zuständige Landratsamt prüft auf der Grundlage eigener Informationen und der vom Träger des Vorhabens vorgelegten Informationen und Antragsunterlagen. </w:t>
      </w:r>
    </w:p>
    <w:p w:rsidR="006E2DBE" w:rsidRPr="00C7281E" w:rsidRDefault="006E2DBE" w:rsidP="00DF6AC5">
      <w:pPr>
        <w:spacing w:line="264" w:lineRule="exact"/>
        <w:rPr>
          <w:rFonts w:ascii="Segoe UI" w:hAnsi="Segoe UI" w:cs="Segoe UI"/>
          <w:sz w:val="22"/>
          <w:szCs w:val="22"/>
        </w:rPr>
      </w:pPr>
      <w:r w:rsidRPr="00C7281E">
        <w:rPr>
          <w:rFonts w:ascii="Segoe UI" w:hAnsi="Segoe UI" w:cs="Segoe UI"/>
          <w:sz w:val="22"/>
          <w:szCs w:val="22"/>
        </w:rPr>
        <w:t>Zur Beurteilung der vom Vorhabenträger gemachten Angaben wurden folgende Fachbehörden beteiligt, die sich mit entsprechender Stellungnahme äußerten:</w:t>
      </w:r>
    </w:p>
    <w:p w:rsidR="00E90B31" w:rsidRPr="00C7281E" w:rsidRDefault="006E2DBE" w:rsidP="00DF6AC5">
      <w:pPr>
        <w:pStyle w:val="Listenabsatz"/>
        <w:numPr>
          <w:ilvl w:val="0"/>
          <w:numId w:val="1"/>
        </w:numPr>
        <w:spacing w:line="264" w:lineRule="exact"/>
        <w:rPr>
          <w:rFonts w:ascii="Segoe UI" w:hAnsi="Segoe UI" w:cs="Segoe UI"/>
          <w:sz w:val="22"/>
          <w:szCs w:val="22"/>
        </w:rPr>
      </w:pPr>
      <w:r w:rsidRPr="00C7281E">
        <w:rPr>
          <w:rFonts w:ascii="Segoe UI" w:hAnsi="Segoe UI" w:cs="Segoe UI"/>
          <w:sz w:val="22"/>
          <w:szCs w:val="22"/>
        </w:rPr>
        <w:t>FB 42.1 - Untere Naturschutzbehörde</w:t>
      </w:r>
      <w:r w:rsidR="00E90B31" w:rsidRPr="00C7281E">
        <w:rPr>
          <w:rFonts w:ascii="Segoe UI" w:hAnsi="Segoe UI" w:cs="Segoe UI"/>
          <w:sz w:val="22"/>
          <w:szCs w:val="22"/>
        </w:rPr>
        <w:t xml:space="preserve"> am Landratsamt Bamberg</w:t>
      </w:r>
      <w:r w:rsidRPr="00C7281E">
        <w:rPr>
          <w:rFonts w:ascii="Segoe UI" w:hAnsi="Segoe UI" w:cs="Segoe UI"/>
          <w:sz w:val="22"/>
          <w:szCs w:val="22"/>
        </w:rPr>
        <w:t xml:space="preserve"> </w:t>
      </w:r>
      <w:r w:rsidR="00E90B31" w:rsidRPr="00C7281E">
        <w:rPr>
          <w:rFonts w:ascii="Segoe UI" w:hAnsi="Segoe UI" w:cs="Segoe UI"/>
          <w:sz w:val="22"/>
          <w:szCs w:val="22"/>
        </w:rPr>
        <w:t xml:space="preserve">sowie </w:t>
      </w:r>
    </w:p>
    <w:p w:rsidR="00B06FAC" w:rsidRPr="00C7281E" w:rsidRDefault="006E2DBE" w:rsidP="00DF6AC5">
      <w:pPr>
        <w:pStyle w:val="Listenabsatz"/>
        <w:numPr>
          <w:ilvl w:val="0"/>
          <w:numId w:val="1"/>
        </w:numPr>
        <w:spacing w:line="264" w:lineRule="exact"/>
        <w:rPr>
          <w:rFonts w:ascii="Segoe UI" w:hAnsi="Segoe UI" w:cs="Segoe UI"/>
          <w:sz w:val="22"/>
          <w:szCs w:val="22"/>
        </w:rPr>
      </w:pPr>
      <w:r w:rsidRPr="00C7281E">
        <w:rPr>
          <w:rFonts w:ascii="Segoe UI" w:hAnsi="Segoe UI" w:cs="Segoe UI"/>
          <w:sz w:val="22"/>
          <w:szCs w:val="22"/>
        </w:rPr>
        <w:t xml:space="preserve">Wasserwirtschaftsamt Kronach </w:t>
      </w:r>
    </w:p>
    <w:p w:rsidR="00164002" w:rsidRPr="00C7281E" w:rsidRDefault="00164002" w:rsidP="00164002">
      <w:pPr>
        <w:pStyle w:val="Listenabsatz"/>
        <w:spacing w:line="264" w:lineRule="exact"/>
        <w:ind w:left="780"/>
        <w:rPr>
          <w:rFonts w:ascii="Segoe UI" w:hAnsi="Segoe UI" w:cs="Segoe UI"/>
          <w:sz w:val="22"/>
          <w:szCs w:val="22"/>
        </w:rPr>
      </w:pPr>
    </w:p>
    <w:p w:rsidR="006E2DBE" w:rsidRPr="00C7281E" w:rsidRDefault="006E2DBE" w:rsidP="00DF6AC5">
      <w:pPr>
        <w:spacing w:after="120" w:line="264" w:lineRule="exact"/>
        <w:rPr>
          <w:rFonts w:ascii="Segoe UI" w:hAnsi="Segoe UI" w:cs="Segoe UI"/>
          <w:b/>
          <w:sz w:val="22"/>
          <w:szCs w:val="22"/>
          <w:u w:val="single"/>
        </w:rPr>
      </w:pPr>
      <w:r w:rsidRPr="00C7281E">
        <w:rPr>
          <w:rFonts w:ascii="Segoe UI" w:hAnsi="Segoe UI" w:cs="Segoe UI"/>
          <w:b/>
          <w:sz w:val="22"/>
          <w:szCs w:val="22"/>
          <w:u w:val="single"/>
        </w:rPr>
        <w:t>4. Screening</w:t>
      </w:r>
    </w:p>
    <w:p w:rsidR="006E2DBE" w:rsidRPr="00C7281E" w:rsidRDefault="006E2DBE" w:rsidP="00DF6AC5">
      <w:pPr>
        <w:spacing w:after="120" w:line="264" w:lineRule="exact"/>
        <w:rPr>
          <w:rFonts w:ascii="Segoe UI" w:hAnsi="Segoe UI" w:cs="Segoe UI"/>
          <w:sz w:val="22"/>
          <w:szCs w:val="22"/>
        </w:rPr>
      </w:pPr>
      <w:r w:rsidRPr="00C7281E">
        <w:rPr>
          <w:rFonts w:ascii="Segoe UI" w:hAnsi="Segoe UI" w:cs="Segoe UI"/>
          <w:sz w:val="22"/>
          <w:szCs w:val="22"/>
        </w:rPr>
        <w:t xml:space="preserve">Ausgehend von den vom Vorhabenträger </w:t>
      </w:r>
      <w:r w:rsidR="0042143E" w:rsidRPr="00C7281E">
        <w:rPr>
          <w:rFonts w:ascii="Segoe UI" w:hAnsi="Segoe UI" w:cs="Segoe UI"/>
          <w:sz w:val="22"/>
          <w:szCs w:val="22"/>
        </w:rPr>
        <w:t xml:space="preserve">gemachten Angaben stellen sich die </w:t>
      </w:r>
      <w:r w:rsidRPr="00C7281E">
        <w:rPr>
          <w:rFonts w:ascii="Segoe UI" w:hAnsi="Segoe UI" w:cs="Segoe UI"/>
          <w:sz w:val="22"/>
          <w:szCs w:val="22"/>
        </w:rPr>
        <w:t>Vorhaben unter Berücksichtigung der in Anlage 3 zum UVPG genannten entscheidungserheblichen Kriterien wie folgt dar:</w:t>
      </w:r>
    </w:p>
    <w:p w:rsidR="0042143E" w:rsidRPr="00C7281E" w:rsidRDefault="0042143E" w:rsidP="00DF6AC5">
      <w:pPr>
        <w:spacing w:after="120" w:line="264" w:lineRule="exact"/>
        <w:rPr>
          <w:rFonts w:ascii="Segoe UI" w:hAnsi="Segoe UI" w:cs="Segoe UI"/>
          <w:sz w:val="22"/>
          <w:szCs w:val="22"/>
        </w:rPr>
      </w:pPr>
    </w:p>
    <w:p w:rsidR="006E2DBE" w:rsidRPr="00C7281E" w:rsidRDefault="006E2DBE" w:rsidP="00DF6AC5">
      <w:pPr>
        <w:spacing w:after="120" w:line="264" w:lineRule="exact"/>
        <w:rPr>
          <w:rFonts w:ascii="Segoe UI" w:hAnsi="Segoe UI" w:cs="Segoe UI"/>
          <w:b/>
          <w:sz w:val="22"/>
          <w:szCs w:val="22"/>
          <w:u w:val="single"/>
        </w:rPr>
      </w:pPr>
      <w:r w:rsidRPr="00C7281E">
        <w:rPr>
          <w:rFonts w:ascii="Segoe UI" w:hAnsi="Segoe UI" w:cs="Segoe UI"/>
          <w:b/>
          <w:sz w:val="22"/>
          <w:szCs w:val="22"/>
          <w:u w:val="single"/>
        </w:rPr>
        <w:t>4.1 Merkmale des Vorhabens nach Nr. 1 der Anlage 3 zum UVPG</w:t>
      </w:r>
    </w:p>
    <w:p w:rsidR="007C505A" w:rsidRPr="00C7281E" w:rsidRDefault="002C5996"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Größe und Ausgestaltung des gesamten Vorhabens und soweit relevant der Abrissarbeiten (Ziffer 1.1)</w:t>
      </w:r>
    </w:p>
    <w:p w:rsidR="00FB56C4" w:rsidRPr="00C7281E" w:rsidRDefault="00FB56C4" w:rsidP="00FB56C4">
      <w:pPr>
        <w:numPr>
          <w:ilvl w:val="0"/>
          <w:numId w:val="2"/>
        </w:numPr>
        <w:spacing w:before="60"/>
        <w:ind w:left="317" w:hanging="317"/>
        <w:jc w:val="both"/>
        <w:rPr>
          <w:rFonts w:ascii="Segoe UI" w:hAnsi="Segoe UI" w:cs="Segoe UI"/>
          <w:sz w:val="22"/>
          <w:szCs w:val="22"/>
        </w:rPr>
      </w:pPr>
      <w:r w:rsidRPr="00C7281E">
        <w:rPr>
          <w:rFonts w:ascii="Segoe UI" w:hAnsi="Segoe UI" w:cs="Segoe UI"/>
          <w:sz w:val="22"/>
          <w:szCs w:val="22"/>
        </w:rPr>
        <w:t xml:space="preserve">Geltungsbereichsgröße Antragsgebiet insgesamt ca. </w:t>
      </w:r>
      <w:r w:rsidR="00CF0747">
        <w:rPr>
          <w:rFonts w:ascii="Segoe UI" w:hAnsi="Segoe UI" w:cs="Segoe UI"/>
          <w:sz w:val="22"/>
          <w:szCs w:val="22"/>
        </w:rPr>
        <w:t>78</w:t>
      </w:r>
      <w:r w:rsidRPr="00C7281E">
        <w:rPr>
          <w:rFonts w:ascii="Segoe UI" w:hAnsi="Segoe UI" w:cs="Segoe UI"/>
          <w:sz w:val="22"/>
          <w:szCs w:val="22"/>
        </w:rPr>
        <w:t xml:space="preserve"> ha</w:t>
      </w:r>
      <w:r w:rsidR="00CF0747">
        <w:rPr>
          <w:rFonts w:ascii="Segoe UI" w:hAnsi="Segoe UI" w:cs="Segoe UI"/>
          <w:sz w:val="22"/>
          <w:szCs w:val="22"/>
        </w:rPr>
        <w:t xml:space="preserve">. </w:t>
      </w:r>
    </w:p>
    <w:p w:rsidR="00CF0747" w:rsidRDefault="00FB56C4" w:rsidP="002D249D">
      <w:pPr>
        <w:numPr>
          <w:ilvl w:val="0"/>
          <w:numId w:val="2"/>
        </w:numPr>
        <w:spacing w:before="60"/>
        <w:ind w:left="317" w:hanging="317"/>
        <w:jc w:val="both"/>
        <w:rPr>
          <w:rFonts w:ascii="Segoe UI" w:hAnsi="Segoe UI" w:cs="Segoe UI"/>
          <w:sz w:val="22"/>
          <w:szCs w:val="22"/>
        </w:rPr>
      </w:pPr>
      <w:r w:rsidRPr="00CF0747">
        <w:rPr>
          <w:rFonts w:ascii="Segoe UI" w:hAnsi="Segoe UI" w:cs="Segoe UI"/>
          <w:sz w:val="22"/>
          <w:szCs w:val="22"/>
        </w:rPr>
        <w:t>Im Rahmen der Tektur ändert sich an der Geltungsbereichsgröße grundsätzlich nichts</w:t>
      </w:r>
      <w:r w:rsidR="00CF0747" w:rsidRPr="00CF0747">
        <w:rPr>
          <w:rFonts w:ascii="Segoe UI" w:hAnsi="Segoe UI" w:cs="Segoe UI"/>
          <w:sz w:val="22"/>
          <w:szCs w:val="22"/>
        </w:rPr>
        <w:t xml:space="preserve">. </w:t>
      </w:r>
    </w:p>
    <w:p w:rsidR="00FB56C4" w:rsidRPr="00CF0747" w:rsidRDefault="00FB56C4" w:rsidP="002D249D">
      <w:pPr>
        <w:numPr>
          <w:ilvl w:val="0"/>
          <w:numId w:val="2"/>
        </w:numPr>
        <w:spacing w:before="60"/>
        <w:ind w:left="317" w:hanging="317"/>
        <w:jc w:val="both"/>
        <w:rPr>
          <w:rFonts w:ascii="Segoe UI" w:hAnsi="Segoe UI" w:cs="Segoe UI"/>
          <w:sz w:val="22"/>
          <w:szCs w:val="22"/>
        </w:rPr>
      </w:pPr>
      <w:r w:rsidRPr="00CF0747">
        <w:rPr>
          <w:rFonts w:ascii="Segoe UI" w:hAnsi="Segoe UI" w:cs="Segoe UI"/>
          <w:sz w:val="22"/>
          <w:szCs w:val="22"/>
        </w:rPr>
        <w:t>Beantragt wird eine Tektur bestehender Genehmigungen zum Abbau</w:t>
      </w:r>
      <w:r w:rsidR="00CF0747">
        <w:rPr>
          <w:rFonts w:ascii="Segoe UI" w:hAnsi="Segoe UI" w:cs="Segoe UI"/>
          <w:sz w:val="22"/>
          <w:szCs w:val="22"/>
        </w:rPr>
        <w:t xml:space="preserve"> (Frist)</w:t>
      </w:r>
      <w:r w:rsidRPr="00CF0747">
        <w:rPr>
          <w:rFonts w:ascii="Segoe UI" w:hAnsi="Segoe UI" w:cs="Segoe UI"/>
          <w:sz w:val="22"/>
          <w:szCs w:val="22"/>
        </w:rPr>
        <w:t xml:space="preserve"> und zur Rekultivierung</w:t>
      </w:r>
      <w:r w:rsidR="00CF0747">
        <w:rPr>
          <w:rFonts w:ascii="Segoe UI" w:hAnsi="Segoe UI" w:cs="Segoe UI"/>
          <w:sz w:val="22"/>
          <w:szCs w:val="22"/>
        </w:rPr>
        <w:t xml:space="preserve"> (</w:t>
      </w:r>
      <w:r w:rsidRPr="00CF0747">
        <w:rPr>
          <w:rFonts w:ascii="Segoe UI" w:hAnsi="Segoe UI" w:cs="Segoe UI"/>
          <w:sz w:val="22"/>
          <w:szCs w:val="22"/>
        </w:rPr>
        <w:t>Ausgestaltung</w:t>
      </w:r>
      <w:r w:rsidR="00CF0747">
        <w:rPr>
          <w:rFonts w:ascii="Segoe UI" w:hAnsi="Segoe UI" w:cs="Segoe UI"/>
          <w:sz w:val="22"/>
          <w:szCs w:val="22"/>
        </w:rPr>
        <w:t xml:space="preserve">). </w:t>
      </w:r>
      <w:r w:rsidRPr="00CF0747">
        <w:rPr>
          <w:rFonts w:ascii="Segoe UI" w:hAnsi="Segoe UI" w:cs="Segoe UI"/>
          <w:sz w:val="22"/>
          <w:szCs w:val="22"/>
        </w:rPr>
        <w:t xml:space="preserve">Art, Inhalt und Umfang der Tektur ergeben sich aus den </w:t>
      </w:r>
      <w:r w:rsidR="000C4B4C" w:rsidRPr="00CF0747">
        <w:rPr>
          <w:rFonts w:ascii="Segoe UI" w:hAnsi="Segoe UI" w:cs="Segoe UI"/>
          <w:sz w:val="22"/>
          <w:szCs w:val="22"/>
        </w:rPr>
        <w:t>Ausführungen des Erläuterungsberichtes</w:t>
      </w:r>
      <w:r w:rsidR="00CF0747">
        <w:rPr>
          <w:rFonts w:ascii="Segoe UI" w:hAnsi="Segoe UI" w:cs="Segoe UI"/>
          <w:sz w:val="22"/>
          <w:szCs w:val="22"/>
        </w:rPr>
        <w:t xml:space="preserve">. </w:t>
      </w:r>
    </w:p>
    <w:p w:rsidR="00CF0747" w:rsidRPr="00CF0747" w:rsidRDefault="00FB56C4" w:rsidP="00CF0747">
      <w:pPr>
        <w:spacing w:before="60" w:line="264" w:lineRule="exact"/>
        <w:ind w:left="317"/>
        <w:jc w:val="both"/>
        <w:rPr>
          <w:rFonts w:ascii="Segoe UI" w:hAnsi="Segoe UI" w:cs="Segoe UI"/>
          <w:sz w:val="22"/>
          <w:szCs w:val="22"/>
          <w:u w:val="single"/>
        </w:rPr>
      </w:pPr>
      <w:r w:rsidRPr="00CF0747">
        <w:rPr>
          <w:rFonts w:ascii="Segoe UI" w:hAnsi="Segoe UI" w:cs="Segoe UI"/>
          <w:sz w:val="22"/>
          <w:szCs w:val="22"/>
        </w:rPr>
        <w:t xml:space="preserve">Gegenüber dem genehmigten Status quo werden in Folge der Tektur keine neuen, zusätzlichen Abrissarbeiten o. ä. notwendig. </w:t>
      </w:r>
    </w:p>
    <w:p w:rsidR="00CF0747" w:rsidRPr="00CF0747" w:rsidRDefault="00CF0747" w:rsidP="00CF0747">
      <w:pPr>
        <w:spacing w:before="60" w:line="264" w:lineRule="exact"/>
        <w:jc w:val="both"/>
        <w:rPr>
          <w:rFonts w:ascii="Segoe UI" w:hAnsi="Segoe UI" w:cs="Segoe UI"/>
          <w:sz w:val="22"/>
          <w:szCs w:val="22"/>
          <w:u w:val="single"/>
        </w:rPr>
      </w:pPr>
    </w:p>
    <w:p w:rsidR="002C5996" w:rsidRPr="00CF0747" w:rsidRDefault="002C5996" w:rsidP="00CF0747">
      <w:pPr>
        <w:spacing w:before="60" w:line="264" w:lineRule="exact"/>
        <w:jc w:val="both"/>
        <w:rPr>
          <w:rFonts w:ascii="Segoe UI" w:hAnsi="Segoe UI" w:cs="Segoe UI"/>
          <w:sz w:val="22"/>
          <w:szCs w:val="22"/>
          <w:u w:val="single"/>
        </w:rPr>
      </w:pPr>
      <w:r w:rsidRPr="00CF0747">
        <w:rPr>
          <w:rFonts w:ascii="Segoe UI" w:hAnsi="Segoe UI" w:cs="Segoe UI"/>
          <w:sz w:val="22"/>
          <w:szCs w:val="22"/>
          <w:u w:val="single"/>
        </w:rPr>
        <w:t>Zusammenwirken</w:t>
      </w:r>
      <w:r w:rsidR="00C613EA" w:rsidRPr="00CF0747">
        <w:rPr>
          <w:rFonts w:ascii="Segoe UI" w:hAnsi="Segoe UI" w:cs="Segoe UI"/>
          <w:sz w:val="22"/>
          <w:szCs w:val="22"/>
          <w:u w:val="single"/>
        </w:rPr>
        <w:t xml:space="preserve"> </w:t>
      </w:r>
      <w:r w:rsidRPr="00CF0747">
        <w:rPr>
          <w:rFonts w:ascii="Segoe UI" w:hAnsi="Segoe UI" w:cs="Segoe UI"/>
          <w:sz w:val="22"/>
          <w:szCs w:val="22"/>
          <w:u w:val="single"/>
        </w:rPr>
        <w:t>mit anderen bestehenden oder zugelassenen Vorhaben und Tätigkeiten (Ziffer 1.2)</w:t>
      </w:r>
    </w:p>
    <w:p w:rsidR="007B0C1B" w:rsidRDefault="007B0C1B" w:rsidP="007B0C1B">
      <w:pPr>
        <w:spacing w:before="60"/>
        <w:jc w:val="both"/>
        <w:rPr>
          <w:rFonts w:ascii="Segoe UI" w:hAnsi="Segoe UI" w:cs="Segoe UI"/>
          <w:sz w:val="22"/>
          <w:szCs w:val="22"/>
        </w:rPr>
      </w:pPr>
      <w:r w:rsidRPr="00C7281E">
        <w:rPr>
          <w:rFonts w:ascii="Segoe UI" w:hAnsi="Segoe UI" w:cs="Segoe UI"/>
          <w:sz w:val="22"/>
          <w:szCs w:val="22"/>
        </w:rPr>
        <w:t xml:space="preserve">Die Tektur berücksichtigt/integriert folgende Vorhaben außerhalb des Zuständigkeits-/Verantwortungsbereiches des </w:t>
      </w:r>
      <w:r w:rsidR="008D3E4C" w:rsidRPr="00C7281E">
        <w:rPr>
          <w:rFonts w:ascii="Segoe UI" w:hAnsi="Segoe UI" w:cs="Segoe UI"/>
          <w:sz w:val="22"/>
          <w:szCs w:val="22"/>
        </w:rPr>
        <w:t>Vorhabenträgers</w:t>
      </w:r>
      <w:r w:rsidRPr="00C7281E">
        <w:rPr>
          <w:rFonts w:ascii="Segoe UI" w:hAnsi="Segoe UI" w:cs="Segoe UI"/>
          <w:sz w:val="22"/>
          <w:szCs w:val="22"/>
        </w:rPr>
        <w:t>:</w:t>
      </w:r>
    </w:p>
    <w:p w:rsidR="00CF0747" w:rsidRPr="004159E6" w:rsidRDefault="000163E7" w:rsidP="007B0C1B">
      <w:pPr>
        <w:spacing w:before="60"/>
        <w:jc w:val="both"/>
        <w:rPr>
          <w:rFonts w:ascii="Segoe UI" w:hAnsi="Segoe UI" w:cs="Segoe UI"/>
          <w:sz w:val="22"/>
          <w:szCs w:val="22"/>
        </w:rPr>
      </w:pPr>
      <w:r w:rsidRPr="004159E6">
        <w:rPr>
          <w:rFonts w:ascii="Segoe UI" w:hAnsi="Segoe UI" w:cs="Segoe UI"/>
          <w:sz w:val="22"/>
          <w:szCs w:val="22"/>
        </w:rPr>
        <w:t xml:space="preserve">Teilmaßnahme zur Umsetzung der </w:t>
      </w:r>
      <w:r w:rsidR="008848E8" w:rsidRPr="004159E6">
        <w:rPr>
          <w:rFonts w:ascii="Segoe UI" w:hAnsi="Segoe UI" w:cs="Segoe UI"/>
          <w:sz w:val="22"/>
          <w:szCs w:val="22"/>
        </w:rPr>
        <w:t xml:space="preserve">Europäischen Wasserrahmenrichtlinie in Form der Beseitigung des Uferlängsverbaus entlang eines Teilabschnittes des Maines inkl. Verbreiterung des </w:t>
      </w:r>
      <w:r w:rsidR="008848E8" w:rsidRPr="004159E6">
        <w:rPr>
          <w:rFonts w:ascii="Segoe UI" w:hAnsi="Segoe UI" w:cs="Segoe UI"/>
          <w:sz w:val="22"/>
          <w:szCs w:val="22"/>
        </w:rPr>
        <w:lastRenderedPageBreak/>
        <w:t xml:space="preserve">Gewässerbettes mit Anlage von Inseln und Uferabflachungen. Es handelt sich um eine Maßnahme des Freistaates Bayern, vertreten durch das WWA Kronach. </w:t>
      </w:r>
    </w:p>
    <w:p w:rsidR="008848E8" w:rsidRPr="004159E6" w:rsidRDefault="008848E8" w:rsidP="007B0C1B">
      <w:pPr>
        <w:spacing w:before="60"/>
        <w:jc w:val="both"/>
        <w:rPr>
          <w:rFonts w:ascii="Segoe UI" w:hAnsi="Segoe UI" w:cs="Segoe UI"/>
          <w:sz w:val="22"/>
          <w:szCs w:val="22"/>
        </w:rPr>
      </w:pPr>
      <w:r w:rsidRPr="004159E6">
        <w:rPr>
          <w:rFonts w:ascii="Segoe UI" w:hAnsi="Segoe UI" w:cs="Segoe UI"/>
          <w:sz w:val="22"/>
          <w:szCs w:val="22"/>
        </w:rPr>
        <w:t xml:space="preserve">Ein ungelöster Konflikt zwischen dem vorgenannten Vorhaben und der Tekturplanung liegt nicht vor. </w:t>
      </w:r>
    </w:p>
    <w:p w:rsidR="00FD20B9" w:rsidRPr="00C7281E" w:rsidRDefault="00FD20B9" w:rsidP="00C613EA">
      <w:pPr>
        <w:pStyle w:val="Listenabsatz"/>
        <w:spacing w:line="264" w:lineRule="exact"/>
        <w:ind w:left="708"/>
        <w:rPr>
          <w:rFonts w:ascii="Segoe UI" w:hAnsi="Segoe UI" w:cs="Segoe UI"/>
          <w:sz w:val="22"/>
          <w:szCs w:val="22"/>
        </w:rPr>
      </w:pPr>
    </w:p>
    <w:p w:rsidR="00FD20B9" w:rsidRPr="008848E8" w:rsidRDefault="008848E8" w:rsidP="008848E8">
      <w:pPr>
        <w:spacing w:line="264" w:lineRule="exact"/>
        <w:rPr>
          <w:rFonts w:ascii="Segoe UI" w:hAnsi="Segoe UI" w:cs="Segoe UI"/>
          <w:sz w:val="22"/>
          <w:szCs w:val="22"/>
          <w:u w:val="single"/>
        </w:rPr>
      </w:pPr>
      <w:r w:rsidRPr="008848E8">
        <w:rPr>
          <w:rFonts w:ascii="Segoe UI" w:hAnsi="Segoe UI" w:cs="Segoe UI"/>
          <w:sz w:val="22"/>
          <w:szCs w:val="22"/>
          <w:u w:val="single"/>
        </w:rPr>
        <w:t>Nutzung natürlicher Ressou</w:t>
      </w:r>
      <w:r w:rsidR="004159E6">
        <w:rPr>
          <w:rFonts w:ascii="Segoe UI" w:hAnsi="Segoe UI" w:cs="Segoe UI"/>
          <w:sz w:val="22"/>
          <w:szCs w:val="22"/>
          <w:u w:val="single"/>
        </w:rPr>
        <w:t>r</w:t>
      </w:r>
      <w:r w:rsidRPr="008848E8">
        <w:rPr>
          <w:rFonts w:ascii="Segoe UI" w:hAnsi="Segoe UI" w:cs="Segoe UI"/>
          <w:sz w:val="22"/>
          <w:szCs w:val="22"/>
          <w:u w:val="single"/>
        </w:rPr>
        <w:t>cen, insbesondere Fläche, Boden, Wasser, Tiere, Pflanzen und biologische Vielfalt (Ziffer 1.3)</w:t>
      </w:r>
    </w:p>
    <w:p w:rsidR="008848E8" w:rsidRPr="008848E8" w:rsidRDefault="008848E8" w:rsidP="008848E8">
      <w:pPr>
        <w:spacing w:line="264" w:lineRule="exact"/>
        <w:rPr>
          <w:rFonts w:ascii="Segoe UI" w:hAnsi="Segoe UI" w:cs="Segoe UI"/>
          <w:sz w:val="22"/>
          <w:szCs w:val="22"/>
        </w:rPr>
      </w:pPr>
      <w:r>
        <w:rPr>
          <w:rFonts w:ascii="Segoe UI" w:hAnsi="Segoe UI" w:cs="Segoe UI"/>
          <w:sz w:val="22"/>
          <w:szCs w:val="22"/>
        </w:rPr>
        <w:t xml:space="preserve">Insgesamt betrachtet ergeben sich in Folge der Tektur gegenüber dem bereits derzeit genehmigten Status quo keine grundsätzlichen neuen bzw. anders gearteten Belastungen. </w:t>
      </w:r>
    </w:p>
    <w:p w:rsidR="00456D58" w:rsidRPr="00C7281E" w:rsidRDefault="00456D58" w:rsidP="00DF6AC5">
      <w:pPr>
        <w:pStyle w:val="Listenabsatz"/>
        <w:spacing w:line="264" w:lineRule="exact"/>
        <w:ind w:left="0"/>
        <w:rPr>
          <w:rFonts w:ascii="Segoe UI" w:hAnsi="Segoe UI" w:cs="Segoe UI"/>
          <w:sz w:val="22"/>
          <w:szCs w:val="22"/>
          <w:u w:val="single"/>
        </w:rPr>
      </w:pPr>
    </w:p>
    <w:p w:rsidR="00107F46" w:rsidRPr="00C7281E" w:rsidRDefault="00107F46"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 xml:space="preserve">Erzeugung von Abfällen im Sinne von § 3 Abs. 1 und 8 des Kreislaufwirtschaftsgesetzes </w:t>
      </w:r>
    </w:p>
    <w:p w:rsidR="00107F46" w:rsidRPr="00C7281E" w:rsidRDefault="00107F46"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(Ziffer 1.4)</w:t>
      </w:r>
    </w:p>
    <w:p w:rsidR="00107F46" w:rsidRPr="00C7281E" w:rsidRDefault="00456D58"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Durch das</w:t>
      </w:r>
      <w:r w:rsidR="00107F46" w:rsidRPr="00C7281E">
        <w:rPr>
          <w:rFonts w:ascii="Segoe UI" w:hAnsi="Segoe UI" w:cs="Segoe UI"/>
          <w:sz w:val="22"/>
          <w:szCs w:val="22"/>
        </w:rPr>
        <w:t xml:space="preserve"> </w:t>
      </w:r>
      <w:r w:rsidRPr="00C7281E">
        <w:rPr>
          <w:rFonts w:ascii="Segoe UI" w:hAnsi="Segoe UI" w:cs="Segoe UI"/>
          <w:sz w:val="22"/>
          <w:szCs w:val="22"/>
        </w:rPr>
        <w:t>Vorhaben (Gewässerausbau)</w:t>
      </w:r>
      <w:r w:rsidR="00107F46" w:rsidRPr="00C7281E">
        <w:rPr>
          <w:rFonts w:ascii="Segoe UI" w:hAnsi="Segoe UI" w:cs="Segoe UI"/>
          <w:sz w:val="22"/>
          <w:szCs w:val="22"/>
        </w:rPr>
        <w:t xml:space="preserve"> werden keine Abfälle erzeugt. </w:t>
      </w:r>
    </w:p>
    <w:p w:rsidR="00107F46" w:rsidRPr="00C7281E" w:rsidRDefault="00107F46" w:rsidP="00DF6AC5">
      <w:pPr>
        <w:pStyle w:val="Listenabsatz"/>
        <w:spacing w:line="264" w:lineRule="exact"/>
        <w:ind w:left="0"/>
        <w:rPr>
          <w:rFonts w:ascii="Segoe UI" w:hAnsi="Segoe UI" w:cs="Segoe UI"/>
          <w:sz w:val="22"/>
          <w:szCs w:val="22"/>
        </w:rPr>
      </w:pPr>
    </w:p>
    <w:p w:rsidR="00107F46" w:rsidRPr="00C7281E" w:rsidRDefault="00107F46"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Umweltverschmutzung und Belästigung</w:t>
      </w:r>
      <w:r w:rsidR="000C4B4C" w:rsidRPr="00C7281E">
        <w:rPr>
          <w:rFonts w:ascii="Segoe UI" w:hAnsi="Segoe UI" w:cs="Segoe UI"/>
          <w:sz w:val="22"/>
          <w:szCs w:val="22"/>
          <w:u w:val="single"/>
        </w:rPr>
        <w:t>en</w:t>
      </w:r>
      <w:r w:rsidRPr="00C7281E">
        <w:rPr>
          <w:rFonts w:ascii="Segoe UI" w:hAnsi="Segoe UI" w:cs="Segoe UI"/>
          <w:sz w:val="22"/>
          <w:szCs w:val="22"/>
          <w:u w:val="single"/>
        </w:rPr>
        <w:t xml:space="preserve"> (Ziffer 1.5)</w:t>
      </w:r>
    </w:p>
    <w:p w:rsidR="008848E8" w:rsidRDefault="008848E8" w:rsidP="00DF6AC5">
      <w:pPr>
        <w:pStyle w:val="Listenabsatz"/>
        <w:spacing w:line="264" w:lineRule="exact"/>
        <w:ind w:left="0"/>
        <w:rPr>
          <w:rFonts w:ascii="Segoe UI" w:hAnsi="Segoe UI" w:cs="Segoe UI"/>
          <w:sz w:val="22"/>
          <w:szCs w:val="22"/>
        </w:rPr>
      </w:pPr>
      <w:r>
        <w:rPr>
          <w:rFonts w:ascii="Segoe UI" w:hAnsi="Segoe UI" w:cs="Segoe UI"/>
          <w:sz w:val="22"/>
          <w:szCs w:val="22"/>
        </w:rPr>
        <w:t xml:space="preserve">Gegenüber den genehmigten Status quo ergeben sich in Folge des Tekturantrages unter diesen Aspekten keine neuen, keine zusätzlichen bzw. keine anders gearteten Verschmutzungen/Belästigungen u. ä., da sich an den bisher praktizierten Betriebsabläufen und Arbeitsprozessen nichts ändert. </w:t>
      </w:r>
    </w:p>
    <w:p w:rsidR="008848E8" w:rsidRDefault="008848E8" w:rsidP="00DF6AC5">
      <w:pPr>
        <w:pStyle w:val="Listenabsatz"/>
        <w:spacing w:line="264" w:lineRule="exact"/>
        <w:ind w:left="0"/>
        <w:rPr>
          <w:rFonts w:ascii="Segoe UI" w:hAnsi="Segoe UI" w:cs="Segoe UI"/>
          <w:sz w:val="22"/>
          <w:szCs w:val="22"/>
        </w:rPr>
      </w:pPr>
    </w:p>
    <w:p w:rsidR="002138DE" w:rsidRPr="00C7281E" w:rsidRDefault="002138DE"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Risiken von Störfällen, Unfällen und Katastrophen, die für das Vorhaben von Bedeutung sind, einschließlich der Störfälle, Unfälle und Katastrophen, die wissenschaftlichen Erkenntnissen zufolge durch den Klimawandel bedingt sind (Ziffer 1.6)</w:t>
      </w:r>
    </w:p>
    <w:p w:rsidR="002138DE" w:rsidRPr="00C7281E" w:rsidRDefault="002138DE"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 xml:space="preserve">Sind nicht gegeben. </w:t>
      </w:r>
    </w:p>
    <w:p w:rsidR="00451F5E" w:rsidRPr="00C7281E" w:rsidRDefault="00451F5E">
      <w:pPr>
        <w:rPr>
          <w:rFonts w:ascii="Segoe UI" w:hAnsi="Segoe UI" w:cs="Segoe UI"/>
          <w:sz w:val="22"/>
          <w:szCs w:val="22"/>
        </w:rPr>
      </w:pPr>
    </w:p>
    <w:p w:rsidR="002138DE" w:rsidRPr="00C7281E" w:rsidRDefault="002138DE"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 xml:space="preserve">Insbesondere mit Blick auf: </w:t>
      </w:r>
    </w:p>
    <w:p w:rsidR="002138DE" w:rsidRPr="00C7281E" w:rsidRDefault="002138DE"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Verwendete Stoffe und Technologien (Ziffer 1.6.1)</w:t>
      </w:r>
    </w:p>
    <w:p w:rsidR="00451F5E" w:rsidRPr="00C7281E" w:rsidRDefault="00451F5E" w:rsidP="004159E6">
      <w:pPr>
        <w:spacing w:before="60"/>
        <w:jc w:val="both"/>
        <w:rPr>
          <w:rFonts w:ascii="Segoe UI" w:hAnsi="Segoe UI" w:cs="Segoe UI"/>
          <w:i/>
          <w:sz w:val="22"/>
          <w:szCs w:val="22"/>
        </w:rPr>
      </w:pPr>
      <w:r w:rsidRPr="00C7281E">
        <w:rPr>
          <w:rFonts w:ascii="Segoe UI" w:hAnsi="Segoe UI" w:cs="Segoe UI"/>
          <w:sz w:val="22"/>
          <w:szCs w:val="22"/>
        </w:rPr>
        <w:t>Gegenüber dem genehmigten Status quo ergeben sich unter diesen Aspekten in Folge der Plantektur keine neuen, keine zusätzlichen bzw. keine anders gearteten Risiken, da sich an den bisher praktizierten Betriebsabläufen, Arbeitsprozessen usw. grundsätzlich nichts ändert.</w:t>
      </w:r>
    </w:p>
    <w:p w:rsidR="002138DE" w:rsidRPr="004159E6" w:rsidRDefault="00451F5E" w:rsidP="004159E6">
      <w:pPr>
        <w:spacing w:line="264" w:lineRule="exact"/>
        <w:rPr>
          <w:rFonts w:ascii="Segoe UI" w:hAnsi="Segoe UI" w:cs="Segoe UI"/>
          <w:sz w:val="22"/>
          <w:szCs w:val="22"/>
        </w:rPr>
      </w:pPr>
      <w:r w:rsidRPr="004159E6">
        <w:rPr>
          <w:rFonts w:ascii="Segoe UI" w:hAnsi="Segoe UI" w:cs="Segoe UI"/>
          <w:sz w:val="22"/>
          <w:szCs w:val="22"/>
        </w:rPr>
        <w:t>Es gelten entsprechende Unfallverhütungsvorschriften, Arbeitsschutzmaßnahmen sowie Auflagen in den vorliegenden Bescheiden.</w:t>
      </w:r>
    </w:p>
    <w:p w:rsidR="004159E6" w:rsidRDefault="004159E6" w:rsidP="00DF6AC5">
      <w:pPr>
        <w:pStyle w:val="Listenabsatz"/>
        <w:spacing w:line="264" w:lineRule="exact"/>
        <w:ind w:left="0"/>
        <w:rPr>
          <w:rFonts w:ascii="Segoe UI" w:hAnsi="Segoe UI" w:cs="Segoe UI"/>
          <w:sz w:val="22"/>
          <w:szCs w:val="22"/>
          <w:u w:val="single"/>
        </w:rPr>
      </w:pPr>
    </w:p>
    <w:p w:rsidR="007F1BCF" w:rsidRPr="00C7281E" w:rsidRDefault="004960BB"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Anfälligkeit des Vorhabens für Störfälle im Sinne des § 2 Nr. 7 der Störfall-Verordnung, insbesondere aufgrund seiner Verwirklichung innerhalb des angemessenen Sicherheitsabstandes zu Betriebsbereichen im Sinne des § 3 Abs. 5a des Bundes-Immissionsschutzgesetzes (Ziffer 1.6.2)</w:t>
      </w:r>
    </w:p>
    <w:p w:rsidR="007F1BCF" w:rsidRPr="00C7281E" w:rsidRDefault="007F1BCF"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 xml:space="preserve">Sind nicht gegeben. </w:t>
      </w:r>
    </w:p>
    <w:p w:rsidR="002138DE" w:rsidRPr="00C7281E" w:rsidRDefault="002138DE" w:rsidP="00DF6AC5">
      <w:pPr>
        <w:pStyle w:val="Listenabsatz"/>
        <w:spacing w:line="264" w:lineRule="exact"/>
        <w:ind w:left="0"/>
        <w:rPr>
          <w:rFonts w:ascii="Segoe UI" w:hAnsi="Segoe UI" w:cs="Segoe UI"/>
          <w:sz w:val="22"/>
          <w:szCs w:val="22"/>
        </w:rPr>
      </w:pPr>
    </w:p>
    <w:p w:rsidR="002138DE" w:rsidRPr="00C7281E" w:rsidRDefault="007F1BCF"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Risiken für die menschliche Gesundheit, z.B. durch Verunreinigung von Wasser oder Luft (Ziffer 1.7)</w:t>
      </w:r>
    </w:p>
    <w:p w:rsidR="008570B7" w:rsidRPr="00C7281E" w:rsidRDefault="008570B7" w:rsidP="004159E6">
      <w:pPr>
        <w:spacing w:before="60"/>
        <w:jc w:val="both"/>
        <w:rPr>
          <w:rFonts w:ascii="Segoe UI" w:hAnsi="Segoe UI" w:cs="Segoe UI"/>
          <w:i/>
          <w:sz w:val="22"/>
          <w:szCs w:val="22"/>
        </w:rPr>
      </w:pPr>
      <w:r w:rsidRPr="00C7281E">
        <w:rPr>
          <w:rFonts w:ascii="Segoe UI" w:hAnsi="Segoe UI" w:cs="Segoe UI"/>
          <w:sz w:val="22"/>
          <w:szCs w:val="22"/>
        </w:rPr>
        <w:t>Gegenüber dem genehmigten Status quo ergeben sich unter diesen Aspekten in Folge der Plantektur keine neuen, keine zusätzlichen bzw. keine anders gearteten Risiken, da sich an den bisherigen Betriebsabläufen, Arbeitsprozessen usw. grundsätzlich nichts ändert.</w:t>
      </w:r>
    </w:p>
    <w:p w:rsidR="008570B7" w:rsidRPr="004159E6" w:rsidRDefault="008570B7" w:rsidP="004159E6">
      <w:pPr>
        <w:spacing w:line="264" w:lineRule="exact"/>
        <w:rPr>
          <w:rFonts w:ascii="Segoe UI" w:hAnsi="Segoe UI" w:cs="Segoe UI"/>
          <w:sz w:val="22"/>
          <w:szCs w:val="22"/>
        </w:rPr>
      </w:pPr>
      <w:r w:rsidRPr="004159E6">
        <w:rPr>
          <w:rFonts w:ascii="Segoe UI" w:hAnsi="Segoe UI" w:cs="Segoe UI"/>
          <w:sz w:val="22"/>
          <w:szCs w:val="22"/>
        </w:rPr>
        <w:t>Es gelten entsprechende Unfallverhütungsvorschriften, Arbeitsschutzmaßnahmen sowie Auflagen aus den vorliegenden Bescheiden.</w:t>
      </w:r>
    </w:p>
    <w:p w:rsidR="007F1BCF" w:rsidRPr="004159E6" w:rsidRDefault="007F1BCF" w:rsidP="004159E6">
      <w:pPr>
        <w:spacing w:line="264" w:lineRule="exact"/>
        <w:rPr>
          <w:rFonts w:ascii="Segoe UI" w:hAnsi="Segoe UI" w:cs="Segoe UI"/>
          <w:sz w:val="22"/>
          <w:szCs w:val="22"/>
        </w:rPr>
      </w:pPr>
      <w:r w:rsidRPr="004159E6">
        <w:rPr>
          <w:rFonts w:ascii="Segoe UI" w:hAnsi="Segoe UI" w:cs="Segoe UI"/>
          <w:sz w:val="22"/>
          <w:szCs w:val="22"/>
        </w:rPr>
        <w:t xml:space="preserve">Eine Gefährdung der menschlichen Gesundheit ist nicht erkennbar. </w:t>
      </w:r>
    </w:p>
    <w:p w:rsidR="00D935ED" w:rsidRPr="004159E6" w:rsidRDefault="00D935ED" w:rsidP="004159E6">
      <w:pPr>
        <w:spacing w:line="264" w:lineRule="exact"/>
        <w:rPr>
          <w:rFonts w:ascii="Segoe UI" w:hAnsi="Segoe UI" w:cs="Segoe UI"/>
          <w:sz w:val="22"/>
          <w:szCs w:val="22"/>
        </w:rPr>
      </w:pPr>
      <w:r w:rsidRPr="004159E6">
        <w:rPr>
          <w:rFonts w:ascii="Segoe UI" w:hAnsi="Segoe UI" w:cs="Segoe UI"/>
          <w:sz w:val="22"/>
          <w:szCs w:val="22"/>
        </w:rPr>
        <w:t xml:space="preserve">Unter Berücksichtigung der aufgezeigten Merkmale des Vorhabens lassen sich somit keine besondere Risiken erkennen. </w:t>
      </w:r>
    </w:p>
    <w:p w:rsidR="007F1BCF" w:rsidRDefault="007F1BCF" w:rsidP="00DF6AC5">
      <w:pPr>
        <w:pStyle w:val="Listenabsatz"/>
        <w:spacing w:before="120" w:after="120" w:line="264" w:lineRule="exact"/>
        <w:ind w:left="0"/>
        <w:contextualSpacing w:val="0"/>
        <w:rPr>
          <w:rFonts w:ascii="Segoe UI" w:hAnsi="Segoe UI" w:cs="Segoe UI"/>
          <w:b/>
          <w:sz w:val="22"/>
          <w:szCs w:val="22"/>
          <w:u w:val="single"/>
        </w:rPr>
      </w:pPr>
    </w:p>
    <w:p w:rsidR="004159E6" w:rsidRPr="00C7281E" w:rsidRDefault="004159E6" w:rsidP="00DF6AC5">
      <w:pPr>
        <w:pStyle w:val="Listenabsatz"/>
        <w:spacing w:before="120" w:after="120" w:line="264" w:lineRule="exact"/>
        <w:ind w:left="0"/>
        <w:contextualSpacing w:val="0"/>
        <w:rPr>
          <w:rFonts w:ascii="Segoe UI" w:hAnsi="Segoe UI" w:cs="Segoe UI"/>
          <w:b/>
          <w:sz w:val="22"/>
          <w:szCs w:val="22"/>
          <w:u w:val="single"/>
        </w:rPr>
      </w:pPr>
    </w:p>
    <w:p w:rsidR="006E2DBE" w:rsidRPr="00C7281E" w:rsidRDefault="006E2DBE" w:rsidP="00DF6AC5">
      <w:pPr>
        <w:pStyle w:val="Listenabsatz"/>
        <w:spacing w:before="120" w:after="120" w:line="264" w:lineRule="exact"/>
        <w:ind w:left="0"/>
        <w:contextualSpacing w:val="0"/>
        <w:rPr>
          <w:rFonts w:ascii="Segoe UI" w:hAnsi="Segoe UI" w:cs="Segoe UI"/>
          <w:b/>
          <w:sz w:val="22"/>
          <w:szCs w:val="22"/>
          <w:u w:val="single"/>
        </w:rPr>
      </w:pPr>
      <w:r w:rsidRPr="00C7281E">
        <w:rPr>
          <w:rFonts w:ascii="Segoe UI" w:hAnsi="Segoe UI" w:cs="Segoe UI"/>
          <w:b/>
          <w:sz w:val="22"/>
          <w:szCs w:val="22"/>
          <w:u w:val="single"/>
        </w:rPr>
        <w:lastRenderedPageBreak/>
        <w:t>4.2 Merkmale des Standortes</w:t>
      </w:r>
      <w:r w:rsidR="007C505A" w:rsidRPr="00C7281E">
        <w:rPr>
          <w:rFonts w:ascii="Segoe UI" w:hAnsi="Segoe UI" w:cs="Segoe UI"/>
          <w:b/>
          <w:sz w:val="22"/>
          <w:szCs w:val="22"/>
          <w:u w:val="single"/>
        </w:rPr>
        <w:t xml:space="preserve"> des Vorhabens</w:t>
      </w:r>
      <w:r w:rsidRPr="00C7281E">
        <w:rPr>
          <w:rFonts w:ascii="Segoe UI" w:hAnsi="Segoe UI" w:cs="Segoe UI"/>
          <w:b/>
          <w:sz w:val="22"/>
          <w:szCs w:val="22"/>
          <w:u w:val="single"/>
        </w:rPr>
        <w:t xml:space="preserve"> nach Nr. 2 der Anlage 3 zum UVPG</w:t>
      </w:r>
    </w:p>
    <w:p w:rsidR="007F1BCF" w:rsidRPr="00C7281E" w:rsidRDefault="004960BB"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Die ökologische Empfindlichkeit eines Gebietes, das durch ein Vorhaben möglicherweise beeinträchtigt wird, ist insbesondere hinsichtlich nachfolgender Nutzungs- und Schutzkriterien unter Berücksichtigung des Zusammenwirkens mit anderen Vorhaben in ihrem gemeinsamen Einwirkungsbereich zu beurteilen:</w:t>
      </w:r>
    </w:p>
    <w:p w:rsidR="007F1BCF" w:rsidRPr="00C7281E" w:rsidRDefault="007F1BCF" w:rsidP="00DF6AC5">
      <w:pPr>
        <w:pStyle w:val="Listenabsatz"/>
        <w:spacing w:line="264" w:lineRule="exact"/>
        <w:ind w:left="0"/>
        <w:rPr>
          <w:rFonts w:ascii="Segoe UI" w:hAnsi="Segoe UI" w:cs="Segoe UI"/>
          <w:sz w:val="22"/>
          <w:szCs w:val="22"/>
        </w:rPr>
      </w:pPr>
    </w:p>
    <w:p w:rsidR="007F1BCF" w:rsidRPr="00C7281E" w:rsidRDefault="007F1BCF"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Bestehende Nutzung des Gebietes, insbesondere als Fläche für Siedlung und Erholung, für land-, forst- und fischereiwirtschaftliche Nutzungen, für sonstige wirtschaftliche und öffentliche Nutzungen, Verkehr, Ver- und Entsorgung (Nutzungskriterien) (Ziffer 2.1)</w:t>
      </w:r>
    </w:p>
    <w:p w:rsidR="002D3072" w:rsidRPr="00C7281E" w:rsidRDefault="006E2DBE"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 xml:space="preserve">Das Gebiet ist durch die bereits bestehende </w:t>
      </w:r>
      <w:r w:rsidR="002D3072" w:rsidRPr="00C7281E">
        <w:rPr>
          <w:rFonts w:ascii="Segoe UI" w:hAnsi="Segoe UI" w:cs="Segoe UI"/>
          <w:sz w:val="22"/>
          <w:szCs w:val="22"/>
        </w:rPr>
        <w:t>Sand- und Kiesgewinnungsanlagen</w:t>
      </w:r>
      <w:r w:rsidRPr="00C7281E">
        <w:rPr>
          <w:rFonts w:ascii="Segoe UI" w:hAnsi="Segoe UI" w:cs="Segoe UI"/>
          <w:sz w:val="22"/>
          <w:szCs w:val="22"/>
        </w:rPr>
        <w:t xml:space="preserve"> geprägt. </w:t>
      </w:r>
    </w:p>
    <w:p w:rsidR="004159E6" w:rsidRDefault="004159E6" w:rsidP="00DF6AC5">
      <w:pPr>
        <w:pStyle w:val="Listenabsatz"/>
        <w:spacing w:line="264" w:lineRule="exact"/>
        <w:ind w:left="0"/>
        <w:rPr>
          <w:rFonts w:ascii="Segoe UI" w:hAnsi="Segoe UI" w:cs="Segoe UI"/>
          <w:sz w:val="22"/>
          <w:szCs w:val="22"/>
        </w:rPr>
      </w:pPr>
    </w:p>
    <w:p w:rsidR="00360D8D" w:rsidRPr="00C7281E" w:rsidRDefault="00E5119E"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Siedlungs</w:t>
      </w:r>
      <w:r w:rsidR="004159E6">
        <w:rPr>
          <w:rFonts w:ascii="Segoe UI" w:hAnsi="Segoe UI" w:cs="Segoe UI"/>
          <w:sz w:val="22"/>
          <w:szCs w:val="22"/>
        </w:rPr>
        <w:t>flächen sowie derzeit bereits aktiv genutzte Erholungsflächen o. ä.</w:t>
      </w:r>
      <w:r w:rsidRPr="00C7281E">
        <w:rPr>
          <w:rFonts w:ascii="Segoe UI" w:hAnsi="Segoe UI" w:cs="Segoe UI"/>
          <w:sz w:val="22"/>
          <w:szCs w:val="22"/>
        </w:rPr>
        <w:t xml:space="preserve"> sind nicht betroffen.</w:t>
      </w:r>
    </w:p>
    <w:p w:rsidR="0054505B" w:rsidRPr="00C7281E" w:rsidRDefault="004159E6" w:rsidP="004159E6">
      <w:pPr>
        <w:spacing w:before="60"/>
        <w:jc w:val="both"/>
        <w:rPr>
          <w:rFonts w:ascii="Segoe UI" w:hAnsi="Segoe UI" w:cs="Segoe UI"/>
          <w:sz w:val="22"/>
          <w:szCs w:val="22"/>
        </w:rPr>
      </w:pPr>
      <w:r>
        <w:rPr>
          <w:rFonts w:ascii="Segoe UI" w:hAnsi="Segoe UI" w:cs="Segoe UI"/>
          <w:sz w:val="22"/>
          <w:szCs w:val="22"/>
        </w:rPr>
        <w:t>Weder land-, f</w:t>
      </w:r>
      <w:r w:rsidR="0054505B" w:rsidRPr="00C7281E">
        <w:rPr>
          <w:rFonts w:ascii="Segoe UI" w:hAnsi="Segoe UI" w:cs="Segoe UI"/>
          <w:sz w:val="22"/>
          <w:szCs w:val="22"/>
        </w:rPr>
        <w:t>orstwirtschaftliche</w:t>
      </w:r>
      <w:r>
        <w:rPr>
          <w:rFonts w:ascii="Segoe UI" w:hAnsi="Segoe UI" w:cs="Segoe UI"/>
          <w:sz w:val="22"/>
          <w:szCs w:val="22"/>
        </w:rPr>
        <w:t xml:space="preserve"> noch fischereiwirtschaftliche</w:t>
      </w:r>
      <w:r w:rsidR="0054505B" w:rsidRPr="00C7281E">
        <w:rPr>
          <w:rFonts w:ascii="Segoe UI" w:hAnsi="Segoe UI" w:cs="Segoe UI"/>
          <w:sz w:val="22"/>
          <w:szCs w:val="22"/>
        </w:rPr>
        <w:t xml:space="preserve"> Belange betroffen.</w:t>
      </w:r>
    </w:p>
    <w:p w:rsidR="004159E6" w:rsidRDefault="004159E6" w:rsidP="0054505B">
      <w:pPr>
        <w:pStyle w:val="Listenabsatz"/>
        <w:spacing w:line="264" w:lineRule="exact"/>
        <w:ind w:left="0"/>
        <w:rPr>
          <w:rFonts w:ascii="Segoe UI" w:hAnsi="Segoe UI" w:cs="Segoe UI"/>
          <w:sz w:val="22"/>
          <w:szCs w:val="22"/>
        </w:rPr>
      </w:pPr>
      <w:r>
        <w:rPr>
          <w:rFonts w:ascii="Segoe UI" w:hAnsi="Segoe UI" w:cs="Segoe UI"/>
          <w:sz w:val="22"/>
          <w:szCs w:val="22"/>
        </w:rPr>
        <w:t>Der Tekturantrag betrifft genehmigte Werks-/Betriebsflächen des Vorhabenträgers..</w:t>
      </w:r>
    </w:p>
    <w:p w:rsidR="00E5119E" w:rsidRPr="00C7281E" w:rsidRDefault="0054505B" w:rsidP="0054505B">
      <w:pPr>
        <w:pStyle w:val="Listenabsatz"/>
        <w:spacing w:line="264" w:lineRule="exact"/>
        <w:ind w:left="0"/>
        <w:rPr>
          <w:rFonts w:ascii="Segoe UI" w:hAnsi="Segoe UI" w:cs="Segoe UI"/>
          <w:sz w:val="22"/>
          <w:szCs w:val="22"/>
        </w:rPr>
      </w:pPr>
      <w:r w:rsidRPr="00C7281E">
        <w:rPr>
          <w:rFonts w:ascii="Segoe UI" w:hAnsi="Segoe UI" w:cs="Segoe UI"/>
          <w:sz w:val="22"/>
          <w:szCs w:val="22"/>
        </w:rPr>
        <w:t>Die Betriebsanlagen verfügen über eine geordnete/gesicherte Erschließung, Versorgung und Entsorgung (z. B. Strom, Wasser, Abwasser).</w:t>
      </w:r>
    </w:p>
    <w:p w:rsidR="00E5119E" w:rsidRPr="00C7281E" w:rsidRDefault="00E5119E" w:rsidP="00DF6AC5">
      <w:pPr>
        <w:pStyle w:val="Listenabsatz"/>
        <w:spacing w:line="264" w:lineRule="exact"/>
        <w:ind w:left="0"/>
        <w:rPr>
          <w:rFonts w:ascii="Segoe UI" w:hAnsi="Segoe UI" w:cs="Segoe UI"/>
          <w:sz w:val="22"/>
          <w:szCs w:val="22"/>
        </w:rPr>
      </w:pPr>
    </w:p>
    <w:p w:rsidR="00E5119E" w:rsidRPr="00C7281E" w:rsidRDefault="00E5119E"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Reichtum, Verfügbarkeit, Qualität und Regenerationsfähigkeit der natürlichen Ressourcen, insbesondere Fläche, Boden, Landschaft, Wasser, Tiere, Pflanzen, biologische Vielfalt des Gebietes und seines Untergrunds (Qualitätskriterien) (Ziffer 2.2)</w:t>
      </w:r>
    </w:p>
    <w:p w:rsidR="00597C37" w:rsidRDefault="00C02D55"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 xml:space="preserve">Gegenüber dem genehmigten Status quo ergeben sich unter diesen Aspekten in Folge der Plantektur keine </w:t>
      </w:r>
      <w:r>
        <w:rPr>
          <w:rFonts w:ascii="Segoe UI" w:hAnsi="Segoe UI" w:cs="Segoe UI"/>
          <w:sz w:val="22"/>
          <w:szCs w:val="22"/>
        </w:rPr>
        <w:t xml:space="preserve">erheblichen nachteiligen Veränderungen bzw. Mehrbelastungen. </w:t>
      </w:r>
    </w:p>
    <w:p w:rsidR="00C02D55" w:rsidRDefault="00C02D55" w:rsidP="00DF6AC5">
      <w:pPr>
        <w:pStyle w:val="Listenabsatz"/>
        <w:spacing w:line="264" w:lineRule="exact"/>
        <w:ind w:left="0"/>
        <w:rPr>
          <w:rFonts w:ascii="Segoe UI" w:hAnsi="Segoe UI" w:cs="Segoe UI"/>
          <w:sz w:val="22"/>
          <w:szCs w:val="22"/>
        </w:rPr>
      </w:pPr>
    </w:p>
    <w:p w:rsidR="00A31410" w:rsidRPr="00C7281E" w:rsidRDefault="00A31410"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 xml:space="preserve">Es handelt sich um die Überplanung bereits genehmigter </w:t>
      </w:r>
      <w:r w:rsidR="00597C37">
        <w:rPr>
          <w:rFonts w:ascii="Segoe UI" w:hAnsi="Segoe UI" w:cs="Segoe UI"/>
          <w:sz w:val="22"/>
          <w:szCs w:val="22"/>
        </w:rPr>
        <w:t>F</w:t>
      </w:r>
      <w:r w:rsidRPr="00C7281E">
        <w:rPr>
          <w:rFonts w:ascii="Segoe UI" w:hAnsi="Segoe UI" w:cs="Segoe UI"/>
          <w:sz w:val="22"/>
          <w:szCs w:val="22"/>
        </w:rPr>
        <w:t>lächen.</w:t>
      </w:r>
    </w:p>
    <w:p w:rsidR="00D935ED" w:rsidRPr="00C7281E" w:rsidRDefault="006E2DBE"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 xml:space="preserve">Der Standort des Vorhabens liegt </w:t>
      </w:r>
      <w:r w:rsidR="00D935ED" w:rsidRPr="00C7281E">
        <w:rPr>
          <w:rFonts w:ascii="Segoe UI" w:hAnsi="Segoe UI" w:cs="Segoe UI"/>
          <w:sz w:val="22"/>
          <w:szCs w:val="22"/>
        </w:rPr>
        <w:t>in keinem</w:t>
      </w:r>
      <w:r w:rsidRPr="00C7281E">
        <w:rPr>
          <w:rFonts w:ascii="Segoe UI" w:hAnsi="Segoe UI" w:cs="Segoe UI"/>
          <w:sz w:val="22"/>
          <w:szCs w:val="22"/>
        </w:rPr>
        <w:t xml:space="preserve"> Landschaftsschutzgebiet</w:t>
      </w:r>
      <w:r w:rsidR="00D935ED" w:rsidRPr="00C7281E">
        <w:rPr>
          <w:rFonts w:ascii="Segoe UI" w:hAnsi="Segoe UI" w:cs="Segoe UI"/>
          <w:sz w:val="22"/>
          <w:szCs w:val="22"/>
        </w:rPr>
        <w:t xml:space="preserve">. Das Areal ist nicht biotopkartiert. </w:t>
      </w:r>
    </w:p>
    <w:p w:rsidR="00ED35C4" w:rsidRPr="00C02D55" w:rsidRDefault="00892FE6" w:rsidP="00C02D55">
      <w:pPr>
        <w:spacing w:line="264" w:lineRule="exact"/>
        <w:rPr>
          <w:rFonts w:ascii="Segoe UI" w:hAnsi="Segoe UI" w:cs="Segoe UI"/>
          <w:sz w:val="22"/>
          <w:szCs w:val="22"/>
        </w:rPr>
      </w:pPr>
      <w:r w:rsidRPr="00C02D55">
        <w:rPr>
          <w:rFonts w:ascii="Segoe UI" w:hAnsi="Segoe UI" w:cs="Segoe UI"/>
          <w:sz w:val="22"/>
          <w:szCs w:val="22"/>
        </w:rPr>
        <w:t xml:space="preserve">Durch das Vorhaben sind keine Quellen bzw. Quellschutzgebiete und sonstige Wasserschutzgebiete betroffen. </w:t>
      </w:r>
    </w:p>
    <w:p w:rsidR="00892FE6" w:rsidRPr="00C7281E" w:rsidRDefault="00892FE6" w:rsidP="00892FE6">
      <w:pPr>
        <w:pStyle w:val="Listenabsatz"/>
        <w:spacing w:line="264" w:lineRule="exact"/>
        <w:ind w:left="708"/>
        <w:rPr>
          <w:rFonts w:ascii="Segoe UI" w:hAnsi="Segoe UI" w:cs="Segoe UI"/>
          <w:sz w:val="22"/>
          <w:szCs w:val="22"/>
        </w:rPr>
      </w:pPr>
    </w:p>
    <w:p w:rsidR="00540FEA" w:rsidRPr="00C7281E" w:rsidRDefault="00540FEA" w:rsidP="00C02D55">
      <w:pPr>
        <w:spacing w:line="264" w:lineRule="exact"/>
        <w:rPr>
          <w:rFonts w:ascii="Segoe UI" w:hAnsi="Segoe UI" w:cs="Segoe UI"/>
          <w:sz w:val="22"/>
          <w:szCs w:val="22"/>
        </w:rPr>
      </w:pPr>
      <w:r w:rsidRPr="00C02D55">
        <w:rPr>
          <w:rFonts w:ascii="Segoe UI" w:hAnsi="Segoe UI" w:cs="Segoe UI"/>
          <w:sz w:val="22"/>
          <w:szCs w:val="22"/>
        </w:rPr>
        <w:t>Es handelt sich</w:t>
      </w:r>
      <w:r w:rsidR="0030543A" w:rsidRPr="00C02D55">
        <w:rPr>
          <w:rFonts w:ascii="Segoe UI" w:hAnsi="Segoe UI" w:cs="Segoe UI"/>
          <w:sz w:val="22"/>
          <w:szCs w:val="22"/>
        </w:rPr>
        <w:t xml:space="preserve"> bei dem Vorhabensgebiet</w:t>
      </w:r>
      <w:r w:rsidRPr="00C02D55">
        <w:rPr>
          <w:rFonts w:ascii="Segoe UI" w:hAnsi="Segoe UI" w:cs="Segoe UI"/>
          <w:sz w:val="22"/>
          <w:szCs w:val="22"/>
        </w:rPr>
        <w:t xml:space="preserve"> um</w:t>
      </w:r>
      <w:r w:rsidR="0030543A" w:rsidRPr="00C02D55">
        <w:rPr>
          <w:rFonts w:ascii="Segoe UI" w:hAnsi="Segoe UI" w:cs="Segoe UI"/>
          <w:sz w:val="22"/>
          <w:szCs w:val="22"/>
        </w:rPr>
        <w:t xml:space="preserve"> bereits</w:t>
      </w:r>
      <w:r w:rsidRPr="00C02D55">
        <w:rPr>
          <w:rFonts w:ascii="Segoe UI" w:hAnsi="Segoe UI" w:cs="Segoe UI"/>
          <w:sz w:val="22"/>
          <w:szCs w:val="22"/>
        </w:rPr>
        <w:t xml:space="preserve"> genehmigte Rohstoffgewinnungsflächen</w:t>
      </w:r>
      <w:r w:rsidR="00C02D55">
        <w:rPr>
          <w:rFonts w:ascii="Segoe UI" w:hAnsi="Segoe UI" w:cs="Segoe UI"/>
          <w:sz w:val="22"/>
          <w:szCs w:val="22"/>
        </w:rPr>
        <w:t xml:space="preserve">. </w:t>
      </w:r>
      <w:r w:rsidR="0030543A" w:rsidRPr="00C7281E">
        <w:rPr>
          <w:rFonts w:ascii="Segoe UI" w:hAnsi="Segoe UI" w:cs="Segoe UI"/>
          <w:sz w:val="22"/>
          <w:szCs w:val="22"/>
        </w:rPr>
        <w:t xml:space="preserve">Eine zusätzliche Beeinträchtigung des Schutzgutes Landschaft ist nicht zu erkennen. </w:t>
      </w:r>
    </w:p>
    <w:p w:rsidR="00E7370A" w:rsidRPr="00C7281E" w:rsidRDefault="00E7370A" w:rsidP="00892FE6">
      <w:pPr>
        <w:pStyle w:val="Listenabsatz"/>
        <w:spacing w:line="264" w:lineRule="exact"/>
        <w:ind w:left="708"/>
        <w:rPr>
          <w:rFonts w:ascii="Segoe UI" w:hAnsi="Segoe UI" w:cs="Segoe UI"/>
          <w:sz w:val="22"/>
          <w:szCs w:val="22"/>
        </w:rPr>
      </w:pPr>
    </w:p>
    <w:p w:rsidR="00F5191A" w:rsidRPr="00C02D55" w:rsidRDefault="00F5191A" w:rsidP="00C02D55">
      <w:pPr>
        <w:spacing w:line="264" w:lineRule="exact"/>
        <w:rPr>
          <w:rFonts w:ascii="Segoe UI" w:hAnsi="Segoe UI" w:cs="Segoe UI"/>
          <w:sz w:val="22"/>
          <w:szCs w:val="22"/>
        </w:rPr>
      </w:pPr>
      <w:r w:rsidRPr="00C02D55">
        <w:rPr>
          <w:rFonts w:ascii="Segoe UI" w:hAnsi="Segoe UI" w:cs="Segoe UI"/>
          <w:sz w:val="22"/>
          <w:szCs w:val="22"/>
        </w:rPr>
        <w:t>Es handelt sich um die Überplanung bereits genehmigter Abbauflächen.</w:t>
      </w:r>
    </w:p>
    <w:p w:rsidR="0052558C" w:rsidRPr="00C02D55" w:rsidRDefault="00AE5EF1" w:rsidP="00C02D55">
      <w:pPr>
        <w:spacing w:line="264" w:lineRule="exact"/>
        <w:rPr>
          <w:rFonts w:ascii="Segoe UI" w:hAnsi="Segoe UI" w:cs="Segoe UI"/>
          <w:sz w:val="22"/>
          <w:szCs w:val="22"/>
        </w:rPr>
      </w:pPr>
      <w:r w:rsidRPr="00C02D55">
        <w:rPr>
          <w:rFonts w:ascii="Segoe UI" w:hAnsi="Segoe UI" w:cs="Segoe UI"/>
          <w:sz w:val="22"/>
          <w:szCs w:val="22"/>
        </w:rPr>
        <w:t xml:space="preserve">Es werden daher keine neuen Flächen erschlossen und in Anspruch genommen. </w:t>
      </w:r>
    </w:p>
    <w:p w:rsidR="00AE5EF1" w:rsidRPr="00C7281E" w:rsidRDefault="00AE5EF1" w:rsidP="00AE5EF1">
      <w:pPr>
        <w:spacing w:line="264" w:lineRule="exact"/>
        <w:rPr>
          <w:rFonts w:ascii="Segoe UI" w:hAnsi="Segoe UI" w:cs="Segoe UI"/>
          <w:sz w:val="22"/>
          <w:szCs w:val="22"/>
        </w:rPr>
      </w:pPr>
    </w:p>
    <w:p w:rsidR="00AE5EF1" w:rsidRPr="00C7281E" w:rsidRDefault="00AE5EF1" w:rsidP="00AE5EF1">
      <w:pPr>
        <w:spacing w:line="264" w:lineRule="exact"/>
        <w:rPr>
          <w:rFonts w:ascii="Segoe UI" w:hAnsi="Segoe UI" w:cs="Segoe UI"/>
          <w:sz w:val="22"/>
          <w:szCs w:val="22"/>
          <w:u w:val="single"/>
        </w:rPr>
      </w:pPr>
      <w:r w:rsidRPr="00C7281E">
        <w:rPr>
          <w:rFonts w:ascii="Segoe UI" w:hAnsi="Segoe UI" w:cs="Segoe UI"/>
          <w:sz w:val="22"/>
          <w:szCs w:val="22"/>
          <w:u w:val="single"/>
        </w:rPr>
        <w:t>Belastbarkeit der Schutzgüter unter besonderer Berücksichtigung folgender Gebiete und von Art und Umfang des ihnen jeweils zugewiesenen Schutzes (Schutzkrit</w:t>
      </w:r>
      <w:r w:rsidR="00822914" w:rsidRPr="00C7281E">
        <w:rPr>
          <w:rFonts w:ascii="Segoe UI" w:hAnsi="Segoe UI" w:cs="Segoe UI"/>
          <w:sz w:val="22"/>
          <w:szCs w:val="22"/>
          <w:u w:val="single"/>
        </w:rPr>
        <w:t>erien) (Ziffer 2.3)</w:t>
      </w:r>
    </w:p>
    <w:p w:rsidR="00822914" w:rsidRPr="00C7281E" w:rsidRDefault="00822914" w:rsidP="00AE5EF1">
      <w:pPr>
        <w:spacing w:line="264" w:lineRule="exact"/>
        <w:rPr>
          <w:rFonts w:ascii="Segoe UI" w:hAnsi="Segoe UI" w:cs="Segoe UI"/>
          <w:sz w:val="22"/>
          <w:szCs w:val="22"/>
          <w:u w:val="single"/>
        </w:rPr>
      </w:pPr>
    </w:p>
    <w:p w:rsidR="00AE5EF1" w:rsidRPr="00C7281E" w:rsidRDefault="00AE5EF1" w:rsidP="00AE5EF1">
      <w:pPr>
        <w:spacing w:line="264" w:lineRule="exact"/>
        <w:rPr>
          <w:rFonts w:ascii="Segoe UI" w:hAnsi="Segoe UI" w:cs="Segoe UI"/>
          <w:sz w:val="22"/>
          <w:szCs w:val="22"/>
        </w:rPr>
      </w:pPr>
      <w:r w:rsidRPr="00C7281E">
        <w:rPr>
          <w:rFonts w:ascii="Segoe UI" w:hAnsi="Segoe UI" w:cs="Segoe UI"/>
          <w:sz w:val="22"/>
          <w:szCs w:val="22"/>
          <w:u w:val="single"/>
        </w:rPr>
        <w:t>Natura 2000-Gebiete (Ziffer 2.3.1)</w:t>
      </w:r>
    </w:p>
    <w:p w:rsidR="0037009C" w:rsidRDefault="0037009C" w:rsidP="00AE5EF1">
      <w:pPr>
        <w:spacing w:line="264" w:lineRule="exact"/>
        <w:rPr>
          <w:rFonts w:ascii="Segoe UI" w:hAnsi="Segoe UI" w:cs="Segoe UI"/>
          <w:sz w:val="22"/>
          <w:szCs w:val="22"/>
        </w:rPr>
      </w:pPr>
      <w:r w:rsidRPr="00C7281E">
        <w:rPr>
          <w:rFonts w:ascii="Segoe UI" w:hAnsi="Segoe UI" w:cs="Segoe UI"/>
          <w:sz w:val="22"/>
          <w:szCs w:val="22"/>
        </w:rPr>
        <w:t xml:space="preserve">Innerhalb der Geltungsbereichsflächen liegen keine „Natura - 2000 - Gebiete“. </w:t>
      </w:r>
    </w:p>
    <w:p w:rsidR="00C02D55" w:rsidRPr="00C7281E" w:rsidRDefault="00C02D55" w:rsidP="00AE5EF1">
      <w:pPr>
        <w:spacing w:line="264" w:lineRule="exact"/>
        <w:rPr>
          <w:rFonts w:ascii="Segoe UI" w:hAnsi="Segoe UI" w:cs="Segoe UI"/>
          <w:sz w:val="22"/>
          <w:szCs w:val="22"/>
        </w:rPr>
      </w:pPr>
      <w:r>
        <w:rPr>
          <w:rFonts w:ascii="Segoe UI" w:hAnsi="Segoe UI" w:cs="Segoe UI"/>
          <w:sz w:val="22"/>
          <w:szCs w:val="22"/>
        </w:rPr>
        <w:t>Die vom Tekturantrag tangierten Flächen liegen nicht innerhalb eines FFH-Gebietes. Die Geltungsbereichflächen liegen innerhalb des Vogelschutzgebietes „Täler von Oberem Main, Unterer Rodach und Steinach“ (ID 5931-471.01):</w:t>
      </w:r>
    </w:p>
    <w:p w:rsidR="006D3BA2" w:rsidRPr="00C7281E" w:rsidRDefault="006D3BA2" w:rsidP="00AE5EF1">
      <w:pPr>
        <w:spacing w:line="264" w:lineRule="exact"/>
        <w:rPr>
          <w:rFonts w:ascii="Segoe UI" w:hAnsi="Segoe UI" w:cs="Segoe UI"/>
          <w:sz w:val="22"/>
          <w:szCs w:val="22"/>
          <w:u w:val="single"/>
        </w:rPr>
      </w:pPr>
    </w:p>
    <w:p w:rsidR="00AE5EF1" w:rsidRPr="00C7281E" w:rsidRDefault="00AE5EF1" w:rsidP="00AE5EF1">
      <w:pPr>
        <w:spacing w:line="264" w:lineRule="exact"/>
        <w:rPr>
          <w:rFonts w:ascii="Segoe UI" w:hAnsi="Segoe UI" w:cs="Segoe UI"/>
          <w:sz w:val="22"/>
          <w:szCs w:val="22"/>
        </w:rPr>
      </w:pPr>
      <w:r w:rsidRPr="00C7281E">
        <w:rPr>
          <w:rFonts w:ascii="Segoe UI" w:hAnsi="Segoe UI" w:cs="Segoe UI"/>
          <w:sz w:val="22"/>
          <w:szCs w:val="22"/>
          <w:u w:val="single"/>
        </w:rPr>
        <w:t>Naturschutzgebiete (Ziffer 2.3.2)</w:t>
      </w:r>
    </w:p>
    <w:p w:rsidR="0037009C" w:rsidRPr="00C7281E" w:rsidRDefault="00C02D55" w:rsidP="00AE5EF1">
      <w:pPr>
        <w:spacing w:line="264" w:lineRule="exact"/>
        <w:rPr>
          <w:rFonts w:ascii="Segoe UI" w:hAnsi="Segoe UI" w:cs="Segoe UI"/>
          <w:sz w:val="22"/>
          <w:szCs w:val="22"/>
        </w:rPr>
      </w:pPr>
      <w:r>
        <w:rPr>
          <w:rFonts w:ascii="Segoe UI" w:hAnsi="Segoe UI" w:cs="Segoe UI"/>
          <w:sz w:val="22"/>
          <w:szCs w:val="22"/>
        </w:rPr>
        <w:t>Weder i</w:t>
      </w:r>
      <w:r w:rsidR="0037009C" w:rsidRPr="00C7281E">
        <w:rPr>
          <w:rFonts w:ascii="Segoe UI" w:hAnsi="Segoe UI" w:cs="Segoe UI"/>
          <w:sz w:val="22"/>
          <w:szCs w:val="22"/>
        </w:rPr>
        <w:t xml:space="preserve">nnerhalb der Geltungsbereichsflächen </w:t>
      </w:r>
      <w:r>
        <w:rPr>
          <w:rFonts w:ascii="Segoe UI" w:hAnsi="Segoe UI" w:cs="Segoe UI"/>
          <w:sz w:val="22"/>
          <w:szCs w:val="22"/>
        </w:rPr>
        <w:t xml:space="preserve">noch im Umfeld </w:t>
      </w:r>
      <w:r w:rsidR="0037009C" w:rsidRPr="00C7281E">
        <w:rPr>
          <w:rFonts w:ascii="Segoe UI" w:hAnsi="Segoe UI" w:cs="Segoe UI"/>
          <w:sz w:val="22"/>
          <w:szCs w:val="22"/>
        </w:rPr>
        <w:t xml:space="preserve">sind Naturschutzgebiete gem. § 23 BNatSchG vorhanden. </w:t>
      </w:r>
    </w:p>
    <w:p w:rsidR="006D3BA2" w:rsidRPr="00C7281E" w:rsidRDefault="006D3BA2" w:rsidP="00AE5EF1">
      <w:pPr>
        <w:spacing w:line="264" w:lineRule="exact"/>
        <w:rPr>
          <w:rFonts w:ascii="Segoe UI" w:hAnsi="Segoe UI" w:cs="Segoe UI"/>
          <w:sz w:val="22"/>
          <w:szCs w:val="22"/>
          <w:u w:val="single"/>
        </w:rPr>
      </w:pPr>
    </w:p>
    <w:p w:rsidR="00AE5EF1" w:rsidRPr="00C7281E" w:rsidRDefault="00AE5EF1" w:rsidP="00AE5EF1">
      <w:pPr>
        <w:spacing w:line="264" w:lineRule="exact"/>
        <w:rPr>
          <w:rFonts w:ascii="Segoe UI" w:hAnsi="Segoe UI" w:cs="Segoe UI"/>
          <w:sz w:val="22"/>
          <w:szCs w:val="22"/>
        </w:rPr>
      </w:pPr>
      <w:r w:rsidRPr="00C7281E">
        <w:rPr>
          <w:rFonts w:ascii="Segoe UI" w:hAnsi="Segoe UI" w:cs="Segoe UI"/>
          <w:sz w:val="22"/>
          <w:szCs w:val="22"/>
          <w:u w:val="single"/>
        </w:rPr>
        <w:t>Nationalparke und Nationale Naturmonumente (Ziffer 2.3.3)</w:t>
      </w:r>
    </w:p>
    <w:p w:rsidR="0037009C" w:rsidRPr="00C7281E" w:rsidRDefault="00560040" w:rsidP="00AE5EF1">
      <w:pPr>
        <w:spacing w:line="264" w:lineRule="exact"/>
        <w:rPr>
          <w:rFonts w:ascii="Segoe UI" w:hAnsi="Segoe UI" w:cs="Segoe UI"/>
          <w:sz w:val="22"/>
          <w:szCs w:val="22"/>
        </w:rPr>
      </w:pPr>
      <w:r>
        <w:rPr>
          <w:rFonts w:ascii="Segoe UI" w:hAnsi="Segoe UI" w:cs="Segoe UI"/>
          <w:sz w:val="22"/>
          <w:szCs w:val="22"/>
        </w:rPr>
        <w:t>Weder i</w:t>
      </w:r>
      <w:r w:rsidR="00424C16" w:rsidRPr="00C7281E">
        <w:rPr>
          <w:rFonts w:ascii="Segoe UI" w:hAnsi="Segoe UI" w:cs="Segoe UI"/>
          <w:sz w:val="22"/>
          <w:szCs w:val="22"/>
        </w:rPr>
        <w:t>nnerhalb der Geltungsbereichsflächen</w:t>
      </w:r>
      <w:r>
        <w:rPr>
          <w:rFonts w:ascii="Segoe UI" w:hAnsi="Segoe UI" w:cs="Segoe UI"/>
          <w:sz w:val="22"/>
          <w:szCs w:val="22"/>
        </w:rPr>
        <w:t xml:space="preserve"> noch im Umfeld </w:t>
      </w:r>
      <w:r w:rsidR="00424C16" w:rsidRPr="00C7281E">
        <w:rPr>
          <w:rFonts w:ascii="Segoe UI" w:hAnsi="Segoe UI" w:cs="Segoe UI"/>
          <w:sz w:val="22"/>
          <w:szCs w:val="22"/>
        </w:rPr>
        <w:t>sind Naturschutzgebiete gem. § 2</w:t>
      </w:r>
      <w:r w:rsidR="003E369E">
        <w:rPr>
          <w:rFonts w:ascii="Segoe UI" w:hAnsi="Segoe UI" w:cs="Segoe UI"/>
          <w:sz w:val="22"/>
          <w:szCs w:val="22"/>
        </w:rPr>
        <w:t>4</w:t>
      </w:r>
      <w:r w:rsidR="00424C16" w:rsidRPr="00C7281E">
        <w:rPr>
          <w:rFonts w:ascii="Segoe UI" w:hAnsi="Segoe UI" w:cs="Segoe UI"/>
          <w:sz w:val="22"/>
          <w:szCs w:val="22"/>
        </w:rPr>
        <w:t xml:space="preserve"> BNatSchG vorhanden. </w:t>
      </w:r>
    </w:p>
    <w:p w:rsidR="006D3BA2" w:rsidRPr="00C7281E" w:rsidRDefault="006D3BA2" w:rsidP="00AE5EF1">
      <w:pPr>
        <w:spacing w:line="264" w:lineRule="exact"/>
        <w:rPr>
          <w:rFonts w:ascii="Segoe UI" w:hAnsi="Segoe UI" w:cs="Segoe UI"/>
          <w:sz w:val="22"/>
          <w:szCs w:val="22"/>
          <w:u w:val="single"/>
        </w:rPr>
      </w:pPr>
    </w:p>
    <w:p w:rsidR="00AE5EF1" w:rsidRPr="00C7281E" w:rsidRDefault="00AE5EF1" w:rsidP="00AE5EF1">
      <w:pPr>
        <w:spacing w:line="264" w:lineRule="exact"/>
        <w:rPr>
          <w:rFonts w:ascii="Segoe UI" w:hAnsi="Segoe UI" w:cs="Segoe UI"/>
          <w:sz w:val="22"/>
          <w:szCs w:val="22"/>
          <w:u w:val="single"/>
        </w:rPr>
      </w:pPr>
      <w:r w:rsidRPr="00C7281E">
        <w:rPr>
          <w:rFonts w:ascii="Segoe UI" w:hAnsi="Segoe UI" w:cs="Segoe UI"/>
          <w:sz w:val="22"/>
          <w:szCs w:val="22"/>
          <w:u w:val="single"/>
        </w:rPr>
        <w:lastRenderedPageBreak/>
        <w:t>Biosphärenreservate und Landschaftsschutzgebiete,</w:t>
      </w:r>
    </w:p>
    <w:p w:rsidR="00AE5EF1" w:rsidRPr="00C7281E" w:rsidRDefault="00AE5EF1" w:rsidP="00AE5EF1">
      <w:pPr>
        <w:spacing w:line="264" w:lineRule="exact"/>
        <w:rPr>
          <w:rFonts w:ascii="Segoe UI" w:hAnsi="Segoe UI" w:cs="Segoe UI"/>
          <w:sz w:val="22"/>
          <w:szCs w:val="22"/>
        </w:rPr>
      </w:pPr>
      <w:r w:rsidRPr="00C7281E">
        <w:rPr>
          <w:rFonts w:ascii="Segoe UI" w:hAnsi="Segoe UI" w:cs="Segoe UI"/>
          <w:sz w:val="22"/>
          <w:szCs w:val="22"/>
          <w:u w:val="single"/>
        </w:rPr>
        <w:t>Naturparke (Ziffer 2.3.4)</w:t>
      </w:r>
    </w:p>
    <w:p w:rsidR="00424C16" w:rsidRPr="00C7281E" w:rsidRDefault="00424C16" w:rsidP="00AE5EF1">
      <w:pPr>
        <w:spacing w:line="264" w:lineRule="exact"/>
        <w:rPr>
          <w:rFonts w:ascii="Segoe UI" w:hAnsi="Segoe UI" w:cs="Segoe UI"/>
          <w:sz w:val="22"/>
          <w:szCs w:val="22"/>
        </w:rPr>
      </w:pPr>
      <w:r w:rsidRPr="00C7281E">
        <w:rPr>
          <w:rFonts w:ascii="Segoe UI" w:hAnsi="Segoe UI" w:cs="Segoe UI"/>
          <w:sz w:val="22"/>
          <w:szCs w:val="22"/>
        </w:rPr>
        <w:t>Schutzgebiete gem. §§ 25 und 26 BNatSchG sind im Geltungsbereich oder dessen Umfeld nicht ausgewiesen und somit nicht betroffen.</w:t>
      </w:r>
    </w:p>
    <w:p w:rsidR="006D3BA2" w:rsidRPr="00C7281E" w:rsidRDefault="006D3BA2" w:rsidP="00AE5EF1">
      <w:pPr>
        <w:spacing w:line="264" w:lineRule="exact"/>
        <w:rPr>
          <w:rFonts w:ascii="Segoe UI" w:hAnsi="Segoe UI" w:cs="Segoe UI"/>
          <w:sz w:val="22"/>
          <w:szCs w:val="22"/>
          <w:u w:val="single"/>
        </w:rPr>
      </w:pPr>
    </w:p>
    <w:p w:rsidR="00AE5EF1" w:rsidRPr="00C7281E" w:rsidRDefault="00AE5EF1" w:rsidP="00AE5EF1">
      <w:pPr>
        <w:spacing w:line="264" w:lineRule="exact"/>
        <w:rPr>
          <w:rFonts w:ascii="Segoe UI" w:hAnsi="Segoe UI" w:cs="Segoe UI"/>
          <w:sz w:val="22"/>
          <w:szCs w:val="22"/>
        </w:rPr>
      </w:pPr>
      <w:r w:rsidRPr="00C7281E">
        <w:rPr>
          <w:rFonts w:ascii="Segoe UI" w:hAnsi="Segoe UI" w:cs="Segoe UI"/>
          <w:sz w:val="22"/>
          <w:szCs w:val="22"/>
          <w:u w:val="single"/>
        </w:rPr>
        <w:t>Naturdenkmäler (Ziffer 2.3.5)</w:t>
      </w:r>
      <w:r w:rsidRPr="00C7281E">
        <w:rPr>
          <w:rFonts w:ascii="Segoe UI" w:hAnsi="Segoe UI" w:cs="Segoe UI"/>
          <w:sz w:val="22"/>
          <w:szCs w:val="22"/>
        </w:rPr>
        <w:tab/>
      </w:r>
    </w:p>
    <w:p w:rsidR="001C3F0C" w:rsidRDefault="001C3F0C" w:rsidP="00AE5EF1">
      <w:pPr>
        <w:spacing w:line="264" w:lineRule="exact"/>
        <w:rPr>
          <w:rFonts w:ascii="Segoe UI" w:hAnsi="Segoe UI" w:cs="Segoe UI"/>
          <w:sz w:val="22"/>
          <w:szCs w:val="22"/>
        </w:rPr>
      </w:pPr>
      <w:r w:rsidRPr="00C7281E">
        <w:rPr>
          <w:rFonts w:ascii="Segoe UI" w:hAnsi="Segoe UI" w:cs="Segoe UI"/>
          <w:sz w:val="22"/>
          <w:szCs w:val="22"/>
        </w:rPr>
        <w:t>Naturdenkmäler sind im Geltungsbereich oder dessen Umfeld nicht ausgewiesen und somit nicht betroffen.</w:t>
      </w:r>
    </w:p>
    <w:p w:rsidR="003E369E" w:rsidRDefault="003E369E" w:rsidP="00AE5EF1">
      <w:pPr>
        <w:spacing w:line="264" w:lineRule="exact"/>
        <w:rPr>
          <w:rFonts w:ascii="Segoe UI" w:hAnsi="Segoe UI" w:cs="Segoe UI"/>
          <w:sz w:val="22"/>
          <w:szCs w:val="22"/>
        </w:rPr>
      </w:pPr>
    </w:p>
    <w:p w:rsidR="003E369E" w:rsidRPr="00C7281E" w:rsidRDefault="003E369E" w:rsidP="00AE5EF1">
      <w:pPr>
        <w:spacing w:line="264" w:lineRule="exact"/>
        <w:rPr>
          <w:rFonts w:ascii="Segoe UI" w:hAnsi="Segoe UI" w:cs="Segoe UI"/>
          <w:sz w:val="22"/>
          <w:szCs w:val="22"/>
        </w:rPr>
      </w:pPr>
      <w:r>
        <w:rPr>
          <w:rFonts w:ascii="Segoe UI" w:hAnsi="Segoe UI" w:cs="Segoe UI"/>
          <w:sz w:val="22"/>
          <w:szCs w:val="22"/>
        </w:rPr>
        <w:t xml:space="preserve">Nördlich außerhalb des Geltungsbereiches, auf der Fl.Nr. 1136 der Gemarkung Ebing, befindet sich das „Naturdenkmal Sommerlinde“ (ID: ND-03514), welches durch das Vorhaben nicht beeinträchtigt werden. </w:t>
      </w:r>
    </w:p>
    <w:p w:rsidR="006D3BA2" w:rsidRPr="00C7281E" w:rsidRDefault="006D3BA2" w:rsidP="00AE5EF1">
      <w:pPr>
        <w:spacing w:line="264" w:lineRule="exact"/>
        <w:rPr>
          <w:rFonts w:ascii="Segoe UI" w:hAnsi="Segoe UI" w:cs="Segoe UI"/>
          <w:sz w:val="22"/>
          <w:szCs w:val="22"/>
          <w:u w:val="single"/>
        </w:rPr>
      </w:pPr>
    </w:p>
    <w:p w:rsidR="00AE5EF1" w:rsidRPr="00C7281E" w:rsidRDefault="00AE5EF1" w:rsidP="00AE5EF1">
      <w:pPr>
        <w:spacing w:line="264" w:lineRule="exact"/>
        <w:rPr>
          <w:rFonts w:ascii="Segoe UI" w:hAnsi="Segoe UI" w:cs="Segoe UI"/>
          <w:sz w:val="22"/>
          <w:szCs w:val="22"/>
        </w:rPr>
      </w:pPr>
      <w:r w:rsidRPr="00C7281E">
        <w:rPr>
          <w:rFonts w:ascii="Segoe UI" w:hAnsi="Segoe UI" w:cs="Segoe UI"/>
          <w:sz w:val="22"/>
          <w:szCs w:val="22"/>
          <w:u w:val="single"/>
        </w:rPr>
        <w:t>geschützte Landschaftsbestandteile (Ziffer 2.3.6)</w:t>
      </w:r>
    </w:p>
    <w:p w:rsidR="00044075" w:rsidRDefault="00413988" w:rsidP="00AE5EF1">
      <w:pPr>
        <w:spacing w:line="264" w:lineRule="exact"/>
        <w:rPr>
          <w:rFonts w:ascii="Segoe UI" w:hAnsi="Segoe UI" w:cs="Segoe UI"/>
          <w:sz w:val="22"/>
          <w:szCs w:val="22"/>
        </w:rPr>
      </w:pPr>
      <w:r w:rsidRPr="00C7281E">
        <w:rPr>
          <w:rFonts w:ascii="Segoe UI" w:hAnsi="Segoe UI" w:cs="Segoe UI"/>
          <w:sz w:val="22"/>
          <w:szCs w:val="22"/>
        </w:rPr>
        <w:t>Geschützte Landschafts</w:t>
      </w:r>
      <w:r w:rsidR="00BD0428" w:rsidRPr="00C7281E">
        <w:rPr>
          <w:rFonts w:ascii="Segoe UI" w:hAnsi="Segoe UI" w:cs="Segoe UI"/>
          <w:sz w:val="22"/>
          <w:szCs w:val="22"/>
        </w:rPr>
        <w:t>bestands</w:t>
      </w:r>
      <w:r w:rsidRPr="00C7281E">
        <w:rPr>
          <w:rFonts w:ascii="Segoe UI" w:hAnsi="Segoe UI" w:cs="Segoe UI"/>
          <w:sz w:val="22"/>
          <w:szCs w:val="22"/>
        </w:rPr>
        <w:t>teile sind im Geltungsbereich oder dessen Umfeld nicht ausgewiesen und somit nicht betroffen.</w:t>
      </w:r>
    </w:p>
    <w:p w:rsidR="003E369E" w:rsidRDefault="003E369E" w:rsidP="00AE5EF1">
      <w:pPr>
        <w:spacing w:line="264" w:lineRule="exact"/>
        <w:rPr>
          <w:rFonts w:ascii="Segoe UI" w:hAnsi="Segoe UI" w:cs="Segoe UI"/>
          <w:sz w:val="22"/>
          <w:szCs w:val="22"/>
        </w:rPr>
      </w:pPr>
    </w:p>
    <w:p w:rsidR="003E369E" w:rsidRPr="00C7281E" w:rsidRDefault="003E369E" w:rsidP="00AE5EF1">
      <w:pPr>
        <w:spacing w:line="264" w:lineRule="exact"/>
        <w:rPr>
          <w:rFonts w:ascii="Segoe UI" w:hAnsi="Segoe UI" w:cs="Segoe UI"/>
          <w:sz w:val="22"/>
          <w:szCs w:val="22"/>
        </w:rPr>
      </w:pPr>
      <w:r>
        <w:rPr>
          <w:rFonts w:ascii="Segoe UI" w:hAnsi="Segoe UI" w:cs="Segoe UI"/>
          <w:sz w:val="22"/>
          <w:szCs w:val="22"/>
        </w:rPr>
        <w:t xml:space="preserve">Der östlich benachbarte „Landschaftsbestandteil Ochsenanger südlich von Ebing“ (ID: LB-00866) wird durch den Tekturantrag nicht beeinträchtigt. </w:t>
      </w:r>
    </w:p>
    <w:p w:rsidR="006D3BA2" w:rsidRPr="00C7281E" w:rsidRDefault="006D3BA2" w:rsidP="00AE5EF1">
      <w:pPr>
        <w:spacing w:line="264" w:lineRule="exact"/>
        <w:rPr>
          <w:rFonts w:ascii="Segoe UI" w:hAnsi="Segoe UI" w:cs="Segoe UI"/>
          <w:sz w:val="22"/>
          <w:szCs w:val="22"/>
          <w:u w:val="single"/>
        </w:rPr>
      </w:pPr>
    </w:p>
    <w:p w:rsidR="00AE5EF1" w:rsidRPr="00C7281E" w:rsidRDefault="00044075" w:rsidP="00AE5EF1">
      <w:pPr>
        <w:spacing w:line="264" w:lineRule="exact"/>
        <w:rPr>
          <w:rFonts w:ascii="Segoe UI" w:hAnsi="Segoe UI" w:cs="Segoe UI"/>
          <w:sz w:val="22"/>
          <w:szCs w:val="22"/>
          <w:u w:val="single"/>
        </w:rPr>
      </w:pPr>
      <w:r w:rsidRPr="00C7281E">
        <w:rPr>
          <w:rFonts w:ascii="Segoe UI" w:hAnsi="Segoe UI" w:cs="Segoe UI"/>
          <w:sz w:val="22"/>
          <w:szCs w:val="22"/>
          <w:u w:val="single"/>
        </w:rPr>
        <w:t>gesetzlich ges</w:t>
      </w:r>
      <w:r w:rsidR="00BD0428" w:rsidRPr="00C7281E">
        <w:rPr>
          <w:rFonts w:ascii="Segoe UI" w:hAnsi="Segoe UI" w:cs="Segoe UI"/>
          <w:sz w:val="22"/>
          <w:szCs w:val="22"/>
          <w:u w:val="single"/>
        </w:rPr>
        <w:t>chützte Biotope nach § 30 BNatSchG (Ziffer 2.3.7)</w:t>
      </w:r>
    </w:p>
    <w:p w:rsidR="005D7F2B" w:rsidRPr="00C7281E" w:rsidRDefault="004B2FCC" w:rsidP="00AE5EF1">
      <w:pPr>
        <w:spacing w:line="264" w:lineRule="exact"/>
        <w:rPr>
          <w:rFonts w:ascii="Segoe UI" w:hAnsi="Segoe UI" w:cs="Segoe UI"/>
          <w:sz w:val="22"/>
          <w:szCs w:val="22"/>
        </w:rPr>
      </w:pPr>
      <w:r w:rsidRPr="00C7281E">
        <w:rPr>
          <w:rFonts w:ascii="Segoe UI" w:hAnsi="Segoe UI" w:cs="Segoe UI"/>
          <w:sz w:val="22"/>
          <w:szCs w:val="22"/>
        </w:rPr>
        <w:t>In Folge der Plantektur ergibt sich unter diesem Aspekt keine Neubewertung diesbezüglicher Belange.</w:t>
      </w:r>
    </w:p>
    <w:p w:rsidR="004B2FCC" w:rsidRPr="00C7281E" w:rsidRDefault="004B2FCC" w:rsidP="00AE5EF1">
      <w:pPr>
        <w:spacing w:line="264" w:lineRule="exact"/>
        <w:rPr>
          <w:rFonts w:ascii="Segoe UI" w:hAnsi="Segoe UI" w:cs="Segoe UI"/>
          <w:sz w:val="22"/>
          <w:szCs w:val="22"/>
        </w:rPr>
      </w:pPr>
    </w:p>
    <w:p w:rsidR="005D7F2B" w:rsidRPr="00C7281E" w:rsidRDefault="005D7F2B" w:rsidP="00AE5EF1">
      <w:pPr>
        <w:spacing w:line="264" w:lineRule="exact"/>
        <w:rPr>
          <w:rFonts w:ascii="Segoe UI" w:hAnsi="Segoe UI" w:cs="Segoe UI"/>
          <w:sz w:val="22"/>
          <w:szCs w:val="22"/>
          <w:u w:val="single"/>
        </w:rPr>
      </w:pPr>
      <w:r w:rsidRPr="00C7281E">
        <w:rPr>
          <w:rFonts w:ascii="Segoe UI" w:hAnsi="Segoe UI" w:cs="Segoe UI"/>
          <w:sz w:val="22"/>
          <w:szCs w:val="22"/>
          <w:u w:val="single"/>
        </w:rPr>
        <w:t>Wasserschutzgebiete, Heilquellenschutzgebiete, Überschwemmungsgebiete etc. (Ziffer 2.3.8)</w:t>
      </w:r>
    </w:p>
    <w:p w:rsidR="004B2FCC" w:rsidRPr="00C7281E" w:rsidRDefault="004B2FCC" w:rsidP="004B2FCC">
      <w:pPr>
        <w:spacing w:before="60"/>
        <w:jc w:val="both"/>
        <w:rPr>
          <w:rFonts w:ascii="Segoe UI" w:hAnsi="Segoe UI" w:cs="Segoe UI"/>
          <w:sz w:val="22"/>
          <w:szCs w:val="22"/>
        </w:rPr>
      </w:pPr>
      <w:r w:rsidRPr="00C7281E">
        <w:rPr>
          <w:rFonts w:ascii="Segoe UI" w:hAnsi="Segoe UI" w:cs="Segoe UI"/>
          <w:sz w:val="22"/>
          <w:szCs w:val="22"/>
        </w:rPr>
        <w:t xml:space="preserve">Wasserschutzgebiete </w:t>
      </w:r>
      <w:r w:rsidR="003E369E">
        <w:rPr>
          <w:rFonts w:ascii="Segoe UI" w:hAnsi="Segoe UI" w:cs="Segoe UI"/>
          <w:sz w:val="22"/>
          <w:szCs w:val="22"/>
        </w:rPr>
        <w:t xml:space="preserve">bzw. </w:t>
      </w:r>
      <w:r w:rsidRPr="00C7281E">
        <w:rPr>
          <w:rFonts w:ascii="Segoe UI" w:hAnsi="Segoe UI" w:cs="Segoe UI"/>
          <w:sz w:val="22"/>
          <w:szCs w:val="22"/>
        </w:rPr>
        <w:t xml:space="preserve">Heilquellenschutzgebiete sind </w:t>
      </w:r>
      <w:r w:rsidR="003E369E">
        <w:rPr>
          <w:rFonts w:ascii="Segoe UI" w:hAnsi="Segoe UI" w:cs="Segoe UI"/>
          <w:sz w:val="22"/>
          <w:szCs w:val="22"/>
        </w:rPr>
        <w:t xml:space="preserve">weder </w:t>
      </w:r>
      <w:r w:rsidRPr="00C7281E">
        <w:rPr>
          <w:rFonts w:ascii="Segoe UI" w:hAnsi="Segoe UI" w:cs="Segoe UI"/>
          <w:sz w:val="22"/>
          <w:szCs w:val="22"/>
        </w:rPr>
        <w:t>im Geltungsbereich</w:t>
      </w:r>
      <w:r w:rsidR="003E369E">
        <w:rPr>
          <w:rFonts w:ascii="Segoe UI" w:hAnsi="Segoe UI" w:cs="Segoe UI"/>
          <w:sz w:val="22"/>
          <w:szCs w:val="22"/>
        </w:rPr>
        <w:t xml:space="preserve"> noch im Umfeld </w:t>
      </w:r>
      <w:r w:rsidRPr="00C7281E">
        <w:rPr>
          <w:rFonts w:ascii="Segoe UI" w:hAnsi="Segoe UI" w:cs="Segoe UI"/>
          <w:sz w:val="22"/>
          <w:szCs w:val="22"/>
        </w:rPr>
        <w:t>ausgewiesen und somit nicht betroffen.</w:t>
      </w:r>
      <w:r w:rsidR="003E369E">
        <w:rPr>
          <w:rFonts w:ascii="Segoe UI" w:hAnsi="Segoe UI" w:cs="Segoe UI"/>
          <w:sz w:val="22"/>
          <w:szCs w:val="22"/>
        </w:rPr>
        <w:t xml:space="preserve"> Das Vorhaben befindet sich jedoch im Überschwemmungsgebiet des Mains. </w:t>
      </w:r>
      <w:r w:rsidR="003E369E" w:rsidRPr="00C7281E">
        <w:rPr>
          <w:rFonts w:ascii="Segoe UI" w:hAnsi="Segoe UI" w:cs="Segoe UI"/>
          <w:sz w:val="22"/>
          <w:szCs w:val="22"/>
        </w:rPr>
        <w:t>Gegenüber dem genehmigten Status quo ergeben sich unter diesen Aspekten in Folge der Plantektur keine neuen, keine zusätzlichen bzw. keine anders gearteten</w:t>
      </w:r>
      <w:r w:rsidR="00EC019F">
        <w:rPr>
          <w:rFonts w:ascii="Segoe UI" w:hAnsi="Segoe UI" w:cs="Segoe UI"/>
          <w:sz w:val="22"/>
          <w:szCs w:val="22"/>
        </w:rPr>
        <w:t xml:space="preserve"> Risiken. </w:t>
      </w:r>
    </w:p>
    <w:p w:rsidR="003904C7" w:rsidRPr="00C7281E" w:rsidRDefault="003904C7" w:rsidP="00AE5EF1">
      <w:pPr>
        <w:spacing w:line="264" w:lineRule="exact"/>
        <w:rPr>
          <w:rFonts w:ascii="Segoe UI" w:hAnsi="Segoe UI" w:cs="Segoe UI"/>
          <w:sz w:val="22"/>
          <w:szCs w:val="22"/>
          <w:u w:val="single"/>
        </w:rPr>
      </w:pPr>
    </w:p>
    <w:p w:rsidR="005D7F2B" w:rsidRPr="00C7281E" w:rsidRDefault="005D7F2B" w:rsidP="00AE5EF1">
      <w:pPr>
        <w:spacing w:line="264" w:lineRule="exact"/>
        <w:rPr>
          <w:rFonts w:ascii="Segoe UI" w:hAnsi="Segoe UI" w:cs="Segoe UI"/>
          <w:sz w:val="22"/>
          <w:szCs w:val="22"/>
          <w:u w:val="single"/>
        </w:rPr>
      </w:pPr>
      <w:r w:rsidRPr="00C7281E">
        <w:rPr>
          <w:rFonts w:ascii="Segoe UI" w:hAnsi="Segoe UI" w:cs="Segoe UI"/>
          <w:sz w:val="22"/>
          <w:szCs w:val="22"/>
          <w:u w:val="single"/>
        </w:rPr>
        <w:t>Gebiete, in denen die in Vorschriften der Europäischen Union festgelegten Umweltqualitätsnormen bereits überschritten sind (Ziffer 2.3.9)</w:t>
      </w:r>
    </w:p>
    <w:p w:rsidR="005D7F2B" w:rsidRPr="00C7281E" w:rsidRDefault="00BD0428" w:rsidP="00AE5EF1">
      <w:pPr>
        <w:spacing w:line="264" w:lineRule="exact"/>
        <w:rPr>
          <w:rFonts w:ascii="Segoe UI" w:hAnsi="Segoe UI" w:cs="Segoe UI"/>
          <w:sz w:val="22"/>
          <w:szCs w:val="22"/>
        </w:rPr>
      </w:pPr>
      <w:r w:rsidRPr="00C7281E">
        <w:rPr>
          <w:rFonts w:ascii="Segoe UI" w:hAnsi="Segoe UI" w:cs="Segoe UI"/>
          <w:sz w:val="22"/>
          <w:szCs w:val="22"/>
        </w:rPr>
        <w:t xml:space="preserve">Solche Gebiete sind </w:t>
      </w:r>
      <w:r w:rsidR="005D7F2B" w:rsidRPr="00C7281E">
        <w:rPr>
          <w:rFonts w:ascii="Segoe UI" w:hAnsi="Segoe UI" w:cs="Segoe UI"/>
          <w:sz w:val="22"/>
          <w:szCs w:val="22"/>
        </w:rPr>
        <w:t>nicht vorhanden</w:t>
      </w:r>
      <w:r w:rsidR="00EC019F">
        <w:rPr>
          <w:rFonts w:ascii="Segoe UI" w:hAnsi="Segoe UI" w:cs="Segoe UI"/>
          <w:sz w:val="22"/>
          <w:szCs w:val="22"/>
        </w:rPr>
        <w:t xml:space="preserve">/ nicht zutreffend. </w:t>
      </w:r>
    </w:p>
    <w:p w:rsidR="00BD0428" w:rsidRPr="00C7281E" w:rsidRDefault="00BD0428" w:rsidP="00AE5EF1">
      <w:pPr>
        <w:spacing w:line="264" w:lineRule="exact"/>
        <w:rPr>
          <w:rFonts w:ascii="Segoe UI" w:hAnsi="Segoe UI" w:cs="Segoe UI"/>
          <w:sz w:val="22"/>
          <w:szCs w:val="22"/>
        </w:rPr>
      </w:pPr>
    </w:p>
    <w:p w:rsidR="005D7F2B" w:rsidRPr="00C7281E" w:rsidRDefault="005D7F2B" w:rsidP="00AE5EF1">
      <w:pPr>
        <w:spacing w:line="264" w:lineRule="exact"/>
        <w:rPr>
          <w:rFonts w:ascii="Segoe UI" w:hAnsi="Segoe UI" w:cs="Segoe UI"/>
          <w:sz w:val="22"/>
          <w:szCs w:val="22"/>
          <w:u w:val="single"/>
        </w:rPr>
      </w:pPr>
      <w:r w:rsidRPr="00C7281E">
        <w:rPr>
          <w:rFonts w:ascii="Segoe UI" w:hAnsi="Segoe UI" w:cs="Segoe UI"/>
          <w:sz w:val="22"/>
          <w:szCs w:val="22"/>
          <w:u w:val="single"/>
        </w:rPr>
        <w:t>Gebiete mit hoher Bevölkerungsdichte, insbesondere zentrale Orte (Ziffer 2.3.10)</w:t>
      </w:r>
    </w:p>
    <w:p w:rsidR="005D7F2B" w:rsidRDefault="0058798B" w:rsidP="00AE5EF1">
      <w:pPr>
        <w:spacing w:line="264" w:lineRule="exact"/>
        <w:rPr>
          <w:rFonts w:ascii="Segoe UI" w:hAnsi="Segoe UI" w:cs="Segoe UI"/>
          <w:sz w:val="22"/>
          <w:szCs w:val="22"/>
        </w:rPr>
      </w:pPr>
      <w:r w:rsidRPr="00C7281E">
        <w:rPr>
          <w:rFonts w:ascii="Segoe UI" w:hAnsi="Segoe UI" w:cs="Segoe UI"/>
          <w:sz w:val="22"/>
          <w:szCs w:val="22"/>
        </w:rPr>
        <w:t xml:space="preserve">Laut Karte 1 (Raumstruktur) des Regionalplanes „Oberfranken - West (4)“ handelt es sich </w:t>
      </w:r>
      <w:r w:rsidR="00EC019F">
        <w:rPr>
          <w:rFonts w:ascii="Segoe UI" w:hAnsi="Segoe UI" w:cs="Segoe UI"/>
          <w:sz w:val="22"/>
          <w:szCs w:val="22"/>
        </w:rPr>
        <w:t xml:space="preserve">im Fall von Breitengüßbach und Zapfendorf jeweils </w:t>
      </w:r>
      <w:r w:rsidRPr="00C7281E">
        <w:rPr>
          <w:rFonts w:ascii="Segoe UI" w:hAnsi="Segoe UI" w:cs="Segoe UI"/>
          <w:sz w:val="22"/>
          <w:szCs w:val="22"/>
        </w:rPr>
        <w:t>um ein Grundzentrum</w:t>
      </w:r>
      <w:r w:rsidR="00EC019F">
        <w:rPr>
          <w:rFonts w:ascii="Segoe UI" w:hAnsi="Segoe UI" w:cs="Segoe UI"/>
          <w:sz w:val="22"/>
          <w:szCs w:val="22"/>
        </w:rPr>
        <w:t xml:space="preserve">. </w:t>
      </w:r>
    </w:p>
    <w:p w:rsidR="00EC019F" w:rsidRPr="00C7281E" w:rsidRDefault="00EC019F" w:rsidP="00AE5EF1">
      <w:pPr>
        <w:spacing w:line="264" w:lineRule="exact"/>
        <w:rPr>
          <w:rFonts w:ascii="Segoe UI" w:hAnsi="Segoe UI" w:cs="Segoe UI"/>
          <w:sz w:val="22"/>
          <w:szCs w:val="22"/>
        </w:rPr>
      </w:pPr>
      <w:r>
        <w:rPr>
          <w:rFonts w:ascii="Segoe UI" w:hAnsi="Segoe UI" w:cs="Segoe UI"/>
          <w:sz w:val="22"/>
          <w:szCs w:val="22"/>
        </w:rPr>
        <w:t xml:space="preserve">Breitengüßbach liegt im Verdichtungsraum des Oberzentrums Bamberg (Gebiet mit hoher Bevölkerungsdichte). Zapfendorf liegt im „Allgemeinen ländlichen Raum“ und hier in einem Raum mit besonderem Handlungsbedarf. </w:t>
      </w:r>
    </w:p>
    <w:p w:rsidR="003904C7" w:rsidRPr="00C7281E" w:rsidRDefault="003904C7" w:rsidP="00AE5EF1">
      <w:pPr>
        <w:spacing w:line="264" w:lineRule="exact"/>
        <w:rPr>
          <w:rFonts w:ascii="Segoe UI" w:hAnsi="Segoe UI" w:cs="Segoe UI"/>
          <w:sz w:val="22"/>
          <w:szCs w:val="22"/>
          <w:u w:val="single"/>
        </w:rPr>
      </w:pPr>
    </w:p>
    <w:p w:rsidR="005D7F2B" w:rsidRPr="00C7281E" w:rsidRDefault="005D7F2B" w:rsidP="00AE5EF1">
      <w:pPr>
        <w:spacing w:line="264" w:lineRule="exact"/>
        <w:rPr>
          <w:rFonts w:ascii="Segoe UI" w:hAnsi="Segoe UI" w:cs="Segoe UI"/>
          <w:sz w:val="22"/>
          <w:szCs w:val="22"/>
          <w:u w:val="single"/>
        </w:rPr>
      </w:pPr>
      <w:r w:rsidRPr="00C7281E">
        <w:rPr>
          <w:rFonts w:ascii="Segoe UI" w:hAnsi="Segoe UI" w:cs="Segoe UI"/>
          <w:sz w:val="22"/>
          <w:szCs w:val="22"/>
          <w:u w:val="single"/>
        </w:rPr>
        <w:t>In amtlichen Listen oder Karten verzeichnete Denkmäler, Denkmalensembles, Bodendenkmäler oder Gebiete, die von der durch die Länder bestimmten Denkmalschutzbehörde als archäologisch bedeutende Landschaften eingestuft werden (Ziffer 2.3.11)</w:t>
      </w:r>
    </w:p>
    <w:p w:rsidR="00255B66" w:rsidRPr="007B4891" w:rsidRDefault="007B4891" w:rsidP="00DF6AC5">
      <w:pPr>
        <w:pStyle w:val="Listenabsatz"/>
        <w:spacing w:after="120" w:line="264" w:lineRule="exact"/>
        <w:ind w:left="0"/>
        <w:contextualSpacing w:val="0"/>
        <w:rPr>
          <w:rFonts w:ascii="Segoe UI" w:hAnsi="Segoe UI" w:cs="Segoe UI"/>
          <w:sz w:val="22"/>
          <w:szCs w:val="22"/>
        </w:rPr>
      </w:pPr>
      <w:r w:rsidRPr="007B4891">
        <w:rPr>
          <w:rFonts w:ascii="Segoe UI" w:hAnsi="Segoe UI" w:cs="Segoe UI"/>
          <w:sz w:val="22"/>
          <w:szCs w:val="22"/>
        </w:rPr>
        <w:t>Die B</w:t>
      </w:r>
      <w:r>
        <w:rPr>
          <w:rFonts w:ascii="Segoe UI" w:hAnsi="Segoe UI" w:cs="Segoe UI"/>
          <w:sz w:val="22"/>
          <w:szCs w:val="22"/>
        </w:rPr>
        <w:t>elange der Bodendenkmalpflege sind von dem Tekturantrag nicht neu bzw. anders und/oder mit höherer Erheblichkeit tangiert.</w:t>
      </w:r>
    </w:p>
    <w:p w:rsidR="00EC019F" w:rsidRPr="007B4891" w:rsidRDefault="00EC019F" w:rsidP="00DF6AC5">
      <w:pPr>
        <w:pStyle w:val="Listenabsatz"/>
        <w:spacing w:after="120" w:line="264" w:lineRule="exact"/>
        <w:ind w:left="0"/>
        <w:contextualSpacing w:val="0"/>
        <w:rPr>
          <w:rFonts w:ascii="Segoe UI" w:hAnsi="Segoe UI" w:cs="Segoe UI"/>
          <w:sz w:val="22"/>
          <w:szCs w:val="22"/>
        </w:rPr>
      </w:pPr>
    </w:p>
    <w:p w:rsidR="007B4891" w:rsidRDefault="007B4891">
      <w:pPr>
        <w:rPr>
          <w:rFonts w:ascii="Segoe UI" w:hAnsi="Segoe UI" w:cs="Segoe UI"/>
          <w:b/>
          <w:sz w:val="22"/>
          <w:szCs w:val="22"/>
          <w:u w:val="single"/>
        </w:rPr>
      </w:pPr>
      <w:r>
        <w:rPr>
          <w:rFonts w:ascii="Segoe UI" w:hAnsi="Segoe UI" w:cs="Segoe UI"/>
          <w:b/>
          <w:sz w:val="22"/>
          <w:szCs w:val="22"/>
          <w:u w:val="single"/>
        </w:rPr>
        <w:br w:type="page"/>
      </w:r>
    </w:p>
    <w:p w:rsidR="00B742BC" w:rsidRPr="00C7281E" w:rsidRDefault="006E2DBE" w:rsidP="00DF6AC5">
      <w:pPr>
        <w:pStyle w:val="Listenabsatz"/>
        <w:spacing w:after="120" w:line="264" w:lineRule="exact"/>
        <w:ind w:left="0"/>
        <w:contextualSpacing w:val="0"/>
        <w:rPr>
          <w:rFonts w:ascii="Segoe UI" w:hAnsi="Segoe UI" w:cs="Segoe UI"/>
          <w:b/>
          <w:sz w:val="22"/>
          <w:szCs w:val="22"/>
          <w:u w:val="single"/>
        </w:rPr>
      </w:pPr>
      <w:r w:rsidRPr="00C7281E">
        <w:rPr>
          <w:rFonts w:ascii="Segoe UI" w:hAnsi="Segoe UI" w:cs="Segoe UI"/>
          <w:b/>
          <w:sz w:val="22"/>
          <w:szCs w:val="22"/>
          <w:u w:val="single"/>
        </w:rPr>
        <w:lastRenderedPageBreak/>
        <w:t xml:space="preserve">4.3 Art und Merkmale möglicher Auswirkungen </w:t>
      </w:r>
      <w:r w:rsidR="007C505A" w:rsidRPr="00C7281E">
        <w:rPr>
          <w:rFonts w:ascii="Segoe UI" w:hAnsi="Segoe UI" w:cs="Segoe UI"/>
          <w:b/>
          <w:sz w:val="22"/>
          <w:szCs w:val="22"/>
          <w:u w:val="single"/>
        </w:rPr>
        <w:t xml:space="preserve">des Vorhabens </w:t>
      </w:r>
      <w:r w:rsidRPr="00C7281E">
        <w:rPr>
          <w:rFonts w:ascii="Segoe UI" w:hAnsi="Segoe UI" w:cs="Segoe UI"/>
          <w:b/>
          <w:sz w:val="22"/>
          <w:szCs w:val="22"/>
          <w:u w:val="single"/>
        </w:rPr>
        <w:t xml:space="preserve">nach Nr. 3 der </w:t>
      </w:r>
    </w:p>
    <w:p w:rsidR="006E2DBE" w:rsidRPr="00C7281E" w:rsidRDefault="006E2DBE" w:rsidP="00DF6AC5">
      <w:pPr>
        <w:pStyle w:val="Listenabsatz"/>
        <w:spacing w:after="120" w:line="264" w:lineRule="exact"/>
        <w:ind w:left="0"/>
        <w:contextualSpacing w:val="0"/>
        <w:rPr>
          <w:rFonts w:ascii="Segoe UI" w:hAnsi="Segoe UI" w:cs="Segoe UI"/>
          <w:b/>
          <w:sz w:val="22"/>
          <w:szCs w:val="22"/>
          <w:u w:val="single"/>
        </w:rPr>
      </w:pPr>
      <w:r w:rsidRPr="00C7281E">
        <w:rPr>
          <w:rFonts w:ascii="Segoe UI" w:hAnsi="Segoe UI" w:cs="Segoe UI"/>
          <w:b/>
          <w:sz w:val="22"/>
          <w:szCs w:val="22"/>
          <w:u w:val="single"/>
        </w:rPr>
        <w:t>Anlage 3 zum UVPG</w:t>
      </w:r>
    </w:p>
    <w:p w:rsidR="008460B1" w:rsidRPr="00C7281E" w:rsidRDefault="006E2DBE" w:rsidP="00DF6AC5">
      <w:pPr>
        <w:spacing w:line="264" w:lineRule="exact"/>
        <w:rPr>
          <w:rFonts w:ascii="Segoe UI" w:hAnsi="Segoe UI" w:cs="Segoe UI"/>
          <w:sz w:val="22"/>
          <w:szCs w:val="22"/>
        </w:rPr>
      </w:pPr>
      <w:r w:rsidRPr="00C7281E">
        <w:rPr>
          <w:rFonts w:ascii="Segoe UI" w:hAnsi="Segoe UI" w:cs="Segoe UI"/>
          <w:sz w:val="22"/>
          <w:szCs w:val="22"/>
        </w:rPr>
        <w:t xml:space="preserve">Der Beurteilung von Art und Beschaffenheit möglicher Umweltauswirkungen liegt der Umweltbegriff des § 2 Abs. 2 UVPG zugrunde. Umweltauswirkungen sind demnach alle unmittelbaren und mittelbaren Auswirkungen des geplanten Vorhabens auf die in § 2 Abs. 1 UVPG genannten Schutzgüter. Die Beurteilung der Erheblichkeit solcher Auswirkungen erfolgt im Rahmen einer wertenden Gesamtbetrachtung des Einzelfalls anhand der in Nr. 3 der Anlage 3 zum UVPG genannten Kriterien. </w:t>
      </w:r>
    </w:p>
    <w:p w:rsidR="008460B1" w:rsidRPr="00C7281E" w:rsidRDefault="008460B1" w:rsidP="00DF6AC5">
      <w:pPr>
        <w:spacing w:line="264" w:lineRule="exact"/>
        <w:rPr>
          <w:rFonts w:ascii="Segoe UI" w:hAnsi="Segoe UI" w:cs="Segoe UI"/>
          <w:sz w:val="22"/>
          <w:szCs w:val="22"/>
        </w:rPr>
      </w:pPr>
    </w:p>
    <w:p w:rsidR="006E2DBE" w:rsidRPr="00C7281E" w:rsidRDefault="006E2DBE" w:rsidP="00DF6AC5">
      <w:pPr>
        <w:spacing w:line="264" w:lineRule="exact"/>
        <w:rPr>
          <w:rFonts w:ascii="Segoe UI" w:hAnsi="Segoe UI" w:cs="Segoe UI"/>
          <w:sz w:val="22"/>
          <w:szCs w:val="22"/>
        </w:rPr>
      </w:pPr>
      <w:r w:rsidRPr="00C7281E">
        <w:rPr>
          <w:rFonts w:ascii="Segoe UI" w:hAnsi="Segoe UI" w:cs="Segoe UI"/>
          <w:sz w:val="22"/>
          <w:szCs w:val="22"/>
        </w:rPr>
        <w:t>Auf Basis der eingeholten fachlichen Stellungnahmen werden die Auswirkungen de</w:t>
      </w:r>
      <w:r w:rsidR="00255B66" w:rsidRPr="00C7281E">
        <w:rPr>
          <w:rFonts w:ascii="Segoe UI" w:hAnsi="Segoe UI" w:cs="Segoe UI"/>
          <w:sz w:val="22"/>
          <w:szCs w:val="22"/>
        </w:rPr>
        <w:t>s Vorhabens a</w:t>
      </w:r>
      <w:r w:rsidRPr="00C7281E">
        <w:rPr>
          <w:rFonts w:ascii="Segoe UI" w:hAnsi="Segoe UI" w:cs="Segoe UI"/>
          <w:sz w:val="22"/>
          <w:szCs w:val="22"/>
        </w:rPr>
        <w:t>uf die entscheidungserheblichen Schutzgüter</w:t>
      </w:r>
      <w:r w:rsidR="00925D89" w:rsidRPr="00C7281E">
        <w:rPr>
          <w:rFonts w:ascii="Segoe UI" w:hAnsi="Segoe UI" w:cs="Segoe UI"/>
          <w:sz w:val="22"/>
          <w:szCs w:val="22"/>
        </w:rPr>
        <w:t xml:space="preserve"> (Ziffern 3.1 bis 3.7)</w:t>
      </w:r>
      <w:r w:rsidRPr="00C7281E">
        <w:rPr>
          <w:rFonts w:ascii="Segoe UI" w:hAnsi="Segoe UI" w:cs="Segoe UI"/>
          <w:sz w:val="22"/>
          <w:szCs w:val="22"/>
        </w:rPr>
        <w:t xml:space="preserve"> wie folgt </w:t>
      </w:r>
      <w:r w:rsidR="00925D89" w:rsidRPr="00C7281E">
        <w:rPr>
          <w:rFonts w:ascii="Segoe UI" w:hAnsi="Segoe UI" w:cs="Segoe UI"/>
          <w:sz w:val="22"/>
          <w:szCs w:val="22"/>
        </w:rPr>
        <w:t xml:space="preserve">näher erläutert: </w:t>
      </w:r>
    </w:p>
    <w:p w:rsidR="00691AAC" w:rsidRPr="00C7281E" w:rsidRDefault="00691AAC" w:rsidP="00DF6AC5">
      <w:pPr>
        <w:spacing w:line="264" w:lineRule="exact"/>
        <w:rPr>
          <w:rFonts w:ascii="Segoe UI" w:hAnsi="Segoe UI" w:cs="Segoe UI"/>
          <w:sz w:val="22"/>
          <w:szCs w:val="22"/>
        </w:rPr>
      </w:pPr>
    </w:p>
    <w:p w:rsidR="0014142B" w:rsidRPr="00C7281E" w:rsidRDefault="0014142B" w:rsidP="00DF6AC5">
      <w:pPr>
        <w:spacing w:line="264" w:lineRule="exact"/>
        <w:rPr>
          <w:rFonts w:ascii="Segoe UI" w:hAnsi="Segoe UI" w:cs="Segoe UI"/>
          <w:sz w:val="22"/>
          <w:szCs w:val="22"/>
          <w:u w:val="single"/>
        </w:rPr>
      </w:pPr>
      <w:r w:rsidRPr="00C7281E">
        <w:rPr>
          <w:rFonts w:ascii="Segoe UI" w:hAnsi="Segoe UI" w:cs="Segoe UI"/>
          <w:sz w:val="22"/>
          <w:szCs w:val="22"/>
          <w:u w:val="single"/>
        </w:rPr>
        <w:t>Art und Ausmaß der Auswirkungen, insbesondere, welches geografische Gebiet bet</w:t>
      </w:r>
      <w:r w:rsidR="00B820EC" w:rsidRPr="00C7281E">
        <w:rPr>
          <w:rFonts w:ascii="Segoe UI" w:hAnsi="Segoe UI" w:cs="Segoe UI"/>
          <w:sz w:val="22"/>
          <w:szCs w:val="22"/>
          <w:u w:val="single"/>
        </w:rPr>
        <w:t>roffen ist und wie viele Persone</w:t>
      </w:r>
      <w:r w:rsidRPr="00C7281E">
        <w:rPr>
          <w:rFonts w:ascii="Segoe UI" w:hAnsi="Segoe UI" w:cs="Segoe UI"/>
          <w:sz w:val="22"/>
          <w:szCs w:val="22"/>
          <w:u w:val="single"/>
        </w:rPr>
        <w:t>n von den Auswirkungen voraussichtlich betroffen sind (Ziffer 3.1):</w:t>
      </w:r>
    </w:p>
    <w:p w:rsidR="007B4891" w:rsidRDefault="007B4891" w:rsidP="00DF6AC5">
      <w:pPr>
        <w:spacing w:line="264" w:lineRule="exact"/>
        <w:rPr>
          <w:rFonts w:ascii="Segoe UI" w:hAnsi="Segoe UI" w:cs="Segoe UI"/>
          <w:sz w:val="22"/>
          <w:szCs w:val="22"/>
        </w:rPr>
      </w:pPr>
      <w:r>
        <w:rPr>
          <w:rFonts w:ascii="Segoe UI" w:hAnsi="Segoe UI" w:cs="Segoe UI"/>
          <w:sz w:val="22"/>
          <w:szCs w:val="22"/>
        </w:rPr>
        <w:t xml:space="preserve">Die Auswirkungen sind lokal klar begrenzt. Es ist keine Betroffenheit der geografischen Region bzw. der örtlichen und/oder überörtlichen </w:t>
      </w:r>
      <w:r w:rsidR="005C7E65">
        <w:rPr>
          <w:rFonts w:ascii="Segoe UI" w:hAnsi="Segoe UI" w:cs="Segoe UI"/>
          <w:sz w:val="22"/>
          <w:szCs w:val="22"/>
        </w:rPr>
        <w:t xml:space="preserve">Bevölkerung erkennbar. </w:t>
      </w:r>
    </w:p>
    <w:p w:rsidR="00255B66" w:rsidRPr="00C7281E" w:rsidRDefault="006E2DBE" w:rsidP="00DF6AC5">
      <w:pPr>
        <w:spacing w:line="264" w:lineRule="exact"/>
        <w:rPr>
          <w:rFonts w:ascii="Segoe UI" w:hAnsi="Segoe UI" w:cs="Segoe UI"/>
          <w:sz w:val="22"/>
          <w:szCs w:val="22"/>
        </w:rPr>
      </w:pPr>
      <w:r w:rsidRPr="00C7281E">
        <w:rPr>
          <w:rFonts w:ascii="Segoe UI" w:hAnsi="Segoe UI" w:cs="Segoe UI"/>
          <w:sz w:val="22"/>
          <w:szCs w:val="22"/>
        </w:rPr>
        <w:t>Auf das Schutzgut Mensch</w:t>
      </w:r>
      <w:r w:rsidR="00A85A12" w:rsidRPr="00C7281E">
        <w:rPr>
          <w:rFonts w:ascii="Segoe UI" w:hAnsi="Segoe UI" w:cs="Segoe UI"/>
          <w:sz w:val="22"/>
          <w:szCs w:val="22"/>
        </w:rPr>
        <w:t xml:space="preserve"> (Ziffer 3.1)</w:t>
      </w:r>
      <w:r w:rsidRPr="00C7281E">
        <w:rPr>
          <w:rFonts w:ascii="Segoe UI" w:hAnsi="Segoe UI" w:cs="Segoe UI"/>
          <w:sz w:val="22"/>
          <w:szCs w:val="22"/>
        </w:rPr>
        <w:t xml:space="preserve"> sind durch das Vorhaben keine erheblichen nachteiligen Auswirkungen über die relevanten Wirkungspfade zu erwarten. </w:t>
      </w:r>
    </w:p>
    <w:p w:rsidR="0052754D" w:rsidRPr="00C7281E" w:rsidRDefault="0052754D" w:rsidP="00DF6AC5">
      <w:pPr>
        <w:spacing w:line="264" w:lineRule="exact"/>
        <w:rPr>
          <w:rFonts w:ascii="Segoe UI" w:hAnsi="Segoe UI" w:cs="Segoe UI"/>
          <w:sz w:val="22"/>
          <w:szCs w:val="22"/>
        </w:rPr>
      </w:pPr>
      <w:r w:rsidRPr="00C7281E">
        <w:rPr>
          <w:rFonts w:ascii="Segoe UI" w:hAnsi="Segoe UI" w:cs="Segoe UI"/>
          <w:sz w:val="22"/>
          <w:szCs w:val="22"/>
        </w:rPr>
        <w:t xml:space="preserve">Eine Vorbelastung durch die bestehenden Sand- und Kiesgewinnungsflächen ist bereits gegeben. Die Ausmaße der Auswirkungen des Vorhabens begrenzen sich auf das nähere Umfeld des geplanten Nassabbaus. Es bestehen keine unmittelbaren Auswirkungen auf Personen. </w:t>
      </w:r>
    </w:p>
    <w:p w:rsidR="00255B66" w:rsidRPr="00C7281E" w:rsidRDefault="00255B66" w:rsidP="00DF6AC5">
      <w:pPr>
        <w:spacing w:line="264" w:lineRule="exact"/>
        <w:rPr>
          <w:rFonts w:ascii="Segoe UI" w:hAnsi="Segoe UI" w:cs="Segoe UI"/>
          <w:sz w:val="22"/>
          <w:szCs w:val="22"/>
        </w:rPr>
      </w:pPr>
      <w:r w:rsidRPr="00C7281E">
        <w:rPr>
          <w:rFonts w:ascii="Segoe UI" w:hAnsi="Segoe UI" w:cs="Segoe UI"/>
          <w:sz w:val="22"/>
          <w:szCs w:val="22"/>
        </w:rPr>
        <w:t>In Folge der Tektur gegenüber dem bereits genehmigten Rohstoffgewinnungsvorhaben ergeben sich keine neuen bzw. keine höheren Auswirkungen und auch keine mengenmäßige Vergrößerung des bislang vom Rohstoffgewinnungsvorhaben bereits tangierten Personenkreises.</w:t>
      </w:r>
    </w:p>
    <w:p w:rsidR="0052754D" w:rsidRPr="00C7281E" w:rsidRDefault="0052754D" w:rsidP="00DF6AC5">
      <w:pPr>
        <w:spacing w:line="264" w:lineRule="exact"/>
        <w:rPr>
          <w:rFonts w:ascii="Segoe UI" w:hAnsi="Segoe UI" w:cs="Segoe UI"/>
          <w:sz w:val="22"/>
          <w:szCs w:val="22"/>
        </w:rPr>
      </w:pPr>
    </w:p>
    <w:p w:rsidR="00925D89" w:rsidRPr="00C7281E" w:rsidRDefault="00925D89" w:rsidP="00DF6AC5">
      <w:pPr>
        <w:spacing w:line="264" w:lineRule="exact"/>
        <w:rPr>
          <w:rFonts w:ascii="Segoe UI" w:hAnsi="Segoe UI" w:cs="Segoe UI"/>
          <w:sz w:val="22"/>
          <w:szCs w:val="22"/>
          <w:u w:val="single"/>
        </w:rPr>
      </w:pPr>
      <w:r w:rsidRPr="00C7281E">
        <w:rPr>
          <w:rFonts w:ascii="Segoe UI" w:hAnsi="Segoe UI" w:cs="Segoe UI"/>
          <w:sz w:val="22"/>
          <w:szCs w:val="22"/>
          <w:u w:val="single"/>
        </w:rPr>
        <w:t>Etwaiger grenzüberschreitender Charakter (Ziffer 3.2):</w:t>
      </w:r>
    </w:p>
    <w:p w:rsidR="0052754D" w:rsidRPr="00C7281E" w:rsidRDefault="005E620B" w:rsidP="00DF6AC5">
      <w:pPr>
        <w:spacing w:line="264" w:lineRule="exact"/>
        <w:rPr>
          <w:rFonts w:ascii="Segoe UI" w:hAnsi="Segoe UI" w:cs="Segoe UI"/>
          <w:sz w:val="22"/>
          <w:szCs w:val="22"/>
        </w:rPr>
      </w:pPr>
      <w:r w:rsidRPr="00C7281E">
        <w:rPr>
          <w:rFonts w:ascii="Segoe UI" w:hAnsi="Segoe UI" w:cs="Segoe UI"/>
          <w:sz w:val="22"/>
          <w:szCs w:val="22"/>
        </w:rPr>
        <w:t>Weder das bereits bestehende Vorhaben noch die beantragte Tektur weisen Auswirkungen mit grenzüberschreitendem Charakter auf.</w:t>
      </w:r>
    </w:p>
    <w:p w:rsidR="00B41BCA" w:rsidRPr="00C7281E" w:rsidRDefault="00B41BCA" w:rsidP="00DF6AC5">
      <w:pPr>
        <w:spacing w:line="264" w:lineRule="exact"/>
        <w:rPr>
          <w:rFonts w:ascii="Segoe UI" w:hAnsi="Segoe UI" w:cs="Segoe UI"/>
          <w:sz w:val="22"/>
          <w:szCs w:val="22"/>
        </w:rPr>
      </w:pPr>
    </w:p>
    <w:p w:rsidR="00B41BCA" w:rsidRPr="00C7281E" w:rsidRDefault="00B41BCA" w:rsidP="00DF6AC5">
      <w:pPr>
        <w:spacing w:line="264" w:lineRule="exact"/>
        <w:rPr>
          <w:rFonts w:ascii="Segoe UI" w:hAnsi="Segoe UI" w:cs="Segoe UI"/>
          <w:sz w:val="22"/>
          <w:szCs w:val="22"/>
          <w:u w:val="single"/>
        </w:rPr>
      </w:pPr>
      <w:r w:rsidRPr="00C7281E">
        <w:rPr>
          <w:rFonts w:ascii="Segoe UI" w:hAnsi="Segoe UI" w:cs="Segoe UI"/>
          <w:sz w:val="22"/>
          <w:szCs w:val="22"/>
          <w:u w:val="single"/>
        </w:rPr>
        <w:t>Die Schwere und Komplexität der Auswirkungen (Ziffer 3.3) wird wie folgt beschrieben:</w:t>
      </w:r>
    </w:p>
    <w:p w:rsidR="005E620B" w:rsidRPr="00C7281E" w:rsidRDefault="005E620B" w:rsidP="005E620B">
      <w:pPr>
        <w:spacing w:line="264" w:lineRule="exact"/>
        <w:rPr>
          <w:rFonts w:ascii="Segoe UI" w:hAnsi="Segoe UI" w:cs="Segoe UI"/>
          <w:sz w:val="22"/>
          <w:szCs w:val="22"/>
        </w:rPr>
      </w:pPr>
      <w:r w:rsidRPr="00C7281E">
        <w:rPr>
          <w:rFonts w:ascii="Segoe UI" w:hAnsi="Segoe UI" w:cs="Segoe UI"/>
          <w:sz w:val="22"/>
          <w:szCs w:val="22"/>
        </w:rPr>
        <w:t>Gegenüber dem genehmigten Status quo kommt es in Folge der Tektur hinsichtlich Schwere und Komplexität der Auswirkungen zu keiner Veränderung.</w:t>
      </w:r>
    </w:p>
    <w:p w:rsidR="00691AAC" w:rsidRPr="00C7281E" w:rsidRDefault="00691AAC" w:rsidP="005E620B">
      <w:pPr>
        <w:spacing w:line="264" w:lineRule="exact"/>
        <w:rPr>
          <w:rFonts w:ascii="Segoe UI" w:hAnsi="Segoe UI" w:cs="Segoe UI"/>
          <w:sz w:val="22"/>
          <w:szCs w:val="22"/>
        </w:rPr>
      </w:pPr>
    </w:p>
    <w:p w:rsidR="00691AAC" w:rsidRPr="00C7281E" w:rsidRDefault="00691AAC" w:rsidP="005E620B">
      <w:pPr>
        <w:spacing w:line="264" w:lineRule="exact"/>
        <w:rPr>
          <w:rFonts w:ascii="Segoe UI" w:hAnsi="Segoe UI" w:cs="Segoe UI"/>
          <w:sz w:val="22"/>
          <w:szCs w:val="22"/>
        </w:rPr>
      </w:pPr>
      <w:r w:rsidRPr="00C7281E">
        <w:rPr>
          <w:rFonts w:ascii="Segoe UI" w:hAnsi="Segoe UI" w:cs="Segoe UI"/>
          <w:sz w:val="22"/>
          <w:szCs w:val="22"/>
        </w:rPr>
        <w:t xml:space="preserve">Im Einzelnen: </w:t>
      </w:r>
    </w:p>
    <w:p w:rsidR="00691AAC" w:rsidRPr="00C7281E" w:rsidRDefault="00691AAC" w:rsidP="005E620B">
      <w:pPr>
        <w:spacing w:line="264" w:lineRule="exact"/>
        <w:rPr>
          <w:rFonts w:ascii="Segoe UI" w:hAnsi="Segoe UI" w:cs="Segoe UI"/>
          <w:sz w:val="22"/>
          <w:szCs w:val="22"/>
        </w:rPr>
      </w:pPr>
    </w:p>
    <w:p w:rsidR="00B41BCA" w:rsidRPr="00C7281E" w:rsidRDefault="00B41BCA" w:rsidP="005E620B">
      <w:pPr>
        <w:spacing w:line="264" w:lineRule="exact"/>
        <w:rPr>
          <w:rFonts w:ascii="Segoe UI" w:hAnsi="Segoe UI" w:cs="Segoe UI"/>
          <w:sz w:val="22"/>
          <w:szCs w:val="22"/>
        </w:rPr>
      </w:pPr>
      <w:r w:rsidRPr="00C7281E">
        <w:rPr>
          <w:rFonts w:ascii="Segoe UI" w:hAnsi="Segoe UI" w:cs="Segoe UI"/>
          <w:sz w:val="22"/>
          <w:szCs w:val="22"/>
        </w:rPr>
        <w:t>Wasser:</w:t>
      </w:r>
    </w:p>
    <w:p w:rsidR="00B41BCA" w:rsidRPr="00C7281E" w:rsidRDefault="00B41BCA" w:rsidP="005E620B">
      <w:pPr>
        <w:spacing w:line="264" w:lineRule="exact"/>
        <w:rPr>
          <w:rFonts w:ascii="Segoe UI" w:hAnsi="Segoe UI" w:cs="Segoe UI"/>
          <w:sz w:val="22"/>
          <w:szCs w:val="22"/>
        </w:rPr>
      </w:pPr>
      <w:r w:rsidRPr="00C7281E">
        <w:rPr>
          <w:rFonts w:ascii="Segoe UI" w:hAnsi="Segoe UI" w:cs="Segoe UI"/>
          <w:sz w:val="22"/>
          <w:szCs w:val="22"/>
        </w:rPr>
        <w:t>Keine oder nur unwesentliche Auswirkungen</w:t>
      </w:r>
      <w:r w:rsidR="005C7E65">
        <w:rPr>
          <w:rFonts w:ascii="Segoe UI" w:hAnsi="Segoe UI" w:cs="Segoe UI"/>
          <w:sz w:val="22"/>
          <w:szCs w:val="22"/>
        </w:rPr>
        <w:t xml:space="preserve"> durch die Tektur. </w:t>
      </w:r>
    </w:p>
    <w:p w:rsidR="006E2DBE" w:rsidRPr="00C7281E" w:rsidRDefault="006E2DBE" w:rsidP="005E620B">
      <w:pPr>
        <w:spacing w:line="264" w:lineRule="exact"/>
        <w:rPr>
          <w:rFonts w:ascii="Segoe UI" w:hAnsi="Segoe UI" w:cs="Segoe UI"/>
          <w:sz w:val="22"/>
          <w:szCs w:val="22"/>
        </w:rPr>
      </w:pPr>
      <w:r w:rsidRPr="00C7281E">
        <w:rPr>
          <w:rFonts w:ascii="Segoe UI" w:hAnsi="Segoe UI" w:cs="Segoe UI"/>
          <w:sz w:val="22"/>
          <w:szCs w:val="22"/>
        </w:rPr>
        <w:t>Aus wasserwirtschaftlicher Sicht sind bei planmäßiger Ausführung des Vorhabens keine erheblich</w:t>
      </w:r>
      <w:r w:rsidR="00A4189F" w:rsidRPr="00C7281E">
        <w:rPr>
          <w:rFonts w:ascii="Segoe UI" w:hAnsi="Segoe UI" w:cs="Segoe UI"/>
          <w:sz w:val="22"/>
          <w:szCs w:val="22"/>
        </w:rPr>
        <w:t>en</w:t>
      </w:r>
      <w:r w:rsidRPr="00C7281E">
        <w:rPr>
          <w:rFonts w:ascii="Segoe UI" w:hAnsi="Segoe UI" w:cs="Segoe UI"/>
          <w:sz w:val="22"/>
          <w:szCs w:val="22"/>
        </w:rPr>
        <w:t xml:space="preserve"> nachteiligen Auswirkungen auf das Schutzgut Wasser zu erwarten. Eine Beeinträchtigung des Grundwassers ist </w:t>
      </w:r>
      <w:r w:rsidR="00A4189F" w:rsidRPr="00C7281E">
        <w:rPr>
          <w:rFonts w:ascii="Segoe UI" w:hAnsi="Segoe UI" w:cs="Segoe UI"/>
          <w:sz w:val="22"/>
          <w:szCs w:val="22"/>
        </w:rPr>
        <w:t xml:space="preserve">bei ordnungsgemäßer Ausführung </w:t>
      </w:r>
      <w:r w:rsidRPr="00C7281E">
        <w:rPr>
          <w:rFonts w:ascii="Segoe UI" w:hAnsi="Segoe UI" w:cs="Segoe UI"/>
          <w:sz w:val="22"/>
          <w:szCs w:val="22"/>
        </w:rPr>
        <w:t>nicht zu erwarten.</w:t>
      </w:r>
    </w:p>
    <w:p w:rsidR="00B41BCA" w:rsidRPr="00C7281E" w:rsidRDefault="00B41BCA" w:rsidP="00DF6AC5">
      <w:pPr>
        <w:pStyle w:val="Listenabsatz"/>
        <w:spacing w:line="264" w:lineRule="exact"/>
        <w:ind w:left="0"/>
        <w:rPr>
          <w:rFonts w:ascii="Segoe UI" w:hAnsi="Segoe UI" w:cs="Segoe UI"/>
          <w:sz w:val="22"/>
          <w:szCs w:val="22"/>
        </w:rPr>
      </w:pPr>
    </w:p>
    <w:p w:rsidR="00B41BCA" w:rsidRPr="00C7281E" w:rsidRDefault="00B41BCA" w:rsidP="005E620B">
      <w:pPr>
        <w:spacing w:line="264" w:lineRule="exact"/>
        <w:rPr>
          <w:rFonts w:ascii="Segoe UI" w:hAnsi="Segoe UI" w:cs="Segoe UI"/>
          <w:sz w:val="22"/>
          <w:szCs w:val="22"/>
        </w:rPr>
      </w:pPr>
      <w:r w:rsidRPr="00C7281E">
        <w:rPr>
          <w:rFonts w:ascii="Segoe UI" w:hAnsi="Segoe UI" w:cs="Segoe UI"/>
          <w:sz w:val="22"/>
          <w:szCs w:val="22"/>
        </w:rPr>
        <w:t>Boden:</w:t>
      </w:r>
    </w:p>
    <w:p w:rsidR="005E620B" w:rsidRDefault="005C7E65" w:rsidP="005C7E65">
      <w:pPr>
        <w:spacing w:line="264" w:lineRule="exact"/>
        <w:rPr>
          <w:rFonts w:ascii="Segoe UI" w:hAnsi="Segoe UI" w:cs="Segoe UI"/>
          <w:sz w:val="22"/>
          <w:szCs w:val="22"/>
        </w:rPr>
      </w:pPr>
      <w:r>
        <w:rPr>
          <w:rFonts w:ascii="Segoe UI" w:hAnsi="Segoe UI" w:cs="Segoe UI"/>
          <w:sz w:val="22"/>
          <w:szCs w:val="22"/>
        </w:rPr>
        <w:t xml:space="preserve">Keine oder nur unwesentliche Auswirkungen durch die Tektur. </w:t>
      </w:r>
    </w:p>
    <w:p w:rsidR="005C7E65" w:rsidRPr="005C7E65" w:rsidRDefault="005C7E65" w:rsidP="005C7E65">
      <w:pPr>
        <w:spacing w:line="264" w:lineRule="exact"/>
        <w:rPr>
          <w:rFonts w:ascii="Segoe UI" w:hAnsi="Segoe UI" w:cs="Segoe UI"/>
          <w:sz w:val="22"/>
          <w:szCs w:val="22"/>
        </w:rPr>
      </w:pPr>
    </w:p>
    <w:p w:rsidR="00B41BCA" w:rsidRPr="00C7281E" w:rsidRDefault="00B41BCA" w:rsidP="005E620B">
      <w:pPr>
        <w:spacing w:line="264" w:lineRule="exact"/>
        <w:rPr>
          <w:rFonts w:ascii="Segoe UI" w:hAnsi="Segoe UI" w:cs="Segoe UI"/>
          <w:sz w:val="22"/>
          <w:szCs w:val="22"/>
        </w:rPr>
      </w:pPr>
      <w:r w:rsidRPr="00C7281E">
        <w:rPr>
          <w:rFonts w:ascii="Segoe UI" w:hAnsi="Segoe UI" w:cs="Segoe UI"/>
          <w:sz w:val="22"/>
          <w:szCs w:val="22"/>
        </w:rPr>
        <w:t>Klima, Luft:</w:t>
      </w:r>
    </w:p>
    <w:p w:rsidR="00B41BCA" w:rsidRDefault="005C7E65" w:rsidP="00DF6AC5">
      <w:pPr>
        <w:pStyle w:val="Listenabsatz"/>
        <w:spacing w:line="264" w:lineRule="exact"/>
        <w:ind w:left="0"/>
        <w:rPr>
          <w:rFonts w:ascii="Segoe UI" w:hAnsi="Segoe UI" w:cs="Segoe UI"/>
          <w:sz w:val="22"/>
          <w:szCs w:val="22"/>
        </w:rPr>
      </w:pPr>
      <w:r>
        <w:rPr>
          <w:rFonts w:ascii="Segoe UI" w:hAnsi="Segoe UI" w:cs="Segoe UI"/>
          <w:sz w:val="22"/>
          <w:szCs w:val="22"/>
        </w:rPr>
        <w:t xml:space="preserve">Keine oder nur unwesentliche Auswirkungen durch die Tektur. </w:t>
      </w:r>
    </w:p>
    <w:p w:rsidR="005C7E65" w:rsidRPr="00C7281E" w:rsidRDefault="005C7E65" w:rsidP="00DF6AC5">
      <w:pPr>
        <w:pStyle w:val="Listenabsatz"/>
        <w:spacing w:line="264" w:lineRule="exact"/>
        <w:ind w:left="0"/>
        <w:rPr>
          <w:rFonts w:ascii="Segoe UI" w:hAnsi="Segoe UI" w:cs="Segoe UI"/>
          <w:sz w:val="22"/>
          <w:szCs w:val="22"/>
        </w:rPr>
      </w:pPr>
    </w:p>
    <w:p w:rsidR="00B41BCA" w:rsidRPr="00C7281E" w:rsidRDefault="00B41BCA" w:rsidP="005E620B">
      <w:pPr>
        <w:spacing w:line="264" w:lineRule="exact"/>
        <w:rPr>
          <w:rFonts w:ascii="Segoe UI" w:hAnsi="Segoe UI" w:cs="Segoe UI"/>
          <w:sz w:val="22"/>
          <w:szCs w:val="22"/>
        </w:rPr>
      </w:pPr>
      <w:r w:rsidRPr="00C7281E">
        <w:rPr>
          <w:rFonts w:ascii="Segoe UI" w:hAnsi="Segoe UI" w:cs="Segoe UI"/>
          <w:sz w:val="22"/>
          <w:szCs w:val="22"/>
        </w:rPr>
        <w:t>Lärm:</w:t>
      </w:r>
    </w:p>
    <w:p w:rsidR="005C7E65" w:rsidRDefault="005C7E65" w:rsidP="005C7E65">
      <w:pPr>
        <w:spacing w:line="264" w:lineRule="exact"/>
        <w:rPr>
          <w:rFonts w:ascii="Segoe UI" w:hAnsi="Segoe UI" w:cs="Segoe UI"/>
          <w:sz w:val="22"/>
          <w:szCs w:val="22"/>
        </w:rPr>
      </w:pPr>
      <w:r>
        <w:rPr>
          <w:rFonts w:ascii="Segoe UI" w:hAnsi="Segoe UI" w:cs="Segoe UI"/>
          <w:sz w:val="22"/>
          <w:szCs w:val="22"/>
        </w:rPr>
        <w:t xml:space="preserve">Keine oder nur unwesentliche Auswirkungen durch die Tektur. </w:t>
      </w:r>
    </w:p>
    <w:p w:rsidR="005C7E65" w:rsidRDefault="005C7E65" w:rsidP="005E620B">
      <w:pPr>
        <w:spacing w:line="264" w:lineRule="exact"/>
        <w:rPr>
          <w:rFonts w:ascii="Segoe UI" w:hAnsi="Segoe UI" w:cs="Segoe UI"/>
          <w:sz w:val="22"/>
          <w:szCs w:val="22"/>
        </w:rPr>
      </w:pPr>
    </w:p>
    <w:p w:rsidR="00B41BCA" w:rsidRPr="00C7281E" w:rsidRDefault="00B41BCA" w:rsidP="005E620B">
      <w:pPr>
        <w:spacing w:line="264" w:lineRule="exact"/>
        <w:rPr>
          <w:rFonts w:ascii="Segoe UI" w:hAnsi="Segoe UI" w:cs="Segoe UI"/>
          <w:sz w:val="22"/>
          <w:szCs w:val="22"/>
        </w:rPr>
      </w:pPr>
      <w:r w:rsidRPr="00C7281E">
        <w:rPr>
          <w:rFonts w:ascii="Segoe UI" w:hAnsi="Segoe UI" w:cs="Segoe UI"/>
          <w:sz w:val="22"/>
          <w:szCs w:val="22"/>
        </w:rPr>
        <w:lastRenderedPageBreak/>
        <w:t>Landschaftsbild:</w:t>
      </w:r>
    </w:p>
    <w:p w:rsidR="005E620B" w:rsidRPr="00C7281E" w:rsidRDefault="005E620B" w:rsidP="005E620B">
      <w:pPr>
        <w:spacing w:line="264" w:lineRule="exact"/>
        <w:rPr>
          <w:rFonts w:ascii="Segoe UI" w:hAnsi="Segoe UI" w:cs="Segoe UI"/>
          <w:sz w:val="22"/>
          <w:szCs w:val="22"/>
        </w:rPr>
      </w:pPr>
      <w:r w:rsidRPr="00C7281E">
        <w:rPr>
          <w:rFonts w:ascii="Segoe UI" w:hAnsi="Segoe UI" w:cs="Segoe UI"/>
          <w:sz w:val="22"/>
          <w:szCs w:val="22"/>
        </w:rPr>
        <w:t xml:space="preserve">Es handelt sich bei dem Vorhabensgebiet um bereits genehmigte Rohstoffgewinnungsflächen, in denen auf Grundlage vorhandener Genehmigungen Sand und Kies gewonnen </w:t>
      </w:r>
      <w:r w:rsidR="008D3E4C" w:rsidRPr="00C7281E">
        <w:rPr>
          <w:rFonts w:ascii="Segoe UI" w:hAnsi="Segoe UI" w:cs="Segoe UI"/>
          <w:sz w:val="22"/>
          <w:szCs w:val="22"/>
        </w:rPr>
        <w:t>wird</w:t>
      </w:r>
      <w:r w:rsidRPr="00C7281E">
        <w:rPr>
          <w:rFonts w:ascii="Segoe UI" w:hAnsi="Segoe UI" w:cs="Segoe UI"/>
          <w:sz w:val="22"/>
          <w:szCs w:val="22"/>
        </w:rPr>
        <w:t>. Eine zusätzliche Beeinträchtigung des Schutzgutes Landschaft ist</w:t>
      </w:r>
      <w:r w:rsidR="005C7E65">
        <w:rPr>
          <w:rFonts w:ascii="Segoe UI" w:hAnsi="Segoe UI" w:cs="Segoe UI"/>
          <w:sz w:val="22"/>
          <w:szCs w:val="22"/>
        </w:rPr>
        <w:t xml:space="preserve"> durch die Plantektur</w:t>
      </w:r>
      <w:r w:rsidRPr="00C7281E">
        <w:rPr>
          <w:rFonts w:ascii="Segoe UI" w:hAnsi="Segoe UI" w:cs="Segoe UI"/>
          <w:sz w:val="22"/>
          <w:szCs w:val="22"/>
        </w:rPr>
        <w:t xml:space="preserve"> nicht zu erkennen.</w:t>
      </w:r>
    </w:p>
    <w:p w:rsidR="005C7E65" w:rsidRDefault="005C7E65" w:rsidP="005E620B">
      <w:pPr>
        <w:spacing w:line="264" w:lineRule="exact"/>
        <w:rPr>
          <w:rFonts w:ascii="Segoe UI" w:hAnsi="Segoe UI" w:cs="Segoe UI"/>
          <w:sz w:val="22"/>
          <w:szCs w:val="22"/>
        </w:rPr>
      </w:pPr>
    </w:p>
    <w:p w:rsidR="00B41BCA" w:rsidRPr="00C7281E" w:rsidRDefault="00B41BCA" w:rsidP="005E620B">
      <w:pPr>
        <w:spacing w:line="264" w:lineRule="exact"/>
        <w:rPr>
          <w:rFonts w:ascii="Segoe UI" w:hAnsi="Segoe UI" w:cs="Segoe UI"/>
          <w:sz w:val="22"/>
          <w:szCs w:val="22"/>
        </w:rPr>
      </w:pPr>
      <w:r w:rsidRPr="00C7281E">
        <w:rPr>
          <w:rFonts w:ascii="Segoe UI" w:hAnsi="Segoe UI" w:cs="Segoe UI"/>
          <w:sz w:val="22"/>
          <w:szCs w:val="22"/>
        </w:rPr>
        <w:t>Erholung:</w:t>
      </w:r>
    </w:p>
    <w:p w:rsidR="00B41BCA" w:rsidRPr="00C7281E" w:rsidRDefault="00B41BCA" w:rsidP="005E620B">
      <w:pPr>
        <w:spacing w:line="264" w:lineRule="exact"/>
        <w:rPr>
          <w:rFonts w:ascii="Segoe UI" w:hAnsi="Segoe UI" w:cs="Segoe UI"/>
          <w:sz w:val="22"/>
          <w:szCs w:val="22"/>
        </w:rPr>
      </w:pPr>
      <w:r w:rsidRPr="00C7281E">
        <w:rPr>
          <w:rFonts w:ascii="Segoe UI" w:hAnsi="Segoe UI" w:cs="Segoe UI"/>
          <w:sz w:val="22"/>
          <w:szCs w:val="22"/>
        </w:rPr>
        <w:t xml:space="preserve">Es erfolgt kein unmittelbarer Eingriff in Erholungsflächen und Wanderwege. </w:t>
      </w:r>
    </w:p>
    <w:p w:rsidR="00B41BCA" w:rsidRPr="00C7281E" w:rsidRDefault="00B41BCA" w:rsidP="00DF6AC5">
      <w:pPr>
        <w:pStyle w:val="Listenabsatz"/>
        <w:spacing w:line="264" w:lineRule="exact"/>
        <w:ind w:left="0"/>
        <w:rPr>
          <w:rFonts w:ascii="Segoe UI" w:hAnsi="Segoe UI" w:cs="Segoe UI"/>
          <w:sz w:val="22"/>
          <w:szCs w:val="22"/>
        </w:rPr>
      </w:pPr>
    </w:p>
    <w:p w:rsidR="00B41BCA" w:rsidRPr="00C7281E" w:rsidRDefault="00B41BCA" w:rsidP="005E620B">
      <w:pPr>
        <w:spacing w:line="264" w:lineRule="exact"/>
        <w:rPr>
          <w:rFonts w:ascii="Segoe UI" w:hAnsi="Segoe UI" w:cs="Segoe UI"/>
          <w:sz w:val="22"/>
          <w:szCs w:val="22"/>
        </w:rPr>
      </w:pPr>
      <w:r w:rsidRPr="00C7281E">
        <w:rPr>
          <w:rFonts w:ascii="Segoe UI" w:hAnsi="Segoe UI" w:cs="Segoe UI"/>
          <w:sz w:val="22"/>
          <w:szCs w:val="22"/>
        </w:rPr>
        <w:t>Lebensräume:</w:t>
      </w:r>
    </w:p>
    <w:p w:rsidR="005C7E65" w:rsidRDefault="00B41BCA" w:rsidP="005C7E65">
      <w:pPr>
        <w:spacing w:line="264" w:lineRule="exact"/>
        <w:rPr>
          <w:rFonts w:ascii="Segoe UI" w:hAnsi="Segoe UI" w:cs="Segoe UI"/>
          <w:sz w:val="22"/>
          <w:szCs w:val="22"/>
        </w:rPr>
      </w:pPr>
      <w:r w:rsidRPr="00C7281E">
        <w:rPr>
          <w:rFonts w:ascii="Segoe UI" w:hAnsi="Segoe UI" w:cs="Segoe UI"/>
          <w:sz w:val="22"/>
          <w:szCs w:val="22"/>
        </w:rPr>
        <w:t xml:space="preserve">Es kommt </w:t>
      </w:r>
      <w:r w:rsidR="005C7E65">
        <w:rPr>
          <w:rFonts w:ascii="Segoe UI" w:hAnsi="Segoe UI" w:cs="Segoe UI"/>
          <w:sz w:val="22"/>
          <w:szCs w:val="22"/>
        </w:rPr>
        <w:t xml:space="preserve">insgesamt betrachtet </w:t>
      </w:r>
      <w:r w:rsidRPr="00C7281E">
        <w:rPr>
          <w:rFonts w:ascii="Segoe UI" w:hAnsi="Segoe UI" w:cs="Segoe UI"/>
          <w:sz w:val="22"/>
          <w:szCs w:val="22"/>
        </w:rPr>
        <w:t>zu einem temporären Verlust von Lebensräumen unterschiedlicher vegetationskundlicher und faunistischer Bedeutung. Durch die Umsetzung der Rekultivierungsmaßn</w:t>
      </w:r>
      <w:r w:rsidR="005E620B" w:rsidRPr="00C7281E">
        <w:rPr>
          <w:rFonts w:ascii="Segoe UI" w:hAnsi="Segoe UI" w:cs="Segoe UI"/>
          <w:sz w:val="22"/>
          <w:szCs w:val="22"/>
        </w:rPr>
        <w:t>ahmen können die</w:t>
      </w:r>
      <w:r w:rsidRPr="00C7281E">
        <w:rPr>
          <w:rFonts w:ascii="Segoe UI" w:hAnsi="Segoe UI" w:cs="Segoe UI"/>
          <w:sz w:val="22"/>
          <w:szCs w:val="22"/>
        </w:rPr>
        <w:t xml:space="preserve"> Eingriff</w:t>
      </w:r>
      <w:r w:rsidR="005E620B" w:rsidRPr="00C7281E">
        <w:rPr>
          <w:rFonts w:ascii="Segoe UI" w:hAnsi="Segoe UI" w:cs="Segoe UI"/>
          <w:sz w:val="22"/>
          <w:szCs w:val="22"/>
        </w:rPr>
        <w:t>e</w:t>
      </w:r>
      <w:r w:rsidRPr="00C7281E">
        <w:rPr>
          <w:rFonts w:ascii="Segoe UI" w:hAnsi="Segoe UI" w:cs="Segoe UI"/>
          <w:sz w:val="22"/>
          <w:szCs w:val="22"/>
        </w:rPr>
        <w:t xml:space="preserve"> jedoch ausgeglichen</w:t>
      </w:r>
      <w:r w:rsidR="005E620B" w:rsidRPr="00C7281E">
        <w:rPr>
          <w:rFonts w:ascii="Segoe UI" w:hAnsi="Segoe UI" w:cs="Segoe UI"/>
          <w:sz w:val="22"/>
          <w:szCs w:val="22"/>
        </w:rPr>
        <w:t xml:space="preserve"> werden</w:t>
      </w:r>
      <w:r w:rsidRPr="00C7281E">
        <w:rPr>
          <w:rFonts w:ascii="Segoe UI" w:hAnsi="Segoe UI" w:cs="Segoe UI"/>
          <w:sz w:val="22"/>
          <w:szCs w:val="22"/>
        </w:rPr>
        <w:t xml:space="preserve">. </w:t>
      </w:r>
      <w:r w:rsidR="005C7E65">
        <w:rPr>
          <w:rFonts w:ascii="Segoe UI" w:hAnsi="Segoe UI" w:cs="Segoe UI"/>
          <w:sz w:val="22"/>
          <w:szCs w:val="22"/>
        </w:rPr>
        <w:t xml:space="preserve">Keine oder nur unwesentliche Auswirkungen durch die Tektur. </w:t>
      </w:r>
    </w:p>
    <w:p w:rsidR="00B41BCA" w:rsidRPr="00C7281E" w:rsidRDefault="00B41BCA" w:rsidP="005E620B">
      <w:pPr>
        <w:spacing w:line="264" w:lineRule="exact"/>
        <w:rPr>
          <w:rFonts w:ascii="Segoe UI" w:hAnsi="Segoe UI" w:cs="Segoe UI"/>
          <w:sz w:val="22"/>
          <w:szCs w:val="22"/>
        </w:rPr>
      </w:pPr>
    </w:p>
    <w:p w:rsidR="004C3741" w:rsidRPr="00C7281E" w:rsidRDefault="004C3741"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Wahrscheinlichkeit von</w:t>
      </w:r>
      <w:r w:rsidR="00691AAC" w:rsidRPr="00C7281E">
        <w:rPr>
          <w:rFonts w:ascii="Segoe UI" w:hAnsi="Segoe UI" w:cs="Segoe UI"/>
          <w:sz w:val="22"/>
          <w:szCs w:val="22"/>
          <w:u w:val="single"/>
        </w:rPr>
        <w:t xml:space="preserve"> Auswirkungen (Ziffer 3.4)</w:t>
      </w:r>
    </w:p>
    <w:p w:rsidR="004C3741" w:rsidRPr="00C7281E" w:rsidRDefault="00F0067E"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Gegenüber dem genehmigten Status quo kommt es in Folge der Tektur hinsichtlich der Wahrscheinlichkeit des Eintretens negativ erheblicher Auswirkungen zu keiner Veränderung und damit zu keiner Veränderung der Gefährdungslage.</w:t>
      </w:r>
    </w:p>
    <w:p w:rsidR="00826E30" w:rsidRPr="00C7281E" w:rsidRDefault="00826E30" w:rsidP="00DF6AC5">
      <w:pPr>
        <w:pStyle w:val="Listenabsatz"/>
        <w:spacing w:line="264" w:lineRule="exact"/>
        <w:ind w:left="0"/>
        <w:rPr>
          <w:rFonts w:ascii="Segoe UI" w:hAnsi="Segoe UI" w:cs="Segoe UI"/>
          <w:sz w:val="22"/>
          <w:szCs w:val="22"/>
        </w:rPr>
      </w:pPr>
    </w:p>
    <w:p w:rsidR="004C3741" w:rsidRPr="00C7281E" w:rsidRDefault="004C3741"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Voraussichtlicher Zeitpunkt des Eintretens sowie Dauer, Häufigkeit und Reversibilität</w:t>
      </w:r>
      <w:r w:rsidR="00691AAC" w:rsidRPr="00C7281E">
        <w:rPr>
          <w:rFonts w:ascii="Segoe UI" w:hAnsi="Segoe UI" w:cs="Segoe UI"/>
          <w:sz w:val="22"/>
          <w:szCs w:val="22"/>
          <w:u w:val="single"/>
        </w:rPr>
        <w:t xml:space="preserve"> der Auswirkungen (Ziffer 3.5)</w:t>
      </w:r>
    </w:p>
    <w:p w:rsidR="00E52006" w:rsidRPr="00C7281E" w:rsidRDefault="00AE5C4E" w:rsidP="00453ED2">
      <w:pPr>
        <w:spacing w:before="60" w:after="60"/>
        <w:rPr>
          <w:rFonts w:ascii="Segoe UI" w:hAnsi="Segoe UI" w:cs="Segoe UI"/>
          <w:sz w:val="22"/>
          <w:szCs w:val="22"/>
        </w:rPr>
      </w:pPr>
      <w:r w:rsidRPr="00C7281E">
        <w:rPr>
          <w:rFonts w:ascii="Segoe UI" w:hAnsi="Segoe UI" w:cs="Segoe UI"/>
          <w:sz w:val="22"/>
          <w:szCs w:val="22"/>
        </w:rPr>
        <w:t>Gegenüber dem genehmigten Status quo kommt es unter diesen Aspekten zu keinen Veränderungen.</w:t>
      </w:r>
      <w:r w:rsidR="00453ED2" w:rsidRPr="00C7281E">
        <w:rPr>
          <w:rFonts w:ascii="Segoe UI" w:hAnsi="Segoe UI" w:cs="Segoe UI"/>
          <w:sz w:val="22"/>
          <w:szCs w:val="22"/>
        </w:rPr>
        <w:t xml:space="preserve"> </w:t>
      </w:r>
    </w:p>
    <w:p w:rsidR="00E52006" w:rsidRPr="00C7281E" w:rsidRDefault="00E52006" w:rsidP="00DF6AC5">
      <w:pPr>
        <w:pStyle w:val="Listenabsatz"/>
        <w:spacing w:line="264" w:lineRule="exact"/>
        <w:ind w:left="0"/>
        <w:rPr>
          <w:rFonts w:ascii="Segoe UI" w:hAnsi="Segoe UI" w:cs="Segoe UI"/>
          <w:sz w:val="22"/>
          <w:szCs w:val="22"/>
        </w:rPr>
      </w:pPr>
    </w:p>
    <w:p w:rsidR="00E52006" w:rsidRPr="00C7281E" w:rsidRDefault="00E52006"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Zusammenwirken der Auswirkungen mit den Auswirkungen anderer bestehender oder zugelassener Vorhaben (Ziffer 3.6)</w:t>
      </w:r>
    </w:p>
    <w:p w:rsidR="00E52006" w:rsidRPr="00C7281E" w:rsidRDefault="007D0F8D" w:rsidP="007D0F8D">
      <w:pPr>
        <w:pStyle w:val="Listenabsatz"/>
        <w:spacing w:line="264" w:lineRule="exact"/>
        <w:ind w:left="0"/>
        <w:rPr>
          <w:rFonts w:ascii="Segoe UI" w:hAnsi="Segoe UI" w:cs="Segoe UI"/>
          <w:sz w:val="22"/>
          <w:szCs w:val="22"/>
        </w:rPr>
      </w:pPr>
      <w:r>
        <w:rPr>
          <w:rFonts w:ascii="Segoe UI" w:hAnsi="Segoe UI" w:cs="Segoe UI"/>
          <w:sz w:val="22"/>
          <w:szCs w:val="22"/>
        </w:rPr>
        <w:t>Ein Zusammenwirken ist n</w:t>
      </w:r>
      <w:r w:rsidR="00DE011F" w:rsidRPr="00C7281E">
        <w:rPr>
          <w:rFonts w:ascii="Segoe UI" w:hAnsi="Segoe UI" w:cs="Segoe UI"/>
          <w:sz w:val="22"/>
          <w:szCs w:val="22"/>
        </w:rPr>
        <w:t>icht erkennbar</w:t>
      </w:r>
      <w:r>
        <w:rPr>
          <w:rFonts w:ascii="Segoe UI" w:hAnsi="Segoe UI" w:cs="Segoe UI"/>
          <w:sz w:val="22"/>
          <w:szCs w:val="22"/>
        </w:rPr>
        <w:t>.</w:t>
      </w:r>
      <w:r w:rsidR="00DE011F" w:rsidRPr="00C7281E">
        <w:rPr>
          <w:rFonts w:ascii="Segoe UI" w:hAnsi="Segoe UI" w:cs="Segoe UI"/>
          <w:sz w:val="22"/>
          <w:szCs w:val="22"/>
        </w:rPr>
        <w:t xml:space="preserve"> </w:t>
      </w:r>
    </w:p>
    <w:p w:rsidR="00164002" w:rsidRPr="00C7281E" w:rsidRDefault="00164002" w:rsidP="00DF6AC5">
      <w:pPr>
        <w:pStyle w:val="Listenabsatz"/>
        <w:spacing w:line="264" w:lineRule="exact"/>
        <w:ind w:left="0"/>
        <w:rPr>
          <w:rFonts w:ascii="Segoe UI" w:hAnsi="Segoe UI" w:cs="Segoe UI"/>
          <w:sz w:val="22"/>
          <w:szCs w:val="22"/>
        </w:rPr>
      </w:pPr>
    </w:p>
    <w:p w:rsidR="00164002" w:rsidRPr="00C7281E" w:rsidRDefault="006C15D6" w:rsidP="00DF6AC5">
      <w:pPr>
        <w:pStyle w:val="Listenabsatz"/>
        <w:spacing w:line="264" w:lineRule="exact"/>
        <w:ind w:left="0"/>
        <w:rPr>
          <w:rFonts w:ascii="Segoe UI" w:hAnsi="Segoe UI" w:cs="Segoe UI"/>
          <w:sz w:val="22"/>
          <w:szCs w:val="22"/>
          <w:u w:val="single"/>
        </w:rPr>
      </w:pPr>
      <w:r w:rsidRPr="00C7281E">
        <w:rPr>
          <w:rFonts w:ascii="Segoe UI" w:hAnsi="Segoe UI" w:cs="Segoe UI"/>
          <w:sz w:val="22"/>
          <w:szCs w:val="22"/>
          <w:u w:val="single"/>
        </w:rPr>
        <w:t>Möglichkeit, die Auswirkungen wirksam zu vermindern (Ziffer 3.7)</w:t>
      </w:r>
    </w:p>
    <w:p w:rsidR="00CE2A69" w:rsidRDefault="007D0F8D" w:rsidP="00DF6AC5">
      <w:pPr>
        <w:pStyle w:val="Listenabsatz"/>
        <w:spacing w:line="264" w:lineRule="exact"/>
        <w:ind w:left="0"/>
        <w:rPr>
          <w:rFonts w:ascii="Segoe UI" w:hAnsi="Segoe UI" w:cs="Segoe UI"/>
          <w:sz w:val="22"/>
          <w:szCs w:val="22"/>
        </w:rPr>
      </w:pPr>
      <w:r>
        <w:rPr>
          <w:rFonts w:ascii="Segoe UI" w:hAnsi="Segoe UI" w:cs="Segoe UI"/>
          <w:sz w:val="22"/>
          <w:szCs w:val="22"/>
        </w:rPr>
        <w:t>Eine Verminderung unvermeidbarer Auswirkungen über das bereits derzeit getroffene, mittels Auflagen abgesicherte Maß hinaus, ist nicht möglich.</w:t>
      </w:r>
    </w:p>
    <w:p w:rsidR="007D0F8D" w:rsidRPr="00C7281E" w:rsidRDefault="007D0F8D" w:rsidP="00DF6AC5">
      <w:pPr>
        <w:pStyle w:val="Listenabsatz"/>
        <w:spacing w:line="264" w:lineRule="exact"/>
        <w:ind w:left="0"/>
        <w:rPr>
          <w:rFonts w:ascii="Segoe UI" w:hAnsi="Segoe UI" w:cs="Segoe UI"/>
          <w:sz w:val="22"/>
          <w:szCs w:val="22"/>
        </w:rPr>
      </w:pPr>
    </w:p>
    <w:p w:rsidR="00912416" w:rsidRPr="00C7281E" w:rsidRDefault="00912416" w:rsidP="00912416">
      <w:pPr>
        <w:pStyle w:val="Listenabsatz"/>
        <w:spacing w:line="264" w:lineRule="exact"/>
        <w:ind w:left="0"/>
        <w:jc w:val="center"/>
        <w:rPr>
          <w:rFonts w:ascii="Segoe UI" w:hAnsi="Segoe UI" w:cs="Segoe UI"/>
          <w:b/>
          <w:sz w:val="22"/>
          <w:szCs w:val="22"/>
        </w:rPr>
      </w:pPr>
    </w:p>
    <w:p w:rsidR="006E2DBE" w:rsidRPr="00C7281E" w:rsidRDefault="006E2DBE" w:rsidP="00DF6AC5">
      <w:pPr>
        <w:pStyle w:val="Listenabsatz"/>
        <w:spacing w:after="120" w:line="264" w:lineRule="exact"/>
        <w:ind w:left="0"/>
        <w:contextualSpacing w:val="0"/>
        <w:rPr>
          <w:rFonts w:ascii="Segoe UI" w:hAnsi="Segoe UI" w:cs="Segoe UI"/>
          <w:b/>
          <w:sz w:val="22"/>
          <w:szCs w:val="22"/>
          <w:u w:val="single"/>
        </w:rPr>
      </w:pPr>
      <w:r w:rsidRPr="00C7281E">
        <w:rPr>
          <w:rFonts w:ascii="Segoe UI" w:hAnsi="Segoe UI" w:cs="Segoe UI"/>
          <w:b/>
          <w:sz w:val="22"/>
          <w:szCs w:val="22"/>
          <w:u w:val="single"/>
        </w:rPr>
        <w:t>5. Abschließende Gesamteinschätzung</w:t>
      </w:r>
    </w:p>
    <w:p w:rsidR="009774E8" w:rsidRPr="00C7281E" w:rsidRDefault="009774E8" w:rsidP="009774E8">
      <w:pPr>
        <w:spacing w:line="264" w:lineRule="exact"/>
        <w:rPr>
          <w:rFonts w:ascii="Segoe UI" w:hAnsi="Segoe UI" w:cs="Segoe UI"/>
          <w:sz w:val="22"/>
          <w:szCs w:val="22"/>
        </w:rPr>
      </w:pPr>
      <w:r w:rsidRPr="00C7281E">
        <w:rPr>
          <w:rFonts w:ascii="Segoe UI" w:hAnsi="Segoe UI" w:cs="Segoe UI"/>
          <w:sz w:val="22"/>
          <w:szCs w:val="22"/>
        </w:rPr>
        <w:t>Die durchgeführte allgemeine Vorprüfung zur Beurteilung der Erheblichkeit der Umweltauswirkungen der Vorhaben erfolgte auf Grundlage der vom Vorhaben</w:t>
      </w:r>
      <w:r w:rsidR="00D9418F" w:rsidRPr="00C7281E">
        <w:rPr>
          <w:rFonts w:ascii="Segoe UI" w:hAnsi="Segoe UI" w:cs="Segoe UI"/>
          <w:sz w:val="22"/>
          <w:szCs w:val="22"/>
        </w:rPr>
        <w:t>s</w:t>
      </w:r>
      <w:r w:rsidRPr="00C7281E">
        <w:rPr>
          <w:rFonts w:ascii="Segoe UI" w:hAnsi="Segoe UI" w:cs="Segoe UI"/>
          <w:sz w:val="22"/>
          <w:szCs w:val="22"/>
        </w:rPr>
        <w:t xml:space="preserve">träger im Erläuterungsbericht und den beigefügten Anlagen gemachten Angaben. Diese entsprachen den Vorgaben der Anlage 2 zum UVPG und waren für eine Beurteilung ausreichend. Für die Vorprüfung bei Änderungsvorhaben gilt § 7 UVPG laut § 9 Abs. 4 UVPG entsprechend. </w:t>
      </w:r>
    </w:p>
    <w:p w:rsidR="003F6FC3" w:rsidRPr="00C7281E" w:rsidRDefault="003F6FC3" w:rsidP="009774E8">
      <w:pPr>
        <w:spacing w:line="264" w:lineRule="exact"/>
        <w:rPr>
          <w:rFonts w:ascii="Segoe UI" w:hAnsi="Segoe UI" w:cs="Segoe UI"/>
          <w:sz w:val="22"/>
          <w:szCs w:val="22"/>
        </w:rPr>
      </w:pPr>
    </w:p>
    <w:p w:rsidR="003F6FC3" w:rsidRPr="00C7281E" w:rsidRDefault="003F6FC3" w:rsidP="003F6FC3">
      <w:pPr>
        <w:spacing w:line="264" w:lineRule="exact"/>
        <w:rPr>
          <w:rFonts w:ascii="Segoe UI" w:hAnsi="Segoe UI" w:cs="Segoe UI"/>
          <w:sz w:val="22"/>
          <w:szCs w:val="22"/>
        </w:rPr>
      </w:pPr>
      <w:r w:rsidRPr="00C7281E">
        <w:rPr>
          <w:rFonts w:ascii="Segoe UI" w:hAnsi="Segoe UI" w:cs="Segoe UI"/>
          <w:sz w:val="22"/>
          <w:szCs w:val="22"/>
        </w:rPr>
        <w:t xml:space="preserve">Die Pflicht zur Durchführung einer Umweltverträglichkeitsprüfung besteht gemäß § 7 Abs. 1 Satz 3 UVPG, wenn die Vorprüfung ergibt, dass das Vorhaben nach Einschätzung der zuständigen Behörde erhebliche nachteilige Umweltauswirkungen haben kann, die nach § 25 Abs. 2 UVPG bei der Zulassungsentscheidung zu berücksichtigen wären. </w:t>
      </w:r>
    </w:p>
    <w:p w:rsidR="003F6FC3" w:rsidRPr="00C7281E" w:rsidRDefault="003F6FC3" w:rsidP="009774E8">
      <w:pPr>
        <w:spacing w:line="264" w:lineRule="exact"/>
        <w:rPr>
          <w:rFonts w:ascii="Segoe UI" w:hAnsi="Segoe UI" w:cs="Segoe UI"/>
          <w:sz w:val="22"/>
          <w:szCs w:val="22"/>
        </w:rPr>
      </w:pPr>
    </w:p>
    <w:p w:rsidR="009774E8" w:rsidRPr="00C7281E" w:rsidRDefault="009774E8" w:rsidP="009774E8">
      <w:pPr>
        <w:spacing w:line="264" w:lineRule="exact"/>
        <w:rPr>
          <w:rFonts w:ascii="Segoe UI" w:hAnsi="Segoe UI" w:cs="Segoe UI"/>
          <w:sz w:val="22"/>
          <w:szCs w:val="22"/>
        </w:rPr>
      </w:pPr>
      <w:r w:rsidRPr="00C7281E">
        <w:rPr>
          <w:rFonts w:ascii="Segoe UI" w:hAnsi="Segoe UI" w:cs="Segoe UI"/>
          <w:sz w:val="22"/>
          <w:szCs w:val="22"/>
        </w:rPr>
        <w:t>Die allgemeine Vorprüfung wurde gemäß § 7 Abs. 1 Satz 2 UVPG als überschlägige Prüfung unter Berücksichtigung der in Anlage 3 zum UVPG aufgeführten Kriterien durchgeführt. Im Rahmen des durchgeführten Screenings wurde die potentielle Betroffenheit von Schutzgütern bei Realisierung des Vorhabens entsprechend der Anlage 3 zum UVPG geprüft.</w:t>
      </w:r>
    </w:p>
    <w:p w:rsidR="00D9418F" w:rsidRPr="00C7281E" w:rsidRDefault="009774E8" w:rsidP="009774E8">
      <w:pPr>
        <w:spacing w:line="264" w:lineRule="exact"/>
        <w:rPr>
          <w:rFonts w:ascii="Segoe UI" w:hAnsi="Segoe UI" w:cs="Segoe UI"/>
          <w:sz w:val="22"/>
          <w:szCs w:val="22"/>
        </w:rPr>
      </w:pPr>
      <w:r w:rsidRPr="00C7281E">
        <w:rPr>
          <w:rFonts w:ascii="Segoe UI" w:hAnsi="Segoe UI" w:cs="Segoe UI"/>
          <w:sz w:val="22"/>
          <w:szCs w:val="22"/>
        </w:rPr>
        <w:lastRenderedPageBreak/>
        <w:t xml:space="preserve">Maßgeblich sind dabei auch die in Nr. 2 der Anlage 3 zum UVPG vorgegebenen Nutzungs-, Qualitäts- und Schutzkriterien unter Berücksichtigung möglicher Kumulativwirkungen mit anderen Vorhaben im Sinne von Vorbelastungen am Standort. </w:t>
      </w:r>
    </w:p>
    <w:p w:rsidR="009774E8" w:rsidRPr="00C7281E" w:rsidRDefault="009774E8" w:rsidP="009774E8">
      <w:pPr>
        <w:spacing w:line="264" w:lineRule="exact"/>
        <w:rPr>
          <w:rFonts w:ascii="Segoe UI" w:hAnsi="Segoe UI" w:cs="Segoe UI"/>
          <w:sz w:val="22"/>
          <w:szCs w:val="22"/>
        </w:rPr>
      </w:pPr>
      <w:r w:rsidRPr="00C7281E">
        <w:rPr>
          <w:rFonts w:ascii="Segoe UI" w:hAnsi="Segoe UI" w:cs="Segoe UI"/>
          <w:sz w:val="22"/>
          <w:szCs w:val="22"/>
        </w:rPr>
        <w:t xml:space="preserve">D.h. für die Bewertung nach dem UVP-Ansatz werden unter der Annahme einer ggf. empfindlichen Standortumgebung die denkbaren negativen Auswirkungen auf die Umweltschutzgüter analysiert. Das zuständige Landratsamt prüft auf der Grundlage eigener Informationen und der vom Träger des Vorhabens vorgelegten Informationen und Antragsunterlagen. </w:t>
      </w:r>
    </w:p>
    <w:p w:rsidR="009774E8" w:rsidRPr="00C7281E" w:rsidRDefault="009774E8" w:rsidP="00DF6AC5">
      <w:pPr>
        <w:pStyle w:val="Listenabsatz"/>
        <w:spacing w:line="264" w:lineRule="exact"/>
        <w:ind w:left="0"/>
        <w:rPr>
          <w:rFonts w:ascii="Segoe UI" w:hAnsi="Segoe UI" w:cs="Segoe UI"/>
          <w:sz w:val="22"/>
          <w:szCs w:val="22"/>
        </w:rPr>
      </w:pPr>
    </w:p>
    <w:p w:rsidR="00E35A60" w:rsidRPr="00C7281E" w:rsidRDefault="006E2DBE"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Im vorliegenden Fall sind unter B</w:t>
      </w:r>
      <w:r w:rsidR="009774E8" w:rsidRPr="00C7281E">
        <w:rPr>
          <w:rFonts w:ascii="Segoe UI" w:hAnsi="Segoe UI" w:cs="Segoe UI"/>
          <w:sz w:val="22"/>
          <w:szCs w:val="22"/>
        </w:rPr>
        <w:t>erücksichtigung der Merkmale der Vorhaben</w:t>
      </w:r>
      <w:r w:rsidR="00D9418F" w:rsidRPr="00C7281E">
        <w:rPr>
          <w:rFonts w:ascii="Segoe UI" w:hAnsi="Segoe UI" w:cs="Segoe UI"/>
          <w:sz w:val="22"/>
          <w:szCs w:val="22"/>
        </w:rPr>
        <w:t xml:space="preserve"> </w:t>
      </w:r>
      <w:r w:rsidRPr="00C7281E">
        <w:rPr>
          <w:rFonts w:ascii="Segoe UI" w:hAnsi="Segoe UI" w:cs="Segoe UI"/>
          <w:sz w:val="22"/>
          <w:szCs w:val="22"/>
        </w:rPr>
        <w:t>im Ergebnis keine erheblich</w:t>
      </w:r>
      <w:r w:rsidR="00367C38" w:rsidRPr="00C7281E">
        <w:rPr>
          <w:rFonts w:ascii="Segoe UI" w:hAnsi="Segoe UI" w:cs="Segoe UI"/>
          <w:sz w:val="22"/>
          <w:szCs w:val="22"/>
        </w:rPr>
        <w:t>en</w:t>
      </w:r>
      <w:r w:rsidRPr="00C7281E">
        <w:rPr>
          <w:rFonts w:ascii="Segoe UI" w:hAnsi="Segoe UI" w:cs="Segoe UI"/>
          <w:sz w:val="22"/>
          <w:szCs w:val="22"/>
        </w:rPr>
        <w:t xml:space="preserve"> schädlichen Umweltauswirkun</w:t>
      </w:r>
      <w:r w:rsidR="009774E8" w:rsidRPr="00C7281E">
        <w:rPr>
          <w:rFonts w:ascii="Segoe UI" w:hAnsi="Segoe UI" w:cs="Segoe UI"/>
          <w:sz w:val="22"/>
          <w:szCs w:val="22"/>
        </w:rPr>
        <w:t>gen durch die geplanten Vorhaben</w:t>
      </w:r>
      <w:r w:rsidRPr="00C7281E">
        <w:rPr>
          <w:rFonts w:ascii="Segoe UI" w:hAnsi="Segoe UI" w:cs="Segoe UI"/>
          <w:sz w:val="22"/>
          <w:szCs w:val="22"/>
        </w:rPr>
        <w:t xml:space="preserve"> zu erwarten. </w:t>
      </w:r>
      <w:r w:rsidR="00E35A60" w:rsidRPr="00C7281E">
        <w:rPr>
          <w:rFonts w:ascii="Segoe UI" w:hAnsi="Segoe UI" w:cs="Segoe UI"/>
          <w:sz w:val="22"/>
          <w:szCs w:val="22"/>
        </w:rPr>
        <w:t xml:space="preserve">Die Umweltverträglichkeit ist somit gegeben. </w:t>
      </w:r>
    </w:p>
    <w:p w:rsidR="00D9418F" w:rsidRPr="00C7281E" w:rsidRDefault="00D9418F" w:rsidP="00DF6AC5">
      <w:pPr>
        <w:pStyle w:val="Listenabsatz"/>
        <w:spacing w:line="264" w:lineRule="exact"/>
        <w:ind w:left="0"/>
        <w:rPr>
          <w:rFonts w:ascii="Segoe UI" w:hAnsi="Segoe UI" w:cs="Segoe UI"/>
          <w:sz w:val="22"/>
          <w:szCs w:val="22"/>
        </w:rPr>
      </w:pPr>
    </w:p>
    <w:p w:rsidR="006E2DBE" w:rsidRPr="00C7281E" w:rsidRDefault="006E2DBE"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 xml:space="preserve">Es wird </w:t>
      </w:r>
      <w:r w:rsidR="00A128C5" w:rsidRPr="00C7281E">
        <w:rPr>
          <w:rFonts w:ascii="Segoe UI" w:hAnsi="Segoe UI" w:cs="Segoe UI"/>
          <w:sz w:val="22"/>
          <w:szCs w:val="22"/>
        </w:rPr>
        <w:t>daher festgestellt, dass für die</w:t>
      </w:r>
      <w:r w:rsidRPr="00C7281E">
        <w:rPr>
          <w:rFonts w:ascii="Segoe UI" w:hAnsi="Segoe UI" w:cs="Segoe UI"/>
          <w:sz w:val="22"/>
          <w:szCs w:val="22"/>
        </w:rPr>
        <w:t xml:space="preserve"> beantragte</w:t>
      </w:r>
      <w:r w:rsidR="00A128C5" w:rsidRPr="00C7281E">
        <w:rPr>
          <w:rFonts w:ascii="Segoe UI" w:hAnsi="Segoe UI" w:cs="Segoe UI"/>
          <w:sz w:val="22"/>
          <w:szCs w:val="22"/>
        </w:rPr>
        <w:t>n</w:t>
      </w:r>
      <w:r w:rsidRPr="00C7281E">
        <w:rPr>
          <w:rFonts w:ascii="Segoe UI" w:hAnsi="Segoe UI" w:cs="Segoe UI"/>
          <w:sz w:val="22"/>
          <w:szCs w:val="22"/>
        </w:rPr>
        <w:t xml:space="preserve"> Vorhaben keine Verpflichtung zur Durchführung einer Umweltverträglichkeitsprüfung besteht.</w:t>
      </w:r>
    </w:p>
    <w:p w:rsidR="00B60798" w:rsidRDefault="00B60798" w:rsidP="00DF6AC5">
      <w:pPr>
        <w:pStyle w:val="Listenabsatz"/>
        <w:spacing w:line="264" w:lineRule="exact"/>
        <w:ind w:left="0"/>
        <w:rPr>
          <w:rFonts w:ascii="Segoe UI" w:hAnsi="Segoe UI" w:cs="Segoe UI"/>
          <w:sz w:val="22"/>
          <w:szCs w:val="22"/>
        </w:rPr>
      </w:pPr>
    </w:p>
    <w:p w:rsidR="00A71AE6" w:rsidRPr="00C7281E" w:rsidRDefault="00A71AE6" w:rsidP="00DF6AC5">
      <w:pPr>
        <w:pStyle w:val="Listenabsatz"/>
        <w:spacing w:line="264" w:lineRule="exact"/>
        <w:ind w:left="0"/>
        <w:rPr>
          <w:rFonts w:ascii="Segoe UI" w:hAnsi="Segoe UI" w:cs="Segoe UI"/>
          <w:sz w:val="22"/>
          <w:szCs w:val="22"/>
        </w:rPr>
      </w:pPr>
    </w:p>
    <w:p w:rsidR="00B60798" w:rsidRPr="00C7281E" w:rsidRDefault="00B60798"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 xml:space="preserve">Bamberg, </w:t>
      </w:r>
      <w:r w:rsidR="009B495B">
        <w:rPr>
          <w:rFonts w:ascii="Segoe UI" w:hAnsi="Segoe UI" w:cs="Segoe UI"/>
          <w:sz w:val="22"/>
          <w:szCs w:val="22"/>
        </w:rPr>
        <w:t>5. Juni 2024</w:t>
      </w:r>
      <w:bookmarkStart w:id="0" w:name="_GoBack"/>
      <w:bookmarkEnd w:id="0"/>
    </w:p>
    <w:p w:rsidR="00B60798" w:rsidRPr="00C7281E" w:rsidRDefault="00B60798"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Landratsamt Bamberg</w:t>
      </w:r>
    </w:p>
    <w:p w:rsidR="00B60798" w:rsidRPr="00C7281E" w:rsidRDefault="00B60798"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FB 42.</w:t>
      </w:r>
      <w:r w:rsidR="00DF6AC5" w:rsidRPr="00C7281E">
        <w:rPr>
          <w:rFonts w:ascii="Segoe UI" w:hAnsi="Segoe UI" w:cs="Segoe UI"/>
          <w:sz w:val="22"/>
          <w:szCs w:val="22"/>
        </w:rPr>
        <w:t>2</w:t>
      </w:r>
      <w:r w:rsidR="00CE6FA3" w:rsidRPr="00C7281E">
        <w:rPr>
          <w:rFonts w:ascii="Segoe UI" w:hAnsi="Segoe UI" w:cs="Segoe UI"/>
          <w:sz w:val="22"/>
          <w:szCs w:val="22"/>
        </w:rPr>
        <w:t xml:space="preserve"> -</w:t>
      </w:r>
      <w:r w:rsidRPr="00C7281E">
        <w:rPr>
          <w:rFonts w:ascii="Segoe UI" w:hAnsi="Segoe UI" w:cs="Segoe UI"/>
          <w:sz w:val="22"/>
          <w:szCs w:val="22"/>
        </w:rPr>
        <w:t xml:space="preserve"> </w:t>
      </w:r>
      <w:r w:rsidR="00DF6AC5" w:rsidRPr="00C7281E">
        <w:rPr>
          <w:rFonts w:ascii="Segoe UI" w:hAnsi="Segoe UI" w:cs="Segoe UI"/>
          <w:sz w:val="22"/>
          <w:szCs w:val="22"/>
        </w:rPr>
        <w:t>Wasserrecht</w:t>
      </w:r>
    </w:p>
    <w:p w:rsidR="00085C89" w:rsidRDefault="00085C89" w:rsidP="00DF6AC5">
      <w:pPr>
        <w:pStyle w:val="Listenabsatz"/>
        <w:spacing w:line="264" w:lineRule="exact"/>
        <w:ind w:left="0"/>
        <w:rPr>
          <w:rFonts w:ascii="Segoe UI" w:hAnsi="Segoe UI" w:cs="Segoe UI"/>
          <w:sz w:val="22"/>
          <w:szCs w:val="22"/>
        </w:rPr>
      </w:pPr>
    </w:p>
    <w:p w:rsidR="00A71AE6" w:rsidRPr="00C7281E" w:rsidRDefault="00A71AE6" w:rsidP="00DF6AC5">
      <w:pPr>
        <w:pStyle w:val="Listenabsatz"/>
        <w:spacing w:line="264" w:lineRule="exact"/>
        <w:ind w:left="0"/>
        <w:rPr>
          <w:rFonts w:ascii="Segoe UI" w:hAnsi="Segoe UI" w:cs="Segoe UI"/>
          <w:sz w:val="22"/>
          <w:szCs w:val="22"/>
        </w:rPr>
      </w:pPr>
    </w:p>
    <w:p w:rsidR="00D9418F" w:rsidRPr="00C7281E" w:rsidRDefault="00D9418F" w:rsidP="00DF6AC5">
      <w:pPr>
        <w:pStyle w:val="Listenabsatz"/>
        <w:spacing w:line="264" w:lineRule="exact"/>
        <w:ind w:left="0"/>
        <w:rPr>
          <w:rFonts w:ascii="Segoe UI" w:hAnsi="Segoe UI" w:cs="Segoe UI"/>
          <w:sz w:val="22"/>
          <w:szCs w:val="22"/>
        </w:rPr>
      </w:pPr>
    </w:p>
    <w:p w:rsidR="00085C89" w:rsidRPr="00C7281E" w:rsidRDefault="00085C89"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gez. Hack</w:t>
      </w:r>
    </w:p>
    <w:p w:rsidR="00085C89" w:rsidRPr="00C7281E" w:rsidRDefault="00085C89" w:rsidP="00DF6AC5">
      <w:pPr>
        <w:pStyle w:val="Listenabsatz"/>
        <w:spacing w:line="264" w:lineRule="exact"/>
        <w:ind w:left="0"/>
        <w:rPr>
          <w:rFonts w:ascii="Segoe UI" w:hAnsi="Segoe UI" w:cs="Segoe UI"/>
          <w:sz w:val="22"/>
          <w:szCs w:val="22"/>
        </w:rPr>
      </w:pPr>
      <w:r w:rsidRPr="00C7281E">
        <w:rPr>
          <w:rFonts w:ascii="Segoe UI" w:hAnsi="Segoe UI" w:cs="Segoe UI"/>
          <w:sz w:val="22"/>
          <w:szCs w:val="22"/>
        </w:rPr>
        <w:t>Verw.Fachwirtin</w:t>
      </w:r>
    </w:p>
    <w:sectPr w:rsidR="00085C89" w:rsidRPr="00C7281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B4C" w:rsidRDefault="000C4B4C" w:rsidP="004960BB">
      <w:r>
        <w:separator/>
      </w:r>
    </w:p>
  </w:endnote>
  <w:endnote w:type="continuationSeparator" w:id="0">
    <w:p w:rsidR="000C4B4C" w:rsidRDefault="000C4B4C" w:rsidP="0049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B4C" w:rsidRDefault="000C4B4C" w:rsidP="004960BB">
      <w:r>
        <w:separator/>
      </w:r>
    </w:p>
  </w:footnote>
  <w:footnote w:type="continuationSeparator" w:id="0">
    <w:p w:rsidR="000C4B4C" w:rsidRDefault="000C4B4C" w:rsidP="00496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017"/>
    <w:multiLevelType w:val="hybridMultilevel"/>
    <w:tmpl w:val="3F9E10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88377F"/>
    <w:multiLevelType w:val="hybridMultilevel"/>
    <w:tmpl w:val="614629F2"/>
    <w:lvl w:ilvl="0" w:tplc="04070001">
      <w:start w:val="1"/>
      <w:numFmt w:val="bullet"/>
      <w:lvlText w:val=""/>
      <w:lvlJc w:val="left"/>
      <w:pPr>
        <w:ind w:left="2203" w:hanging="360"/>
      </w:pPr>
      <w:rPr>
        <w:rFonts w:ascii="Symbol" w:hAnsi="Symbol" w:hint="default"/>
      </w:rPr>
    </w:lvl>
    <w:lvl w:ilvl="1" w:tplc="04070003">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2" w15:restartNumberingAfterBreak="0">
    <w:nsid w:val="22A132E9"/>
    <w:multiLevelType w:val="hybridMultilevel"/>
    <w:tmpl w:val="96AA7978"/>
    <w:lvl w:ilvl="0" w:tplc="04070003">
      <w:start w:val="1"/>
      <w:numFmt w:val="bullet"/>
      <w:lvlText w:val="o"/>
      <w:lvlJc w:val="left"/>
      <w:pPr>
        <w:ind w:left="780" w:hanging="360"/>
      </w:pPr>
      <w:rPr>
        <w:rFonts w:ascii="Courier New" w:hAnsi="Courier New" w:cs="Courier New"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01"/>
    <w:rsid w:val="0001124E"/>
    <w:rsid w:val="000163E7"/>
    <w:rsid w:val="00044075"/>
    <w:rsid w:val="00085C89"/>
    <w:rsid w:val="000A1A77"/>
    <w:rsid w:val="000B5515"/>
    <w:rsid w:val="000B7634"/>
    <w:rsid w:val="000C4B4C"/>
    <w:rsid w:val="00105DCB"/>
    <w:rsid w:val="00107F46"/>
    <w:rsid w:val="0014142B"/>
    <w:rsid w:val="00164002"/>
    <w:rsid w:val="001A3AE6"/>
    <w:rsid w:val="001B4CAD"/>
    <w:rsid w:val="001B4ED4"/>
    <w:rsid w:val="001C3F0C"/>
    <w:rsid w:val="001D386D"/>
    <w:rsid w:val="001E1C39"/>
    <w:rsid w:val="001F1091"/>
    <w:rsid w:val="00206BA5"/>
    <w:rsid w:val="002138DE"/>
    <w:rsid w:val="002409E2"/>
    <w:rsid w:val="00243130"/>
    <w:rsid w:val="00255B66"/>
    <w:rsid w:val="00274669"/>
    <w:rsid w:val="002C5996"/>
    <w:rsid w:val="002D3072"/>
    <w:rsid w:val="0030543A"/>
    <w:rsid w:val="003203E4"/>
    <w:rsid w:val="00360D8D"/>
    <w:rsid w:val="00367C38"/>
    <w:rsid w:val="0037009C"/>
    <w:rsid w:val="00372D26"/>
    <w:rsid w:val="003904C7"/>
    <w:rsid w:val="003B408A"/>
    <w:rsid w:val="003B43E5"/>
    <w:rsid w:val="003E369E"/>
    <w:rsid w:val="003F6FC3"/>
    <w:rsid w:val="00413988"/>
    <w:rsid w:val="004159E6"/>
    <w:rsid w:val="0042143E"/>
    <w:rsid w:val="00424C16"/>
    <w:rsid w:val="00426D44"/>
    <w:rsid w:val="00443FBE"/>
    <w:rsid w:val="00451F5E"/>
    <w:rsid w:val="00453ED2"/>
    <w:rsid w:val="00456D58"/>
    <w:rsid w:val="0046452E"/>
    <w:rsid w:val="00465FE8"/>
    <w:rsid w:val="004960BB"/>
    <w:rsid w:val="00497114"/>
    <w:rsid w:val="004B08B6"/>
    <w:rsid w:val="004B2FCC"/>
    <w:rsid w:val="004C3741"/>
    <w:rsid w:val="004D212F"/>
    <w:rsid w:val="004D4CC0"/>
    <w:rsid w:val="005248C3"/>
    <w:rsid w:val="0052558C"/>
    <w:rsid w:val="0052754D"/>
    <w:rsid w:val="00540FEA"/>
    <w:rsid w:val="0054505B"/>
    <w:rsid w:val="00560040"/>
    <w:rsid w:val="0058798B"/>
    <w:rsid w:val="0059112F"/>
    <w:rsid w:val="00597C37"/>
    <w:rsid w:val="005B3F83"/>
    <w:rsid w:val="005C7E65"/>
    <w:rsid w:val="005D192C"/>
    <w:rsid w:val="005D7F2B"/>
    <w:rsid w:val="005E620B"/>
    <w:rsid w:val="005F0FC9"/>
    <w:rsid w:val="006155D7"/>
    <w:rsid w:val="0063649D"/>
    <w:rsid w:val="006410F6"/>
    <w:rsid w:val="00676E31"/>
    <w:rsid w:val="00691AAC"/>
    <w:rsid w:val="00697FC7"/>
    <w:rsid w:val="006C15D6"/>
    <w:rsid w:val="006C5630"/>
    <w:rsid w:val="006D3BA2"/>
    <w:rsid w:val="006E107E"/>
    <w:rsid w:val="006E2DBE"/>
    <w:rsid w:val="006E3D1E"/>
    <w:rsid w:val="00725479"/>
    <w:rsid w:val="00725DEA"/>
    <w:rsid w:val="00732F52"/>
    <w:rsid w:val="00780132"/>
    <w:rsid w:val="007A2FD0"/>
    <w:rsid w:val="007A50E4"/>
    <w:rsid w:val="007B0C1B"/>
    <w:rsid w:val="007B4891"/>
    <w:rsid w:val="007C505A"/>
    <w:rsid w:val="007D0F8D"/>
    <w:rsid w:val="007F1BCF"/>
    <w:rsid w:val="007F4F8B"/>
    <w:rsid w:val="008016EB"/>
    <w:rsid w:val="00811F6F"/>
    <w:rsid w:val="008152EC"/>
    <w:rsid w:val="00822914"/>
    <w:rsid w:val="00826DC4"/>
    <w:rsid w:val="00826E30"/>
    <w:rsid w:val="008366FC"/>
    <w:rsid w:val="008460B1"/>
    <w:rsid w:val="00846C25"/>
    <w:rsid w:val="008570B7"/>
    <w:rsid w:val="008848E8"/>
    <w:rsid w:val="00892FE6"/>
    <w:rsid w:val="008978CB"/>
    <w:rsid w:val="008D3E4C"/>
    <w:rsid w:val="00912416"/>
    <w:rsid w:val="00916F1B"/>
    <w:rsid w:val="00925D89"/>
    <w:rsid w:val="0094300B"/>
    <w:rsid w:val="009511D9"/>
    <w:rsid w:val="00972F66"/>
    <w:rsid w:val="00974C57"/>
    <w:rsid w:val="009774E8"/>
    <w:rsid w:val="009820E3"/>
    <w:rsid w:val="009912D5"/>
    <w:rsid w:val="009A2A51"/>
    <w:rsid w:val="009A4F28"/>
    <w:rsid w:val="009B495B"/>
    <w:rsid w:val="009D7900"/>
    <w:rsid w:val="009E29B2"/>
    <w:rsid w:val="00A128C5"/>
    <w:rsid w:val="00A31410"/>
    <w:rsid w:val="00A32A59"/>
    <w:rsid w:val="00A4189F"/>
    <w:rsid w:val="00A541E9"/>
    <w:rsid w:val="00A54AA4"/>
    <w:rsid w:val="00A71AE6"/>
    <w:rsid w:val="00A85A12"/>
    <w:rsid w:val="00AB2ED4"/>
    <w:rsid w:val="00AB409D"/>
    <w:rsid w:val="00AC0A01"/>
    <w:rsid w:val="00AC4160"/>
    <w:rsid w:val="00AD61B5"/>
    <w:rsid w:val="00AE5C4E"/>
    <w:rsid w:val="00AE5EF1"/>
    <w:rsid w:val="00B06FAC"/>
    <w:rsid w:val="00B107F8"/>
    <w:rsid w:val="00B41BCA"/>
    <w:rsid w:val="00B432B7"/>
    <w:rsid w:val="00B5103C"/>
    <w:rsid w:val="00B60798"/>
    <w:rsid w:val="00B742BC"/>
    <w:rsid w:val="00B820EC"/>
    <w:rsid w:val="00BB6552"/>
    <w:rsid w:val="00BD0428"/>
    <w:rsid w:val="00BD59BB"/>
    <w:rsid w:val="00C02D55"/>
    <w:rsid w:val="00C11434"/>
    <w:rsid w:val="00C44FCF"/>
    <w:rsid w:val="00C613EA"/>
    <w:rsid w:val="00C7281E"/>
    <w:rsid w:val="00C853F0"/>
    <w:rsid w:val="00C96726"/>
    <w:rsid w:val="00CC487F"/>
    <w:rsid w:val="00CE2A69"/>
    <w:rsid w:val="00CE6FA3"/>
    <w:rsid w:val="00CF0747"/>
    <w:rsid w:val="00CF2FB0"/>
    <w:rsid w:val="00CF6792"/>
    <w:rsid w:val="00D55F1F"/>
    <w:rsid w:val="00D66FE2"/>
    <w:rsid w:val="00D77DDB"/>
    <w:rsid w:val="00D935ED"/>
    <w:rsid w:val="00D9418F"/>
    <w:rsid w:val="00DA20CC"/>
    <w:rsid w:val="00DE011F"/>
    <w:rsid w:val="00DE1309"/>
    <w:rsid w:val="00DF6AC5"/>
    <w:rsid w:val="00E22D1C"/>
    <w:rsid w:val="00E35A60"/>
    <w:rsid w:val="00E43507"/>
    <w:rsid w:val="00E5119E"/>
    <w:rsid w:val="00E52006"/>
    <w:rsid w:val="00E7370A"/>
    <w:rsid w:val="00E8284D"/>
    <w:rsid w:val="00E85E15"/>
    <w:rsid w:val="00E90B31"/>
    <w:rsid w:val="00EC019F"/>
    <w:rsid w:val="00ED35C4"/>
    <w:rsid w:val="00EE05D4"/>
    <w:rsid w:val="00EF1A54"/>
    <w:rsid w:val="00F0067E"/>
    <w:rsid w:val="00F473EE"/>
    <w:rsid w:val="00F5191A"/>
    <w:rsid w:val="00F840CA"/>
    <w:rsid w:val="00F91E9C"/>
    <w:rsid w:val="00F963C4"/>
    <w:rsid w:val="00FA6B2C"/>
    <w:rsid w:val="00FB56C4"/>
    <w:rsid w:val="00FD20B9"/>
    <w:rsid w:val="00FE65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F4D47C"/>
  <w15:docId w15:val="{0546429C-5856-4B74-8C0F-C6F1145E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E2DBE"/>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D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E2DBE"/>
    <w:pPr>
      <w:ind w:left="720"/>
      <w:contextualSpacing/>
    </w:pPr>
  </w:style>
  <w:style w:type="paragraph" w:styleId="Kopfzeile">
    <w:name w:val="header"/>
    <w:basedOn w:val="Standard"/>
    <w:link w:val="KopfzeileZchn"/>
    <w:uiPriority w:val="99"/>
    <w:unhideWhenUsed/>
    <w:rsid w:val="004960BB"/>
    <w:pPr>
      <w:tabs>
        <w:tab w:val="center" w:pos="4536"/>
        <w:tab w:val="right" w:pos="9072"/>
      </w:tabs>
    </w:pPr>
  </w:style>
  <w:style w:type="character" w:customStyle="1" w:styleId="KopfzeileZchn">
    <w:name w:val="Kopfzeile Zchn"/>
    <w:basedOn w:val="Absatz-Standardschriftart"/>
    <w:link w:val="Kopfzeile"/>
    <w:uiPriority w:val="99"/>
    <w:rsid w:val="004960BB"/>
    <w:rPr>
      <w:rFonts w:ascii="Times New Roman" w:eastAsia="Times New Roman" w:hAnsi="Times New Roman" w:cs="Times New Roman"/>
      <w:sz w:val="20"/>
      <w:szCs w:val="20"/>
    </w:rPr>
  </w:style>
  <w:style w:type="paragraph" w:styleId="Fuzeile">
    <w:name w:val="footer"/>
    <w:basedOn w:val="Standard"/>
    <w:link w:val="FuzeileZchn"/>
    <w:uiPriority w:val="99"/>
    <w:unhideWhenUsed/>
    <w:rsid w:val="004960BB"/>
    <w:pPr>
      <w:tabs>
        <w:tab w:val="center" w:pos="4536"/>
        <w:tab w:val="right" w:pos="9072"/>
      </w:tabs>
    </w:pPr>
  </w:style>
  <w:style w:type="character" w:customStyle="1" w:styleId="FuzeileZchn">
    <w:name w:val="Fußzeile Zchn"/>
    <w:basedOn w:val="Absatz-Standardschriftart"/>
    <w:link w:val="Fuzeile"/>
    <w:uiPriority w:val="99"/>
    <w:rsid w:val="004960BB"/>
    <w:rPr>
      <w:rFonts w:ascii="Times New Roman" w:eastAsia="Times New Roman" w:hAnsi="Times New Roman" w:cs="Times New Roman"/>
      <w:sz w:val="20"/>
      <w:szCs w:val="20"/>
    </w:rPr>
  </w:style>
  <w:style w:type="paragraph" w:styleId="Sprechblasentext">
    <w:name w:val="Balloon Text"/>
    <w:basedOn w:val="Standard"/>
    <w:link w:val="SprechblasentextZchn"/>
    <w:uiPriority w:val="99"/>
    <w:semiHidden/>
    <w:unhideWhenUsed/>
    <w:rsid w:val="0094300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300B"/>
    <w:rPr>
      <w:rFonts w:ascii="Tahoma" w:eastAsia="Times New Roman" w:hAnsi="Tahoma" w:cs="Tahoma"/>
      <w:sz w:val="16"/>
      <w:szCs w:val="16"/>
    </w:rPr>
  </w:style>
  <w:style w:type="paragraph" w:customStyle="1" w:styleId="Block0">
    <w:name w:val="Block0"/>
    <w:basedOn w:val="Standard"/>
    <w:next w:val="Standard"/>
    <w:rsid w:val="00FB56C4"/>
    <w:pPr>
      <w:spacing w:line="360" w:lineRule="auto"/>
      <w:ind w:left="144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8843">
      <w:bodyDiv w:val="1"/>
      <w:marLeft w:val="0"/>
      <w:marRight w:val="0"/>
      <w:marTop w:val="0"/>
      <w:marBottom w:val="0"/>
      <w:divBdr>
        <w:top w:val="none" w:sz="0" w:space="0" w:color="auto"/>
        <w:left w:val="none" w:sz="0" w:space="0" w:color="auto"/>
        <w:bottom w:val="none" w:sz="0" w:space="0" w:color="auto"/>
        <w:right w:val="none" w:sz="0" w:space="0" w:color="auto"/>
      </w:divBdr>
    </w:div>
    <w:div w:id="490758938">
      <w:bodyDiv w:val="1"/>
      <w:marLeft w:val="0"/>
      <w:marRight w:val="0"/>
      <w:marTop w:val="0"/>
      <w:marBottom w:val="0"/>
      <w:divBdr>
        <w:top w:val="none" w:sz="0" w:space="0" w:color="auto"/>
        <w:left w:val="none" w:sz="0" w:space="0" w:color="auto"/>
        <w:bottom w:val="none" w:sz="0" w:space="0" w:color="auto"/>
        <w:right w:val="none" w:sz="0" w:space="0" w:color="auto"/>
      </w:divBdr>
    </w:div>
    <w:div w:id="20632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B32B-73A2-4D9B-A6CD-8242148D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2808</Words>
  <Characters>17694</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LRA Bamberg</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Krug, Maximilian</dc:creator>
  <cp:lastModifiedBy>Hack, Heidrun</cp:lastModifiedBy>
  <cp:revision>16</cp:revision>
  <cp:lastPrinted>2022-07-19T15:31:00Z</cp:lastPrinted>
  <dcterms:created xsi:type="dcterms:W3CDTF">2024-05-23T10:58:00Z</dcterms:created>
  <dcterms:modified xsi:type="dcterms:W3CDTF">2024-06-05T07:09:00Z</dcterms:modified>
</cp:coreProperties>
</file>