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9D" w:rsidRPr="00535607" w:rsidRDefault="001F499D" w:rsidP="001F499D">
      <w:pPr>
        <w:rPr>
          <w:b/>
          <w:sz w:val="28"/>
          <w:u w:val="single"/>
        </w:rPr>
      </w:pPr>
      <w:r w:rsidRPr="00535607">
        <w:rPr>
          <w:b/>
          <w:sz w:val="28"/>
          <w:u w:val="single"/>
        </w:rPr>
        <w:t xml:space="preserve">Ö f </w:t>
      </w:r>
      <w:proofErr w:type="spellStart"/>
      <w:r w:rsidRPr="00535607">
        <w:rPr>
          <w:b/>
          <w:sz w:val="28"/>
          <w:u w:val="single"/>
        </w:rPr>
        <w:t>f</w:t>
      </w:r>
      <w:proofErr w:type="spellEnd"/>
      <w:r w:rsidRPr="00535607">
        <w:rPr>
          <w:b/>
          <w:sz w:val="28"/>
          <w:u w:val="single"/>
        </w:rPr>
        <w:t xml:space="preserve"> e n t l i c h e    B e k a n </w:t>
      </w:r>
      <w:proofErr w:type="spellStart"/>
      <w:r w:rsidRPr="00535607">
        <w:rPr>
          <w:b/>
          <w:sz w:val="28"/>
          <w:u w:val="single"/>
        </w:rPr>
        <w:t>n</w:t>
      </w:r>
      <w:proofErr w:type="spellEnd"/>
      <w:r w:rsidRPr="00535607">
        <w:rPr>
          <w:b/>
          <w:sz w:val="28"/>
          <w:u w:val="single"/>
        </w:rPr>
        <w:t xml:space="preserve"> t m a c h u n g</w:t>
      </w:r>
    </w:p>
    <w:p w:rsidR="000069A8" w:rsidRPr="00535607" w:rsidRDefault="000069A8" w:rsidP="000069A8"/>
    <w:p w:rsidR="005A58E8" w:rsidRPr="00535607" w:rsidRDefault="002C4B3C" w:rsidP="001F499D">
      <w:pPr>
        <w:rPr>
          <w:rFonts w:cs="Arial"/>
          <w:b/>
          <w:szCs w:val="22"/>
        </w:rPr>
      </w:pPr>
      <w:r w:rsidRPr="00535607">
        <w:rPr>
          <w:rFonts w:cs="Arial"/>
          <w:b/>
          <w:szCs w:val="22"/>
        </w:rPr>
        <w:t>Az. 1711.1/LKR/113-21/61.11</w:t>
      </w:r>
    </w:p>
    <w:p w:rsidR="002C4B3C" w:rsidRPr="00535607" w:rsidRDefault="002C4B3C" w:rsidP="001F499D"/>
    <w:p w:rsidR="0099335A" w:rsidRPr="00535607" w:rsidRDefault="002C4B3C" w:rsidP="0099335A">
      <w:pPr>
        <w:jc w:val="both"/>
        <w:rPr>
          <w:rFonts w:eastAsiaTheme="minorHAnsi" w:cs="Arial"/>
          <w:b/>
          <w:bCs/>
          <w:szCs w:val="22"/>
          <w:lang w:eastAsia="en-US"/>
        </w:rPr>
      </w:pPr>
      <w:r w:rsidRPr="00535607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1742C3" wp14:editId="4468DC33">
                <wp:simplePos x="0" y="0"/>
                <wp:positionH relativeFrom="page">
                  <wp:posOffset>360045</wp:posOffset>
                </wp:positionH>
                <wp:positionV relativeFrom="page">
                  <wp:posOffset>3780790</wp:posOffset>
                </wp:positionV>
                <wp:extent cx="114300" cy="0"/>
                <wp:effectExtent l="7620" t="8890" r="11430" b="1016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09017" id="Lin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97.7pt" to="37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z/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mGW5U8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">
                <w10:wrap anchorx="page" anchory="page"/>
              </v:line>
            </w:pict>
          </mc:Fallback>
        </mc:AlternateContent>
      </w:r>
      <w:r w:rsidRPr="0053560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D4748F" wp14:editId="4288583B">
                <wp:simplePos x="0" y="0"/>
                <wp:positionH relativeFrom="page">
                  <wp:posOffset>360045</wp:posOffset>
                </wp:positionH>
                <wp:positionV relativeFrom="page">
                  <wp:posOffset>3780790</wp:posOffset>
                </wp:positionV>
                <wp:extent cx="114300" cy="0"/>
                <wp:effectExtent l="0" t="0" r="19050" b="19050"/>
                <wp:wrapNone/>
                <wp:docPr id="5" name="Gerader Verbind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640C6" id="Gerader Verbinde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97.7pt" to="37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">
                <w10:wrap anchorx="page" anchory="page"/>
              </v:line>
            </w:pict>
          </mc:Fallback>
        </mc:AlternateContent>
      </w:r>
      <w:r w:rsidRPr="00535607">
        <w:rPr>
          <w:b/>
          <w:bCs/>
        </w:rPr>
        <w:t>Vollzug des Bundes-Immissionsschutzgesetzes (BImSchG)</w:t>
      </w:r>
      <w:r w:rsidR="0099335A" w:rsidRPr="00535607">
        <w:rPr>
          <w:rFonts w:eastAsiaTheme="minorHAnsi" w:cs="Arial"/>
          <w:b/>
          <w:bCs/>
          <w:szCs w:val="22"/>
          <w:lang w:eastAsia="en-US"/>
        </w:rPr>
        <w:t xml:space="preserve"> und des Gesetzes über die Umweltverträglichkeitsprüfung (UVPG);</w:t>
      </w:r>
    </w:p>
    <w:p w:rsidR="002C4B3C" w:rsidRPr="00535607" w:rsidRDefault="0099335A" w:rsidP="0099335A">
      <w:pPr>
        <w:jc w:val="both"/>
        <w:rPr>
          <w:b/>
          <w:bCs/>
        </w:rPr>
      </w:pPr>
      <w:r w:rsidRPr="00535607">
        <w:rPr>
          <w:b/>
          <w:bCs/>
        </w:rPr>
        <w:t>Standortbezogene Vorpr</w:t>
      </w:r>
      <w:r w:rsidR="006904B3" w:rsidRPr="00535607">
        <w:rPr>
          <w:b/>
          <w:bCs/>
        </w:rPr>
        <w:t xml:space="preserve">üfung des Einzelfalls nach </w:t>
      </w:r>
      <w:r w:rsidRPr="00535607">
        <w:rPr>
          <w:b/>
          <w:bCs/>
        </w:rPr>
        <w:t xml:space="preserve">§ 7 Abs. 2 UVPG zum </w:t>
      </w:r>
      <w:r w:rsidR="002C4B3C" w:rsidRPr="00535607">
        <w:rPr>
          <w:b/>
          <w:bCs/>
        </w:rPr>
        <w:t>Antrag auf immissionsschutzrechtliche Genehmigung</w:t>
      </w:r>
      <w:r w:rsidR="002C4B3C" w:rsidRPr="00535607">
        <w:t xml:space="preserve"> </w:t>
      </w:r>
      <w:r w:rsidR="002C4B3C" w:rsidRPr="00535607">
        <w:rPr>
          <w:b/>
          <w:bCs/>
        </w:rPr>
        <w:t>nach § 4 BImSchG zur Errichtung und Betrieb einer neuen Schwachgasbehandlungsa</w:t>
      </w:r>
      <w:r w:rsidRPr="00535607">
        <w:rPr>
          <w:b/>
          <w:bCs/>
        </w:rPr>
        <w:t xml:space="preserve">nlage auf dem Grundstück </w:t>
      </w:r>
      <w:proofErr w:type="spellStart"/>
      <w:r w:rsidRPr="00535607">
        <w:rPr>
          <w:b/>
          <w:bCs/>
        </w:rPr>
        <w:t>Fl.Nr</w:t>
      </w:r>
      <w:proofErr w:type="spellEnd"/>
      <w:r w:rsidRPr="00535607">
        <w:rPr>
          <w:b/>
          <w:bCs/>
        </w:rPr>
        <w:t>. </w:t>
      </w:r>
      <w:r w:rsidR="002C4B3C" w:rsidRPr="00535607">
        <w:rPr>
          <w:b/>
          <w:bCs/>
        </w:rPr>
        <w:t xml:space="preserve">1234 der Gemarkung </w:t>
      </w:r>
      <w:proofErr w:type="spellStart"/>
      <w:r w:rsidR="002C4B3C" w:rsidRPr="00535607">
        <w:rPr>
          <w:b/>
          <w:bCs/>
        </w:rPr>
        <w:t>Schwifting</w:t>
      </w:r>
      <w:proofErr w:type="spellEnd"/>
      <w:r w:rsidR="002C4B3C" w:rsidRPr="00535607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ADB7D0" wp14:editId="3A715B03">
                <wp:simplePos x="0" y="0"/>
                <wp:positionH relativeFrom="page">
                  <wp:posOffset>360045</wp:posOffset>
                </wp:positionH>
                <wp:positionV relativeFrom="page">
                  <wp:posOffset>3780790</wp:posOffset>
                </wp:positionV>
                <wp:extent cx="114300" cy="0"/>
                <wp:effectExtent l="7620" t="8890" r="11430" b="1016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59D9C" id="Line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97.7pt" to="37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oR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">
                <w10:wrap anchorx="page" anchory="page"/>
              </v:line>
            </w:pict>
          </mc:Fallback>
        </mc:AlternateContent>
      </w:r>
      <w:r w:rsidR="002C4B3C" w:rsidRPr="00535607">
        <w:rPr>
          <w:b/>
          <w:bCs/>
        </w:rPr>
        <w:t xml:space="preserve"> – Abfallwirtschaftszentrum in 86928 </w:t>
      </w:r>
      <w:proofErr w:type="spellStart"/>
      <w:r w:rsidR="002C4B3C" w:rsidRPr="00535607">
        <w:rPr>
          <w:b/>
          <w:bCs/>
        </w:rPr>
        <w:t>Hofstetten</w:t>
      </w:r>
      <w:proofErr w:type="spellEnd"/>
    </w:p>
    <w:p w:rsidR="002C4B3C" w:rsidRPr="00535607" w:rsidRDefault="002C4B3C" w:rsidP="002C4B3C">
      <w:pPr>
        <w:jc w:val="both"/>
      </w:pPr>
    </w:p>
    <w:p w:rsidR="002C4B3C" w:rsidRPr="00535607" w:rsidRDefault="002C4B3C" w:rsidP="002C4B3C">
      <w:pPr>
        <w:jc w:val="both"/>
      </w:pPr>
    </w:p>
    <w:p w:rsidR="002C4B3C" w:rsidRPr="00535607" w:rsidRDefault="002C4B3C" w:rsidP="002C4B3C">
      <w:pPr>
        <w:jc w:val="both"/>
        <w:rPr>
          <w:b/>
          <w:bCs/>
        </w:rPr>
      </w:pPr>
      <w:r w:rsidRPr="00535607">
        <w:rPr>
          <w:b/>
        </w:rPr>
        <w:t>Antragsteller:</w:t>
      </w:r>
      <w:r w:rsidRPr="00535607">
        <w:rPr>
          <w:b/>
        </w:rPr>
        <w:tab/>
      </w:r>
      <w:r w:rsidRPr="00535607">
        <w:rPr>
          <w:b/>
          <w:bCs/>
        </w:rPr>
        <w:t>Landkreis Landsberg am Lech</w:t>
      </w:r>
    </w:p>
    <w:p w:rsidR="002C4B3C" w:rsidRPr="00535607" w:rsidRDefault="002C4B3C" w:rsidP="002C4B3C">
      <w:pPr>
        <w:jc w:val="both"/>
        <w:rPr>
          <w:b/>
          <w:bCs/>
        </w:rPr>
      </w:pPr>
      <w:r w:rsidRPr="00535607">
        <w:rPr>
          <w:b/>
          <w:bCs/>
        </w:rPr>
        <w:tab/>
      </w:r>
      <w:r w:rsidRPr="00535607">
        <w:rPr>
          <w:b/>
          <w:bCs/>
        </w:rPr>
        <w:tab/>
      </w:r>
      <w:r w:rsidRPr="00535607">
        <w:rPr>
          <w:b/>
          <w:bCs/>
        </w:rPr>
        <w:tab/>
        <w:t>Von-Kühlmann-Str. 15</w:t>
      </w:r>
    </w:p>
    <w:p w:rsidR="002C4B3C" w:rsidRPr="00535607" w:rsidRDefault="002C4B3C" w:rsidP="002C4B3C">
      <w:pPr>
        <w:jc w:val="both"/>
        <w:rPr>
          <w:b/>
          <w:bCs/>
        </w:rPr>
      </w:pPr>
      <w:r w:rsidRPr="00535607">
        <w:rPr>
          <w:b/>
          <w:bCs/>
        </w:rPr>
        <w:tab/>
      </w:r>
      <w:r w:rsidRPr="00535607">
        <w:rPr>
          <w:b/>
          <w:bCs/>
        </w:rPr>
        <w:tab/>
      </w:r>
      <w:r w:rsidRPr="00535607">
        <w:rPr>
          <w:b/>
          <w:bCs/>
        </w:rPr>
        <w:tab/>
        <w:t>86899 Landsberg am Lech</w:t>
      </w:r>
    </w:p>
    <w:p w:rsidR="002C4B3C" w:rsidRPr="00535607" w:rsidRDefault="002C4B3C" w:rsidP="002C4B3C">
      <w:pPr>
        <w:jc w:val="both"/>
        <w:rPr>
          <w:bCs/>
        </w:rPr>
      </w:pPr>
    </w:p>
    <w:p w:rsidR="002C4B3C" w:rsidRPr="00535607" w:rsidRDefault="002C4B3C" w:rsidP="002C4B3C">
      <w:pPr>
        <w:jc w:val="both"/>
      </w:pPr>
      <w:r w:rsidRPr="00535607">
        <w:t xml:space="preserve">Der Landkreis Landsberg am Lech betreibt auf dem Grundstück Fl. Nr. 1234, Gemarkung </w:t>
      </w:r>
      <w:proofErr w:type="spellStart"/>
      <w:r w:rsidRPr="00535607">
        <w:t>Schwifting</w:t>
      </w:r>
      <w:proofErr w:type="spellEnd"/>
      <w:r w:rsidRPr="00535607">
        <w:t xml:space="preserve">, eine Anlage zum Abfackeln von Deponiegas. Aufgrund vorhandener Mängel und der Überdimensionierung wird die </w:t>
      </w:r>
      <w:r w:rsidR="00B87CF8" w:rsidRPr="00535607">
        <w:t xml:space="preserve">vorhandene </w:t>
      </w:r>
      <w:r w:rsidRPr="00535607">
        <w:t xml:space="preserve">Anlage durch eine neue Schwachgasbehandlungsanlage ersetzt. </w:t>
      </w:r>
    </w:p>
    <w:p w:rsidR="002C4B3C" w:rsidRPr="00535607" w:rsidRDefault="002C4B3C" w:rsidP="002C4B3C">
      <w:pPr>
        <w:jc w:val="both"/>
      </w:pPr>
    </w:p>
    <w:p w:rsidR="002C4B3C" w:rsidRPr="00535607" w:rsidRDefault="002C4B3C" w:rsidP="002C4B3C">
      <w:pPr>
        <w:jc w:val="both"/>
      </w:pPr>
      <w:r w:rsidRPr="00535607">
        <w:t xml:space="preserve">Die bisherige Deponiegasfackel wurde mit Planfeststellung vom 30.11.1990 für die Errichtung und den Betrieb einer Deponie für Hausmüll und hausmüllähnliche Abfälle einschl. Nebenanlagen in der Gemeinde </w:t>
      </w:r>
      <w:proofErr w:type="spellStart"/>
      <w:r w:rsidRPr="00535607">
        <w:t>Hofstetten</w:t>
      </w:r>
      <w:proofErr w:type="spellEnd"/>
      <w:r w:rsidRPr="00535607">
        <w:t xml:space="preserve"> genehmigt.</w:t>
      </w:r>
      <w:r w:rsidR="006904B3" w:rsidRPr="00535607">
        <w:t xml:space="preserve"> Die geplante Neuerrichtung bedarf einer immissionsschutzrechtlichen Genehmigung nach § 4 Abs. 1 Satz 3 BImSchG </w:t>
      </w:r>
      <w:proofErr w:type="spellStart"/>
      <w:r w:rsidR="006904B3" w:rsidRPr="00535607">
        <w:t>i.V.m</w:t>
      </w:r>
      <w:proofErr w:type="spellEnd"/>
      <w:r w:rsidR="006904B3" w:rsidRPr="00535607">
        <w:t>. § 1 Abs. 1 Satz 1 der 4. BImSchV sowie Nr. 8.1.3 „V“ des Anhangs 1 zur 4. BImSchV.</w:t>
      </w:r>
    </w:p>
    <w:p w:rsidR="002C4B3C" w:rsidRPr="00535607" w:rsidRDefault="002C4B3C" w:rsidP="002C4B3C">
      <w:pPr>
        <w:jc w:val="both"/>
      </w:pPr>
    </w:p>
    <w:p w:rsidR="000F7A0D" w:rsidRPr="00535607" w:rsidRDefault="000F7A0D" w:rsidP="000F7A0D">
      <w:pPr>
        <w:pStyle w:val="Textkrper2"/>
        <w:spacing w:after="0" w:line="240" w:lineRule="auto"/>
        <w:jc w:val="both"/>
      </w:pPr>
      <w:r w:rsidRPr="00535607">
        <w:t xml:space="preserve">Nach § 5 Abs. 1 Satz 1 UVPG hat das Landratsamt als zuständige Behörde unverzüglich festzustellen, ob nach den §§ 6 bis 14 UVPG für das Vorhaben eine Verpflichtung zur Durchführung einer Umweltverträglichkeitsprüfung besteht. </w:t>
      </w:r>
    </w:p>
    <w:p w:rsidR="000F7A0D" w:rsidRPr="00535607" w:rsidRDefault="000F7A0D" w:rsidP="000F7A0D">
      <w:pPr>
        <w:pStyle w:val="Textkrper2"/>
        <w:spacing w:after="0" w:line="240" w:lineRule="auto"/>
        <w:jc w:val="both"/>
      </w:pPr>
    </w:p>
    <w:p w:rsidR="000F7A0D" w:rsidRPr="00535607" w:rsidRDefault="000F7A0D" w:rsidP="000F7A0D">
      <w:pPr>
        <w:pStyle w:val="Textkrper2"/>
        <w:spacing w:after="0" w:line="240" w:lineRule="auto"/>
        <w:jc w:val="both"/>
      </w:pPr>
      <w:r w:rsidRPr="00535607">
        <w:t xml:space="preserve">Maßgebend ist im vorliegenden Fall § 7 Abs. </w:t>
      </w:r>
      <w:r w:rsidR="002C4B3C" w:rsidRPr="00535607">
        <w:t xml:space="preserve">2 UVPG i. V. m. der Nr. 8.1.3 </w:t>
      </w:r>
      <w:r w:rsidRPr="00535607">
        <w:t>Spalte 2 der Anlage 1 zum UVPG.</w:t>
      </w:r>
    </w:p>
    <w:p w:rsidR="000F7A0D" w:rsidRPr="00535607" w:rsidRDefault="000F7A0D" w:rsidP="000F7A0D">
      <w:pPr>
        <w:pStyle w:val="Textkrper2"/>
        <w:spacing w:after="0" w:line="240" w:lineRule="auto"/>
        <w:jc w:val="both"/>
      </w:pPr>
    </w:p>
    <w:p w:rsidR="001F499D" w:rsidRPr="00535607" w:rsidRDefault="000F7A0D" w:rsidP="000F7A0D">
      <w:pPr>
        <w:jc w:val="both"/>
      </w:pPr>
      <w:r w:rsidRPr="00535607">
        <w:t xml:space="preserve">Danach </w:t>
      </w:r>
      <w:r w:rsidR="008D7E20" w:rsidRPr="00535607">
        <w:t>war</w:t>
      </w:r>
      <w:r w:rsidRPr="00535607">
        <w:t xml:space="preserve"> für das beantragte Vorhaben eine standortbezogene Vorprüfung des Einzelfalls durchzuführen.</w:t>
      </w:r>
    </w:p>
    <w:p w:rsidR="00537DAE" w:rsidRPr="00535607" w:rsidRDefault="00537DAE" w:rsidP="001F499D">
      <w:pPr>
        <w:jc w:val="both"/>
      </w:pPr>
    </w:p>
    <w:p w:rsidR="00506019" w:rsidRPr="00535607" w:rsidRDefault="00506019" w:rsidP="00506019">
      <w:pPr>
        <w:jc w:val="both"/>
      </w:pPr>
      <w:r w:rsidRPr="00535607">
        <w:t xml:space="preserve">Die Vorprüfung des Einzelfalls nach § 7 Abs. 2 UVPG hat nach überschlägiger Prüfung ergeben, dass für das beantragte Vorhaben </w:t>
      </w:r>
      <w:r w:rsidR="00F97093" w:rsidRPr="00535607">
        <w:t xml:space="preserve">keine </w:t>
      </w:r>
      <w:r w:rsidRPr="00535607">
        <w:t>besondere</w:t>
      </w:r>
      <w:r w:rsidR="00F97093" w:rsidRPr="00535607">
        <w:t>n</w:t>
      </w:r>
      <w:r w:rsidRPr="00535607">
        <w:t xml:space="preserve"> örtliche</w:t>
      </w:r>
      <w:r w:rsidR="00F97093" w:rsidRPr="00535607">
        <w:t>n</w:t>
      </w:r>
      <w:r w:rsidRPr="00535607">
        <w:t xml:space="preserve"> Gegebenheiten gemäß § 7 Abs. 2 Satz 3 UVPG </w:t>
      </w:r>
      <w:proofErr w:type="spellStart"/>
      <w:r w:rsidRPr="00535607">
        <w:t>i.V.m</w:t>
      </w:r>
      <w:proofErr w:type="spellEnd"/>
      <w:r w:rsidRPr="00535607">
        <w:t xml:space="preserve">. Nr. </w:t>
      </w:r>
      <w:r w:rsidR="00A961A7" w:rsidRPr="00535607">
        <w:t>2.3 Anlage 3 des UVPG vorliegen.</w:t>
      </w:r>
    </w:p>
    <w:p w:rsidR="00F97093" w:rsidRPr="00535607" w:rsidRDefault="00F97093" w:rsidP="00506019">
      <w:pPr>
        <w:jc w:val="both"/>
      </w:pPr>
    </w:p>
    <w:p w:rsidR="00506019" w:rsidRPr="00535607" w:rsidRDefault="00506019" w:rsidP="001F499D">
      <w:pPr>
        <w:jc w:val="both"/>
      </w:pPr>
      <w:r w:rsidRPr="00535607">
        <w:t xml:space="preserve">Nachdem </w:t>
      </w:r>
      <w:r w:rsidRPr="00535607">
        <w:rPr>
          <w:rFonts w:cs="Arial"/>
        </w:rPr>
        <w:t>durch das beantragte Vorhaben keine erheblichen nachteiligen Umweltauswirkungen zu erwarten sind, die nach § 25 Abs. 2 UVPG bei der Zulassungsentsc</w:t>
      </w:r>
      <w:r w:rsidR="00771774" w:rsidRPr="00535607">
        <w:rPr>
          <w:rFonts w:cs="Arial"/>
        </w:rPr>
        <w:t xml:space="preserve">heidung zu berücksichtigen </w:t>
      </w:r>
      <w:r w:rsidR="009E05A9" w:rsidRPr="00535607">
        <w:rPr>
          <w:rFonts w:cs="Arial"/>
        </w:rPr>
        <w:t>wären</w:t>
      </w:r>
      <w:r w:rsidR="00771774" w:rsidRPr="00535607">
        <w:rPr>
          <w:rFonts w:cs="Arial"/>
        </w:rPr>
        <w:t>, besteht keine Verpflichtung zur Durchführung einer Umweltverträglichkeitsprüfung.</w:t>
      </w:r>
    </w:p>
    <w:p w:rsidR="001F499D" w:rsidRPr="00535607" w:rsidRDefault="001F499D" w:rsidP="001F499D">
      <w:pPr>
        <w:jc w:val="both"/>
      </w:pPr>
    </w:p>
    <w:p w:rsidR="00506019" w:rsidRPr="00535607" w:rsidRDefault="001F499D">
      <w:pPr>
        <w:jc w:val="both"/>
      </w:pPr>
      <w:r w:rsidRPr="00535607">
        <w:t>Diese Feststellung wird hiermit gemäß § 5 Abs. 2 Satz 1 UVPG öffentlich bekannt gegeben. Es wird darauf hingewiesen, dass diese Feststellung gemäß § 5 Abs. 3 Satz 1 UVPG nicht selbständig anfechtbar ist.</w:t>
      </w:r>
    </w:p>
    <w:p w:rsidR="00D92C5B" w:rsidRPr="00535607" w:rsidRDefault="00D92C5B">
      <w:pPr>
        <w:jc w:val="both"/>
      </w:pPr>
    </w:p>
    <w:p w:rsidR="000C70E3" w:rsidRPr="00535607" w:rsidRDefault="000C70E3" w:rsidP="000C70E3">
      <w:pPr>
        <w:jc w:val="both"/>
      </w:pPr>
      <w:r w:rsidRPr="00535607">
        <w:t xml:space="preserve">Landsberg am Lech, </w:t>
      </w:r>
      <w:r w:rsidR="002C4B3C" w:rsidRPr="00535607">
        <w:t>23.06.2021</w:t>
      </w:r>
    </w:p>
    <w:p w:rsidR="000C70E3" w:rsidRPr="00535607" w:rsidRDefault="000C70E3" w:rsidP="000C70E3">
      <w:pPr>
        <w:jc w:val="both"/>
      </w:pPr>
      <w:r w:rsidRPr="00535607">
        <w:t>Landratsamt Landsberg am Lech</w:t>
      </w:r>
    </w:p>
    <w:p w:rsidR="000C70E3" w:rsidRDefault="000C70E3" w:rsidP="000C70E3">
      <w:pPr>
        <w:jc w:val="both"/>
      </w:pPr>
      <w:r w:rsidRPr="00535607">
        <w:t>gez.</w:t>
      </w:r>
    </w:p>
    <w:p w:rsidR="002B4A4E" w:rsidRPr="00535607" w:rsidRDefault="002B4A4E" w:rsidP="000C70E3">
      <w:pPr>
        <w:jc w:val="both"/>
      </w:pPr>
    </w:p>
    <w:p w:rsidR="000C70E3" w:rsidRPr="00535607" w:rsidRDefault="00535607" w:rsidP="000C70E3">
      <w:pPr>
        <w:jc w:val="both"/>
      </w:pPr>
      <w:r>
        <w:t>Matheis</w:t>
      </w:r>
      <w:bookmarkStart w:id="0" w:name="_GoBack"/>
      <w:bookmarkEnd w:id="0"/>
    </w:p>
    <w:p w:rsidR="00F97093" w:rsidRPr="00535607" w:rsidRDefault="002B4A4E" w:rsidP="00F97093">
      <w:pPr>
        <w:jc w:val="both"/>
      </w:pPr>
      <w:r>
        <w:t xml:space="preserve">Leitende </w:t>
      </w:r>
      <w:r w:rsidR="00535607">
        <w:t>Verwaltungsdirektorin</w:t>
      </w:r>
    </w:p>
    <w:sectPr w:rsidR="00F97093" w:rsidRPr="00535607" w:rsidSect="00371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1ECF"/>
    <w:multiLevelType w:val="hybridMultilevel"/>
    <w:tmpl w:val="B17EAB1C"/>
    <w:lvl w:ilvl="0" w:tplc="696CA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43B6F"/>
    <w:multiLevelType w:val="hybridMultilevel"/>
    <w:tmpl w:val="99E454E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D6FBF"/>
    <w:multiLevelType w:val="hybridMultilevel"/>
    <w:tmpl w:val="66A2C8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383228"/>
    <w:multiLevelType w:val="hybridMultilevel"/>
    <w:tmpl w:val="27EABF8E"/>
    <w:lvl w:ilvl="0" w:tplc="E8D6D5FE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9D"/>
    <w:rsid w:val="000069A8"/>
    <w:rsid w:val="00030C10"/>
    <w:rsid w:val="000C70E3"/>
    <w:rsid w:val="000D7F09"/>
    <w:rsid w:val="000F7A0D"/>
    <w:rsid w:val="001F499D"/>
    <w:rsid w:val="002157D4"/>
    <w:rsid w:val="002B4A4E"/>
    <w:rsid w:val="002C4B3C"/>
    <w:rsid w:val="00450609"/>
    <w:rsid w:val="00506019"/>
    <w:rsid w:val="00535607"/>
    <w:rsid w:val="00537DAE"/>
    <w:rsid w:val="00542F01"/>
    <w:rsid w:val="00567A75"/>
    <w:rsid w:val="005A58E8"/>
    <w:rsid w:val="006726E1"/>
    <w:rsid w:val="006904B3"/>
    <w:rsid w:val="00771774"/>
    <w:rsid w:val="00872A3D"/>
    <w:rsid w:val="0087727B"/>
    <w:rsid w:val="008A2654"/>
    <w:rsid w:val="008D7E20"/>
    <w:rsid w:val="00904B82"/>
    <w:rsid w:val="00980B8E"/>
    <w:rsid w:val="0099335A"/>
    <w:rsid w:val="009E05A9"/>
    <w:rsid w:val="009E06A0"/>
    <w:rsid w:val="00A1545A"/>
    <w:rsid w:val="00A220DA"/>
    <w:rsid w:val="00A961A7"/>
    <w:rsid w:val="00B8540F"/>
    <w:rsid w:val="00B87CF8"/>
    <w:rsid w:val="00BB3A9E"/>
    <w:rsid w:val="00CA1EC0"/>
    <w:rsid w:val="00D671B6"/>
    <w:rsid w:val="00D92C5B"/>
    <w:rsid w:val="00DE163C"/>
    <w:rsid w:val="00E35C85"/>
    <w:rsid w:val="00E55CB8"/>
    <w:rsid w:val="00EF6E99"/>
    <w:rsid w:val="00F34AD3"/>
    <w:rsid w:val="00F97093"/>
    <w:rsid w:val="00F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DE36"/>
  <w15:chartTrackingRefBased/>
  <w15:docId w15:val="{8CFF70A3-37F5-46CE-B9C1-8ECAA827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499D"/>
    <w:rPr>
      <w:rFonts w:eastAsia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58E8"/>
    <w:pPr>
      <w:ind w:left="720"/>
      <w:contextualSpacing/>
    </w:pPr>
    <w:rPr>
      <w:rFonts w:eastAsia="Calibri" w:cs="Arial"/>
      <w:szCs w:val="22"/>
      <w:lang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0F7A0D"/>
    <w:pPr>
      <w:spacing w:after="120" w:line="480" w:lineRule="auto"/>
    </w:pPr>
    <w:rPr>
      <w:rFonts w:eastAsia="Calibri" w:cs="Arial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F7A0D"/>
    <w:rPr>
      <w:rFonts w:eastAsia="Calibri" w:cs="Arial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5060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50609"/>
    <w:rPr>
      <w:rFonts w:eastAsia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Landsberg am Lech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Giggenbach, Luitgard</dc:creator>
  <cp:keywords/>
  <dc:description/>
  <cp:lastModifiedBy>Salcher, Bernhard</cp:lastModifiedBy>
  <cp:revision>6</cp:revision>
  <dcterms:created xsi:type="dcterms:W3CDTF">2021-06-25T08:08:00Z</dcterms:created>
  <dcterms:modified xsi:type="dcterms:W3CDTF">2021-06-28T05:32:00Z</dcterms:modified>
</cp:coreProperties>
</file>