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8751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(UVPG):</w:t>
      </w:r>
    </w:p>
    <w:p w14:paraId="490817B3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5 Abs. 2 Satz 1 UVPG</w:t>
      </w:r>
    </w:p>
    <w:p w14:paraId="56820FCF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56A5539C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Amt für Ernährung, Landwirtschaft und Forsten </w:t>
      </w:r>
      <w:sdt>
        <w:sdtPr>
          <w:rPr>
            <w:rFonts w:cs="Arial"/>
            <w:sz w:val="24"/>
          </w:rPr>
          <w:id w:val="-1706635089"/>
          <w:placeholder>
            <w:docPart w:val="416834A19D8943F3AAC6ACD94606F81C"/>
          </w:placeholder>
          <w:text/>
        </w:sdtPr>
        <w:sdtEndPr/>
        <w:sdtContent>
          <w:r>
            <w:rPr>
              <w:rFonts w:cs="Arial"/>
              <w:sz w:val="24"/>
            </w:rPr>
            <w:t>Coburg-Kulmbach</w:t>
          </w:r>
        </w:sdtContent>
      </w:sdt>
      <w:r>
        <w:rPr>
          <w:rFonts w:cs="Arial"/>
          <w:sz w:val="24"/>
        </w:rPr>
        <w:t xml:space="preserve"> (AELF) gibt bekannt:</w:t>
      </w:r>
    </w:p>
    <w:p w14:paraId="1F857897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5E70086E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Der Vorhabensträger beantragte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placeholder>
            <w:docPart w:val="AB3AE83BFD9E4DA6A45356E1B26A1FE1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0B003A0F" w14:textId="2504677F" w:rsidR="00FC729D" w:rsidRDefault="00621E16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FC729D">
        <w:rPr>
          <w:rFonts w:cs="Arial"/>
          <w:sz w:val="24"/>
        </w:rPr>
        <w:t>on</w:t>
      </w:r>
      <w:r>
        <w:rPr>
          <w:rFonts w:cs="Arial"/>
          <w:sz w:val="24"/>
        </w:rPr>
        <w:t xml:space="preserve"> kumuliert</w:t>
      </w:r>
      <w:r w:rsidR="00FC729D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600295982"/>
          <w:placeholder>
            <w:docPart w:val="416834A19D8943F3AAC6ACD94606F81C"/>
          </w:placeholder>
          <w:text/>
        </w:sdtPr>
        <w:sdtEndPr/>
        <w:sdtContent>
          <w:r w:rsidR="00FC729D">
            <w:rPr>
              <w:rFonts w:cs="Arial"/>
              <w:sz w:val="24"/>
            </w:rPr>
            <w:t>1,</w:t>
          </w:r>
          <w:r>
            <w:rPr>
              <w:rFonts w:cs="Arial"/>
              <w:sz w:val="24"/>
            </w:rPr>
            <w:t>62</w:t>
          </w:r>
        </w:sdtContent>
      </w:sdt>
      <w:r w:rsidR="00FC729D">
        <w:rPr>
          <w:rFonts w:cs="Arial"/>
          <w:sz w:val="24"/>
        </w:rPr>
        <w:t xml:space="preserve"> ha Wald auf de</w:t>
      </w:r>
      <w:r w:rsidR="00CB50D5">
        <w:rPr>
          <w:rFonts w:cs="Arial"/>
          <w:sz w:val="24"/>
        </w:rPr>
        <w:t>n</w:t>
      </w:r>
      <w:r w:rsidR="00FC729D">
        <w:rPr>
          <w:rFonts w:cs="Arial"/>
          <w:sz w:val="24"/>
        </w:rPr>
        <w:t xml:space="preserve"> Flurstück</w:t>
      </w:r>
      <w:r w:rsidR="00CB50D5">
        <w:rPr>
          <w:rFonts w:cs="Arial"/>
          <w:sz w:val="24"/>
        </w:rPr>
        <w:t>en</w:t>
      </w:r>
      <w:r w:rsidR="00FC729D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74D009259FE04868ADCFB3478EBB3C92"/>
          </w:placeholder>
        </w:sdtPr>
        <w:sdtEndPr/>
        <w:sdtContent>
          <w:r>
            <w:rPr>
              <w:rFonts w:cs="Arial"/>
              <w:sz w:val="24"/>
            </w:rPr>
            <w:t>193, 194 Gmkg. Burkersdorf</w:t>
          </w:r>
        </w:sdtContent>
      </w:sdt>
      <w:r w:rsidR="00FC729D">
        <w:rPr>
          <w:rFonts w:cs="Arial"/>
          <w:sz w:val="24"/>
        </w:rPr>
        <w:t>.</w:t>
      </w:r>
    </w:p>
    <w:p w14:paraId="22BFF9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39D7BD4C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AELF hat das Vorhaben nach § 7 Abs. 2 Satz 2 UVPG (bei einer standortbezogenen Vorprüfung) überschlägig geprüft und festgestellt, dass von dem Vorhaben voraussichtlich </w:t>
      </w:r>
      <w:r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AB3AE83BFD9E4DA6A45356E1B26A1FE1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>
            <w:rPr>
              <w:rFonts w:cs="Arial"/>
              <w:sz w:val="24"/>
            </w:rPr>
            <w:t>keine erheblichen nachteiligen Umweltauswirkungen zu erwarten sind</w:t>
          </w:r>
        </w:sdtContent>
      </w:sdt>
      <w:r>
        <w:rPr>
          <w:rFonts w:cs="Arial"/>
          <w:sz w:val="24"/>
        </w:rPr>
        <w:t>.</w:t>
      </w:r>
    </w:p>
    <w:p w14:paraId="2485EE78" w14:textId="77777777" w:rsidR="00FC729D" w:rsidRDefault="00FC729D" w:rsidP="00FC729D">
      <w:pPr>
        <w:pStyle w:val="Kopfzeile"/>
        <w:tabs>
          <w:tab w:val="clear" w:pos="4536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411A2D9D" w14:textId="1E80119B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dass </w:t>
      </w:r>
      <w:sdt>
        <w:sdtPr>
          <w:rPr>
            <w:rFonts w:cs="Arial"/>
            <w:iCs/>
            <w:sz w:val="24"/>
          </w:rPr>
          <w:id w:val="1909727359"/>
          <w:placeholder>
            <w:docPart w:val="416834A19D8943F3AAC6ACD94606F81C"/>
          </w:placeholder>
          <w:text/>
        </w:sdtPr>
        <w:sdtEndPr/>
        <w:sdtContent>
          <w:r w:rsidR="00621E16">
            <w:rPr>
              <w:rFonts w:cs="Arial"/>
              <w:iCs/>
              <w:sz w:val="24"/>
            </w:rPr>
            <w:t>keine Kriterien gem. Anlage 3 Nr. 2.1 bis 2.3.7 UVPG gegeben sind.</w:t>
          </w:r>
        </w:sdtContent>
      </w:sdt>
    </w:p>
    <w:p w14:paraId="2454A678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</w:p>
    <w:p w14:paraId="5E83198A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Vorhaben bedarf daher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9376F1A867324BB98BBF8BE343E7BFE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>
            <w:rPr>
              <w:rFonts w:cs="Arial"/>
              <w:sz w:val="24"/>
            </w:rPr>
            <w:t>keiner</w:t>
          </w:r>
        </w:sdtContent>
      </w:sdt>
      <w:r>
        <w:rPr>
          <w:rFonts w:cs="Arial"/>
          <w:sz w:val="24"/>
        </w:rPr>
        <w:t xml:space="preserve"> Umweltverträglichkeitsprüfung.</w:t>
      </w:r>
    </w:p>
    <w:p w14:paraId="6677BC11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A76B876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Diese Feststellung ist nicht selbständig anfechtbar, § 5 Abs. 3 Satz 1 UVPG.</w:t>
      </w:r>
    </w:p>
    <w:p w14:paraId="578F4A00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2F16D8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A80C71E" w14:textId="13BE5CD4" w:rsidR="00FC729D" w:rsidRDefault="00621E16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i/>
          <w:sz w:val="24"/>
        </w:rPr>
        <w:t>15.04.2024</w:t>
      </w:r>
    </w:p>
    <w:p w14:paraId="596399B2" w14:textId="0151DF15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  <w:highlight w:val="lightGray"/>
        </w:rPr>
      </w:pPr>
      <w:r>
        <w:rPr>
          <w:rFonts w:cs="Arial"/>
          <w:i/>
          <w:sz w:val="24"/>
        </w:rPr>
        <w:t>gez. Frank Angermann, RI</w:t>
      </w:r>
    </w:p>
    <w:p w14:paraId="556AD0BF" w14:textId="77777777" w:rsidR="00AA5209" w:rsidRPr="005349B0" w:rsidRDefault="00AA5209" w:rsidP="005349B0"/>
    <w:sectPr w:rsidR="00AA5209" w:rsidRPr="005349B0" w:rsidSect="0048071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9D"/>
    <w:rsid w:val="00207E2D"/>
    <w:rsid w:val="003C649F"/>
    <w:rsid w:val="0045702D"/>
    <w:rsid w:val="00480714"/>
    <w:rsid w:val="005349B0"/>
    <w:rsid w:val="00621E16"/>
    <w:rsid w:val="006A1C23"/>
    <w:rsid w:val="00842B7B"/>
    <w:rsid w:val="00867738"/>
    <w:rsid w:val="00986695"/>
    <w:rsid w:val="009D615C"/>
    <w:rsid w:val="009F6D70"/>
    <w:rsid w:val="00A71F2F"/>
    <w:rsid w:val="00AA5209"/>
    <w:rsid w:val="00CB50D5"/>
    <w:rsid w:val="00DE4A21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3CE1"/>
  <w15:chartTrackingRefBased/>
  <w15:docId w15:val="{9E2C9318-458D-47D3-B4D0-E9298633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9B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semiHidden/>
    <w:unhideWhenUsed/>
    <w:rsid w:val="00FC729D"/>
    <w:pPr>
      <w:tabs>
        <w:tab w:val="center" w:pos="4536"/>
        <w:tab w:val="right" w:pos="9072"/>
      </w:tabs>
      <w:spacing w:line="24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FC729D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834A19D8943F3AAC6ACD94606F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04DC7-B694-4749-B455-21BE687FF7B0}"/>
      </w:docPartPr>
      <w:docPartBody>
        <w:p w:rsidR="003177DC" w:rsidRDefault="00EB47EE" w:rsidP="00EB47EE">
          <w:pPr>
            <w:pStyle w:val="416834A19D8943F3AAC6ACD94606F81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3AE83BFD9E4DA6A45356E1B26A1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44048-75A4-4845-B169-EA643F57D74D}"/>
      </w:docPartPr>
      <w:docPartBody>
        <w:p w:rsidR="003177DC" w:rsidRDefault="00EB47EE" w:rsidP="00EB47EE">
          <w:pPr>
            <w:pStyle w:val="AB3AE83BFD9E4DA6A45356E1B26A1FE1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4D009259FE04868ADCFB3478EBB3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AE8BA-360D-4842-AF62-2B23CEA4B3EF}"/>
      </w:docPartPr>
      <w:docPartBody>
        <w:p w:rsidR="003177DC" w:rsidRDefault="00EB47EE" w:rsidP="00EB47EE">
          <w:pPr>
            <w:pStyle w:val="74D009259FE04868ADCFB3478EBB3C9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76F1A867324BB98BBF8BE343E7B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6AF4F-2FEB-4852-9A5B-80FC268FBF1D}"/>
      </w:docPartPr>
      <w:docPartBody>
        <w:p w:rsidR="003177DC" w:rsidRDefault="00EB47EE" w:rsidP="00EB47EE">
          <w:pPr>
            <w:pStyle w:val="9376F1A867324BB98BBF8BE343E7BFE8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EE"/>
    <w:rsid w:val="003177DC"/>
    <w:rsid w:val="00E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47EE"/>
  </w:style>
  <w:style w:type="paragraph" w:customStyle="1" w:styleId="416834A19D8943F3AAC6ACD94606F81C">
    <w:name w:val="416834A19D8943F3AAC6ACD94606F81C"/>
    <w:rsid w:val="00EB47EE"/>
  </w:style>
  <w:style w:type="paragraph" w:customStyle="1" w:styleId="AB3AE83BFD9E4DA6A45356E1B26A1FE1">
    <w:name w:val="AB3AE83BFD9E4DA6A45356E1B26A1FE1"/>
    <w:rsid w:val="00EB47EE"/>
  </w:style>
  <w:style w:type="paragraph" w:customStyle="1" w:styleId="74D009259FE04868ADCFB3478EBB3C92">
    <w:name w:val="74D009259FE04868ADCFB3478EBB3C92"/>
    <w:rsid w:val="00EB47EE"/>
  </w:style>
  <w:style w:type="paragraph" w:customStyle="1" w:styleId="9376F1A867324BB98BBF8BE343E7BFE8">
    <w:name w:val="9376F1A867324BB98BBF8BE343E7BFE8"/>
    <w:rsid w:val="00EB4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35</Lines>
  <Paragraphs>14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Angermann, Frank (aelf-ck)</dc:creator>
  <cp:keywords/>
  <dc:description/>
  <cp:lastModifiedBy>Angermann, Frank (aelf-ck)</cp:lastModifiedBy>
  <cp:revision>4</cp:revision>
  <dcterms:created xsi:type="dcterms:W3CDTF">2024-04-15T07:50:00Z</dcterms:created>
  <dcterms:modified xsi:type="dcterms:W3CDTF">2024-04-15T07:53:00Z</dcterms:modified>
</cp:coreProperties>
</file>