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8751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b/>
          <w:bCs/>
          <w:sz w:val="28"/>
        </w:rPr>
      </w:pPr>
      <w:bookmarkStart w:id="0" w:name="_GoBack"/>
      <w:bookmarkEnd w:id="0"/>
      <w:r>
        <w:rPr>
          <w:rFonts w:cs="Arial"/>
          <w:b/>
          <w:bCs/>
          <w:sz w:val="28"/>
        </w:rPr>
        <w:t>Vollzug des Gesetzes über die Umweltverträglichkeitsprüfung (UVPG):</w:t>
      </w:r>
    </w:p>
    <w:p w14:paraId="490817B3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5 Abs. 2 Satz 1 UVPG</w:t>
      </w:r>
    </w:p>
    <w:p w14:paraId="56820FCF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56A5539C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Amt für Ernährung, Landwirtschaft und Forsten </w:t>
      </w:r>
      <w:sdt>
        <w:sdtPr>
          <w:rPr>
            <w:rFonts w:cs="Arial"/>
            <w:sz w:val="24"/>
          </w:rPr>
          <w:id w:val="-1706635089"/>
          <w:placeholder>
            <w:docPart w:val="416834A19D8943F3AAC6ACD94606F81C"/>
          </w:placeholder>
          <w:text/>
        </w:sdtPr>
        <w:sdtContent>
          <w:r>
            <w:rPr>
              <w:rFonts w:cs="Arial"/>
              <w:sz w:val="24"/>
            </w:rPr>
            <w:t>Coburg-Kulmbach</w:t>
          </w:r>
        </w:sdtContent>
      </w:sdt>
      <w:r>
        <w:rPr>
          <w:rFonts w:cs="Arial"/>
          <w:sz w:val="24"/>
        </w:rPr>
        <w:t xml:space="preserve"> (AELF) gibt bekannt:</w:t>
      </w:r>
    </w:p>
    <w:p w14:paraId="1F857897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5E70086E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Der Vorhabensträger beantragte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placeholder>
            <w:docPart w:val="AB3AE83BFD9E4DA6A45356E1B26A1FE1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Content>
          <w:r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0B003A0F" w14:textId="596190D9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von </w:t>
      </w:r>
      <w:sdt>
        <w:sdtPr>
          <w:rPr>
            <w:rFonts w:cs="Arial"/>
            <w:sz w:val="24"/>
          </w:rPr>
          <w:id w:val="600295982"/>
          <w:placeholder>
            <w:docPart w:val="416834A19D8943F3AAC6ACD94606F81C"/>
          </w:placeholder>
          <w:text/>
        </w:sdtPr>
        <w:sdtContent>
          <w:r>
            <w:rPr>
              <w:rFonts w:cs="Arial"/>
              <w:sz w:val="24"/>
            </w:rPr>
            <w:t>1,</w:t>
          </w:r>
          <w:r>
            <w:rPr>
              <w:rFonts w:cs="Arial"/>
              <w:sz w:val="24"/>
            </w:rPr>
            <w:t>1813</w:t>
          </w:r>
        </w:sdtContent>
      </w:sdt>
      <w:r>
        <w:rPr>
          <w:rFonts w:cs="Arial"/>
          <w:sz w:val="24"/>
        </w:rPr>
        <w:t xml:space="preserve"> ha Wald auf dem Flurstück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74D009259FE04868ADCFB3478EBB3C92"/>
          </w:placeholder>
        </w:sdtPr>
        <w:sdtContent>
          <w:r>
            <w:rPr>
              <w:rFonts w:cs="Arial"/>
              <w:sz w:val="24"/>
            </w:rPr>
            <w:t>438/1</w:t>
          </w:r>
          <w:r>
            <w:rPr>
              <w:rFonts w:cs="Arial"/>
              <w:sz w:val="24"/>
            </w:rPr>
            <w:t xml:space="preserve"> Gemarkung </w:t>
          </w:r>
          <w:proofErr w:type="spellStart"/>
          <w:r>
            <w:rPr>
              <w:rFonts w:cs="Arial"/>
              <w:sz w:val="24"/>
            </w:rPr>
            <w:t>Lauenhain</w:t>
          </w:r>
          <w:proofErr w:type="spellEnd"/>
        </w:sdtContent>
      </w:sdt>
      <w:r>
        <w:rPr>
          <w:rFonts w:cs="Arial"/>
          <w:sz w:val="24"/>
        </w:rPr>
        <w:t>.</w:t>
      </w:r>
    </w:p>
    <w:p w14:paraId="22BFF99D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39D7BD4C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AELF hat das Vorhaben nach § 7 Abs. 2 Satz 2 UVPG (bei einer standortbezogenen Vorprüfung) überschlägig geprüft und festgestellt, dass von dem Vorhaben voraussichtlich </w:t>
      </w:r>
      <w:r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AB3AE83BFD9E4DA6A45356E1B26A1FE1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Content>
          <w:r>
            <w:rPr>
              <w:rFonts w:cs="Arial"/>
              <w:sz w:val="24"/>
            </w:rPr>
            <w:t>keine erheblichen nachteiligen Umweltauswirkungen zu erwarten sind</w:t>
          </w:r>
        </w:sdtContent>
      </w:sdt>
      <w:r>
        <w:rPr>
          <w:rFonts w:cs="Arial"/>
          <w:sz w:val="24"/>
        </w:rPr>
        <w:t>.</w:t>
      </w:r>
    </w:p>
    <w:p w14:paraId="2485EE78" w14:textId="77777777" w:rsidR="00FC729D" w:rsidRDefault="00FC729D" w:rsidP="00FC729D">
      <w:pPr>
        <w:pStyle w:val="Kopfzeile"/>
        <w:tabs>
          <w:tab w:val="clear" w:pos="4536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411A2D9D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dass </w:t>
      </w:r>
      <w:sdt>
        <w:sdtPr>
          <w:rPr>
            <w:rFonts w:cs="Arial"/>
            <w:iCs/>
            <w:sz w:val="24"/>
          </w:rPr>
          <w:id w:val="1909727359"/>
          <w:placeholder>
            <w:docPart w:val="416834A19D8943F3AAC6ACD94606F81C"/>
          </w:placeholder>
          <w:text/>
        </w:sdtPr>
        <w:sdtContent>
          <w:r>
            <w:rPr>
              <w:rFonts w:cs="Arial"/>
              <w:iCs/>
              <w:sz w:val="24"/>
            </w:rPr>
            <w:t xml:space="preserve">die Fläche im Landschaftsschutzgebiet „Frankenwald“ </w:t>
          </w:r>
          <w:proofErr w:type="spellStart"/>
          <w:r>
            <w:rPr>
              <w:rFonts w:cs="Arial"/>
              <w:iCs/>
              <w:sz w:val="24"/>
            </w:rPr>
            <w:t>i.S.d</w:t>
          </w:r>
          <w:proofErr w:type="spellEnd"/>
          <w:r>
            <w:rPr>
              <w:rFonts w:cs="Arial"/>
              <w:iCs/>
              <w:sz w:val="24"/>
            </w:rPr>
            <w:t xml:space="preserve">. Anlage 3 Nr. 2.3.5 UVPG liegt. Da das Vorhaben den Schutzzweck nach § 3 der LSG-VO nicht beeinträchtigt bzw. gefährdet und nicht erlaubnispflichtig nach § 5 Abs. 1 LSG-VO ist, entstehen keine negativen Auswirkungen auf das Schutzgebiet. </w:t>
          </w:r>
        </w:sdtContent>
      </w:sdt>
    </w:p>
    <w:p w14:paraId="2454A678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</w:p>
    <w:p w14:paraId="5E83198A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Vorhaben bedarf daher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9376F1A867324BB98BBF8BE343E7BFE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Content>
          <w:r>
            <w:rPr>
              <w:rFonts w:cs="Arial"/>
              <w:sz w:val="24"/>
            </w:rPr>
            <w:t>keiner</w:t>
          </w:r>
        </w:sdtContent>
      </w:sdt>
      <w:r>
        <w:rPr>
          <w:rFonts w:cs="Arial"/>
          <w:sz w:val="24"/>
        </w:rPr>
        <w:t xml:space="preserve"> Umweltverträglichkeitsprüfung.</w:t>
      </w:r>
    </w:p>
    <w:p w14:paraId="6677BC11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1A76B876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Diese Feststellung ist nicht selbständig anfechtbar, § 5 Abs. 3 Satz 1 UVPG.</w:t>
      </w:r>
    </w:p>
    <w:p w14:paraId="578F4A00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2F16D89D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1A80C71E" w14:textId="5DF8F941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i/>
          <w:sz w:val="24"/>
        </w:rPr>
        <w:t>14.11</w:t>
      </w:r>
      <w:r>
        <w:rPr>
          <w:rFonts w:cs="Arial"/>
          <w:i/>
          <w:sz w:val="24"/>
        </w:rPr>
        <w:t>.2023</w:t>
      </w:r>
    </w:p>
    <w:p w14:paraId="596399B2" w14:textId="0151DF15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  <w:highlight w:val="lightGray"/>
        </w:rPr>
      </w:pPr>
      <w:r>
        <w:rPr>
          <w:rFonts w:cs="Arial"/>
          <w:i/>
          <w:sz w:val="24"/>
        </w:rPr>
        <w:t xml:space="preserve">gez. </w:t>
      </w:r>
      <w:r>
        <w:rPr>
          <w:rFonts w:cs="Arial"/>
          <w:i/>
          <w:sz w:val="24"/>
        </w:rPr>
        <w:t>Frank Angermann, RI</w:t>
      </w:r>
    </w:p>
    <w:p w14:paraId="556AD0BF" w14:textId="77777777" w:rsidR="00AA5209" w:rsidRPr="005349B0" w:rsidRDefault="00AA5209" w:rsidP="005349B0"/>
    <w:sectPr w:rsidR="00AA5209" w:rsidRPr="005349B0" w:rsidSect="00480714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9D"/>
    <w:rsid w:val="00207E2D"/>
    <w:rsid w:val="003C649F"/>
    <w:rsid w:val="0045702D"/>
    <w:rsid w:val="00480714"/>
    <w:rsid w:val="005349B0"/>
    <w:rsid w:val="006A1C23"/>
    <w:rsid w:val="00842B7B"/>
    <w:rsid w:val="00867738"/>
    <w:rsid w:val="00986695"/>
    <w:rsid w:val="009F6D70"/>
    <w:rsid w:val="00A71F2F"/>
    <w:rsid w:val="00AA5209"/>
    <w:rsid w:val="00DE4A21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3CE1"/>
  <w15:chartTrackingRefBased/>
  <w15:docId w15:val="{9E2C9318-458D-47D3-B4D0-E9298633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9B0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semiHidden/>
    <w:unhideWhenUsed/>
    <w:rsid w:val="00FC729D"/>
    <w:pPr>
      <w:tabs>
        <w:tab w:val="center" w:pos="4536"/>
        <w:tab w:val="right" w:pos="9072"/>
      </w:tabs>
      <w:spacing w:line="24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FC729D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6834A19D8943F3AAC6ACD94606F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04DC7-B694-4749-B455-21BE687FF7B0}"/>
      </w:docPartPr>
      <w:docPartBody>
        <w:p w:rsidR="00000000" w:rsidRDefault="00EB47EE" w:rsidP="00EB47EE">
          <w:pPr>
            <w:pStyle w:val="416834A19D8943F3AAC6ACD94606F81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3AE83BFD9E4DA6A45356E1B26A1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44048-75A4-4845-B169-EA643F57D74D}"/>
      </w:docPartPr>
      <w:docPartBody>
        <w:p w:rsidR="00000000" w:rsidRDefault="00EB47EE" w:rsidP="00EB47EE">
          <w:pPr>
            <w:pStyle w:val="AB3AE83BFD9E4DA6A45356E1B26A1FE1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4D009259FE04868ADCFB3478EBB3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AE8BA-360D-4842-AF62-2B23CEA4B3EF}"/>
      </w:docPartPr>
      <w:docPartBody>
        <w:p w:rsidR="00000000" w:rsidRDefault="00EB47EE" w:rsidP="00EB47EE">
          <w:pPr>
            <w:pStyle w:val="74D009259FE04868ADCFB3478EBB3C9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76F1A867324BB98BBF8BE343E7B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6AF4F-2FEB-4852-9A5B-80FC268FBF1D}"/>
      </w:docPartPr>
      <w:docPartBody>
        <w:p w:rsidR="00000000" w:rsidRDefault="00EB47EE" w:rsidP="00EB47EE">
          <w:pPr>
            <w:pStyle w:val="9376F1A867324BB98BBF8BE343E7BFE8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EE"/>
    <w:rsid w:val="00E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47EE"/>
  </w:style>
  <w:style w:type="paragraph" w:customStyle="1" w:styleId="416834A19D8943F3AAC6ACD94606F81C">
    <w:name w:val="416834A19D8943F3AAC6ACD94606F81C"/>
    <w:rsid w:val="00EB47EE"/>
  </w:style>
  <w:style w:type="paragraph" w:customStyle="1" w:styleId="AB3AE83BFD9E4DA6A45356E1B26A1FE1">
    <w:name w:val="AB3AE83BFD9E4DA6A45356E1B26A1FE1"/>
    <w:rsid w:val="00EB47EE"/>
  </w:style>
  <w:style w:type="paragraph" w:customStyle="1" w:styleId="74D009259FE04868ADCFB3478EBB3C92">
    <w:name w:val="74D009259FE04868ADCFB3478EBB3C92"/>
    <w:rsid w:val="00EB47EE"/>
  </w:style>
  <w:style w:type="paragraph" w:customStyle="1" w:styleId="9376F1A867324BB98BBF8BE343E7BFE8">
    <w:name w:val="9376F1A867324BB98BBF8BE343E7BFE8"/>
    <w:rsid w:val="00EB4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959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Angermann, Frank (aelf-ck)</dc:creator>
  <cp:keywords/>
  <dc:description/>
  <cp:lastModifiedBy>Angermann, Frank (aelf-ck)</cp:lastModifiedBy>
  <cp:revision>1</cp:revision>
  <dcterms:created xsi:type="dcterms:W3CDTF">2023-11-13T13:37:00Z</dcterms:created>
  <dcterms:modified xsi:type="dcterms:W3CDTF">2023-11-13T13:40:00Z</dcterms:modified>
</cp:coreProperties>
</file>