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16E2" w:rsidRPr="0051437D" w:rsidRDefault="00656F53">
      <w:pPr>
        <w:ind w:right="-284"/>
        <w:jc w:val="both"/>
        <w:rPr>
          <w:rFonts w:ascii="Arial" w:hAnsi="Arial"/>
          <w:sz w:val="22"/>
          <w:szCs w:val="22"/>
        </w:rPr>
      </w:pPr>
      <w:r w:rsidRPr="0051437D">
        <w:rPr>
          <w:rFonts w:ascii="Arial" w:hAnsi="Arial"/>
          <w:sz w:val="22"/>
          <w:szCs w:val="22"/>
        </w:rPr>
        <w:t>Landratsamt Deggendorf</w:t>
      </w:r>
    </w:p>
    <w:p w:rsidR="00656F53" w:rsidRPr="0051437D" w:rsidRDefault="00656F53">
      <w:pPr>
        <w:ind w:right="-284"/>
        <w:jc w:val="both"/>
        <w:rPr>
          <w:rFonts w:ascii="Arial" w:hAnsi="Arial"/>
          <w:sz w:val="22"/>
          <w:szCs w:val="22"/>
        </w:rPr>
      </w:pPr>
      <w:r w:rsidRPr="0051437D">
        <w:rPr>
          <w:rFonts w:ascii="Arial" w:hAnsi="Arial"/>
          <w:sz w:val="22"/>
          <w:szCs w:val="22"/>
        </w:rPr>
        <w:t>41-</w:t>
      </w:r>
      <w:r w:rsidR="004C0562">
        <w:rPr>
          <w:rFonts w:ascii="Arial" w:hAnsi="Arial"/>
          <w:sz w:val="22"/>
          <w:szCs w:val="22"/>
        </w:rPr>
        <w:t>6414.02</w:t>
      </w:r>
    </w:p>
    <w:p w:rsidR="0051437D" w:rsidRDefault="0051437D">
      <w:pPr>
        <w:ind w:right="-284"/>
        <w:jc w:val="both"/>
        <w:rPr>
          <w:rFonts w:ascii="Arial" w:hAnsi="Arial"/>
          <w:sz w:val="24"/>
          <w:lang w:val="it-IT"/>
        </w:rPr>
      </w:pPr>
    </w:p>
    <w:p w:rsidR="006409A6" w:rsidRDefault="006409A6">
      <w:pPr>
        <w:ind w:right="-284"/>
        <w:jc w:val="both"/>
        <w:rPr>
          <w:rFonts w:ascii="Arial" w:hAnsi="Arial"/>
          <w:sz w:val="24"/>
          <w:lang w:val="it-IT"/>
        </w:rPr>
      </w:pPr>
    </w:p>
    <w:p w:rsidR="003E16E2" w:rsidRPr="00AF2120" w:rsidRDefault="003E16E2">
      <w:pPr>
        <w:ind w:right="-284"/>
        <w:jc w:val="both"/>
        <w:rPr>
          <w:rFonts w:ascii="Arial" w:hAnsi="Arial"/>
          <w:bCs/>
          <w:sz w:val="22"/>
          <w:szCs w:val="22"/>
        </w:rPr>
      </w:pPr>
      <w:r w:rsidRPr="00AF2120">
        <w:rPr>
          <w:rFonts w:ascii="Arial" w:hAnsi="Arial"/>
          <w:bCs/>
          <w:sz w:val="22"/>
          <w:szCs w:val="22"/>
        </w:rPr>
        <w:t>Wassergesetze;</w:t>
      </w:r>
    </w:p>
    <w:p w:rsidR="006160B2" w:rsidRDefault="004C0562">
      <w:pPr>
        <w:ind w:right="-284"/>
        <w:jc w:val="both"/>
        <w:rPr>
          <w:rFonts w:ascii="Arial" w:hAnsi="Arial"/>
          <w:sz w:val="22"/>
          <w:szCs w:val="22"/>
        </w:rPr>
      </w:pPr>
      <w:r>
        <w:rPr>
          <w:rFonts w:ascii="Arial" w:hAnsi="Arial"/>
          <w:sz w:val="22"/>
          <w:szCs w:val="22"/>
        </w:rPr>
        <w:t>Verrohrung des Säckergrabens im Werksgelände, Herstellung eines Gewässers und Verlegung des Säckerbaches durch die Firma Sägewerk Schwaiger GmbH &amp; Co. KG, Zum Sägewerk 9, 94491 Hengersberg</w:t>
      </w:r>
    </w:p>
    <w:p w:rsidR="004C0562" w:rsidRDefault="004C0562">
      <w:pPr>
        <w:ind w:right="-284"/>
        <w:jc w:val="both"/>
        <w:rPr>
          <w:rFonts w:ascii="Arial" w:hAnsi="Arial"/>
          <w:sz w:val="22"/>
          <w:szCs w:val="22"/>
        </w:rPr>
      </w:pPr>
      <w:r w:rsidRPr="000679F4">
        <w:rPr>
          <w:rFonts w:ascii="Arial" w:hAnsi="Arial"/>
          <w:b/>
          <w:sz w:val="22"/>
          <w:szCs w:val="22"/>
          <w:u w:val="single"/>
        </w:rPr>
        <w:t>Bauabschnitt I:</w:t>
      </w:r>
      <w:r>
        <w:rPr>
          <w:rFonts w:ascii="Arial" w:hAnsi="Arial"/>
          <w:sz w:val="22"/>
          <w:szCs w:val="22"/>
        </w:rPr>
        <w:t xml:space="preserve"> Verrohrung des Säckergrabens im Werksgelände </w:t>
      </w:r>
    </w:p>
    <w:p w:rsidR="000B7C06" w:rsidRPr="0051437D" w:rsidRDefault="000B7C06">
      <w:pPr>
        <w:ind w:right="-284"/>
        <w:jc w:val="both"/>
        <w:rPr>
          <w:rFonts w:ascii="Arial" w:hAnsi="Arial"/>
          <w:b/>
          <w:sz w:val="22"/>
          <w:szCs w:val="22"/>
        </w:rPr>
      </w:pPr>
    </w:p>
    <w:p w:rsidR="00656F53" w:rsidRPr="0051437D" w:rsidRDefault="00656F53" w:rsidP="00656F53">
      <w:pPr>
        <w:ind w:right="-284"/>
        <w:rPr>
          <w:rFonts w:ascii="Arial" w:hAnsi="Arial"/>
          <w:b/>
          <w:sz w:val="22"/>
          <w:szCs w:val="22"/>
        </w:rPr>
      </w:pPr>
      <w:r w:rsidRPr="0051437D">
        <w:rPr>
          <w:rFonts w:ascii="Arial" w:hAnsi="Arial"/>
          <w:b/>
          <w:sz w:val="22"/>
          <w:szCs w:val="22"/>
        </w:rPr>
        <w:t>hier:</w:t>
      </w:r>
      <w:r w:rsidRPr="0051437D">
        <w:rPr>
          <w:rFonts w:ascii="Arial" w:hAnsi="Arial"/>
          <w:b/>
          <w:sz w:val="22"/>
          <w:szCs w:val="22"/>
        </w:rPr>
        <w:tab/>
        <w:t xml:space="preserve">Bekanntgabe nach § </w:t>
      </w:r>
      <w:r w:rsidR="00637427">
        <w:rPr>
          <w:rFonts w:ascii="Arial" w:hAnsi="Arial"/>
          <w:b/>
          <w:sz w:val="22"/>
          <w:szCs w:val="22"/>
        </w:rPr>
        <w:t xml:space="preserve">5 Abs. 2 des Gesetzes über die </w:t>
      </w:r>
      <w:r w:rsidR="00637427">
        <w:rPr>
          <w:rFonts w:ascii="Arial" w:hAnsi="Arial"/>
          <w:b/>
          <w:sz w:val="22"/>
          <w:szCs w:val="22"/>
        </w:rPr>
        <w:tab/>
      </w:r>
      <w:r w:rsidR="00637427">
        <w:rPr>
          <w:rFonts w:ascii="Arial" w:hAnsi="Arial"/>
          <w:b/>
          <w:sz w:val="22"/>
          <w:szCs w:val="22"/>
        </w:rPr>
        <w:tab/>
      </w:r>
      <w:r w:rsidR="00637427">
        <w:rPr>
          <w:rFonts w:ascii="Arial" w:hAnsi="Arial"/>
          <w:b/>
          <w:sz w:val="22"/>
          <w:szCs w:val="22"/>
        </w:rPr>
        <w:tab/>
      </w:r>
      <w:r w:rsidR="00637427">
        <w:rPr>
          <w:rFonts w:ascii="Arial" w:hAnsi="Arial"/>
          <w:b/>
          <w:sz w:val="22"/>
          <w:szCs w:val="22"/>
        </w:rPr>
        <w:tab/>
      </w:r>
      <w:r w:rsidRPr="0051437D">
        <w:rPr>
          <w:rFonts w:ascii="Arial" w:hAnsi="Arial"/>
          <w:b/>
          <w:sz w:val="22"/>
          <w:szCs w:val="22"/>
        </w:rPr>
        <w:t>Umweltverträglichkeitsprüfung (UVPG)</w:t>
      </w:r>
    </w:p>
    <w:p w:rsidR="003E16E2" w:rsidRDefault="003E16E2">
      <w:pPr>
        <w:ind w:right="-284"/>
        <w:jc w:val="both"/>
        <w:rPr>
          <w:rFonts w:ascii="Arial" w:hAnsi="Arial"/>
          <w:sz w:val="22"/>
          <w:szCs w:val="22"/>
        </w:rPr>
      </w:pPr>
    </w:p>
    <w:p w:rsidR="001A219E" w:rsidRDefault="001A219E">
      <w:pPr>
        <w:ind w:right="-284"/>
        <w:jc w:val="both"/>
        <w:rPr>
          <w:rFonts w:ascii="Arial" w:hAnsi="Arial"/>
          <w:sz w:val="22"/>
          <w:szCs w:val="22"/>
        </w:rPr>
      </w:pPr>
    </w:p>
    <w:p w:rsidR="006409A6" w:rsidRDefault="006409A6" w:rsidP="006409A6">
      <w:pPr>
        <w:ind w:right="-284"/>
        <w:jc w:val="both"/>
        <w:rPr>
          <w:rFonts w:ascii="Arial" w:hAnsi="Arial"/>
          <w:sz w:val="24"/>
        </w:rPr>
      </w:pPr>
    </w:p>
    <w:p w:rsidR="006409A6" w:rsidRDefault="006409A6" w:rsidP="006409A6">
      <w:pPr>
        <w:shd w:val="pct12" w:color="auto" w:fill="FFFFFF"/>
        <w:ind w:left="2268" w:right="1984"/>
        <w:jc w:val="center"/>
        <w:rPr>
          <w:rFonts w:ascii="Arial" w:hAnsi="Arial"/>
          <w:sz w:val="22"/>
        </w:rPr>
      </w:pPr>
    </w:p>
    <w:p w:rsidR="006409A6" w:rsidRPr="00656F53" w:rsidRDefault="00482354" w:rsidP="006409A6">
      <w:pPr>
        <w:pStyle w:val="berschrift1"/>
        <w:shd w:val="pct12" w:color="auto" w:fill="FFFFFF"/>
        <w:ind w:left="2268" w:right="1984"/>
        <w:rPr>
          <w:lang w:val="it-IT"/>
        </w:rPr>
      </w:pPr>
      <w:r>
        <w:rPr>
          <w:lang w:val="it-IT"/>
        </w:rPr>
        <w:t xml:space="preserve">B E K A N N T M A C H U N G </w:t>
      </w:r>
      <w:r w:rsidR="006409A6">
        <w:rPr>
          <w:lang w:val="it-IT"/>
        </w:rPr>
        <w:br/>
      </w:r>
    </w:p>
    <w:p w:rsidR="006409A6" w:rsidRDefault="006409A6" w:rsidP="006409A6">
      <w:pPr>
        <w:shd w:val="pct12" w:color="auto" w:fill="FFFFFF"/>
        <w:ind w:left="2268" w:right="1984"/>
        <w:jc w:val="center"/>
        <w:rPr>
          <w:rFonts w:ascii="Arial" w:hAnsi="Arial"/>
          <w:sz w:val="12"/>
          <w:lang w:val="it-IT"/>
        </w:rPr>
      </w:pPr>
    </w:p>
    <w:p w:rsidR="006409A6" w:rsidRDefault="006409A6" w:rsidP="006409A6">
      <w:pPr>
        <w:ind w:right="-284"/>
        <w:jc w:val="both"/>
        <w:rPr>
          <w:rFonts w:ascii="Arial" w:hAnsi="Arial"/>
          <w:sz w:val="24"/>
          <w:lang w:val="it-IT"/>
        </w:rPr>
      </w:pPr>
    </w:p>
    <w:p w:rsidR="006409A6" w:rsidRDefault="004C0562">
      <w:pPr>
        <w:ind w:right="-284"/>
        <w:jc w:val="both"/>
        <w:rPr>
          <w:rFonts w:ascii="Arial" w:hAnsi="Arial"/>
          <w:sz w:val="22"/>
          <w:szCs w:val="22"/>
        </w:rPr>
      </w:pPr>
      <w:r>
        <w:rPr>
          <w:rFonts w:ascii="Arial" w:hAnsi="Arial"/>
          <w:sz w:val="22"/>
          <w:szCs w:val="22"/>
        </w:rPr>
        <w:t>Die Firma Sägewerk Schwaiger GmbH &amp; Co. KG beabsichtigt</w:t>
      </w:r>
      <w:r w:rsidR="000679F4">
        <w:rPr>
          <w:rFonts w:ascii="Arial" w:hAnsi="Arial"/>
          <w:sz w:val="22"/>
          <w:szCs w:val="22"/>
        </w:rPr>
        <w:t>,</w:t>
      </w:r>
      <w:r>
        <w:rPr>
          <w:rFonts w:ascii="Arial" w:hAnsi="Arial"/>
          <w:sz w:val="22"/>
          <w:szCs w:val="22"/>
        </w:rPr>
        <w:t xml:space="preserve"> den durch das Werksgelände verlaufenden Säckergraben auf einer Länge von ca. 385 m zu verrohren, den Graben anschließend </w:t>
      </w:r>
      <w:proofErr w:type="spellStart"/>
      <w:r>
        <w:rPr>
          <w:rFonts w:ascii="Arial" w:hAnsi="Arial"/>
          <w:sz w:val="22"/>
          <w:szCs w:val="22"/>
        </w:rPr>
        <w:t>umzuverlegen</w:t>
      </w:r>
      <w:proofErr w:type="spellEnd"/>
      <w:r>
        <w:rPr>
          <w:rFonts w:ascii="Arial" w:hAnsi="Arial"/>
          <w:sz w:val="22"/>
          <w:szCs w:val="22"/>
        </w:rPr>
        <w:t xml:space="preserve"> und in südöstlicher Richtung in mäandrierender Weise bis zum Autobahndurchlass der A3 des </w:t>
      </w:r>
      <w:proofErr w:type="spellStart"/>
      <w:r>
        <w:rPr>
          <w:rFonts w:ascii="Arial" w:hAnsi="Arial"/>
          <w:sz w:val="22"/>
          <w:szCs w:val="22"/>
        </w:rPr>
        <w:t>Säckerbaches</w:t>
      </w:r>
      <w:proofErr w:type="spellEnd"/>
      <w:r>
        <w:rPr>
          <w:rFonts w:ascii="Arial" w:hAnsi="Arial"/>
          <w:sz w:val="22"/>
          <w:szCs w:val="22"/>
        </w:rPr>
        <w:t xml:space="preserve"> zu führen </w:t>
      </w:r>
      <w:r w:rsidR="000679F4">
        <w:rPr>
          <w:rFonts w:ascii="Arial" w:hAnsi="Arial"/>
          <w:sz w:val="22"/>
          <w:szCs w:val="22"/>
        </w:rPr>
        <w:t>sowie</w:t>
      </w:r>
      <w:r>
        <w:rPr>
          <w:rFonts w:ascii="Arial" w:hAnsi="Arial"/>
          <w:sz w:val="22"/>
          <w:szCs w:val="22"/>
        </w:rPr>
        <w:t xml:space="preserve"> den </w:t>
      </w:r>
      <w:proofErr w:type="spellStart"/>
      <w:r>
        <w:rPr>
          <w:rFonts w:ascii="Arial" w:hAnsi="Arial"/>
          <w:sz w:val="22"/>
          <w:szCs w:val="22"/>
        </w:rPr>
        <w:t>Säckerbach</w:t>
      </w:r>
      <w:proofErr w:type="spellEnd"/>
      <w:r>
        <w:rPr>
          <w:rFonts w:ascii="Arial" w:hAnsi="Arial"/>
          <w:sz w:val="22"/>
          <w:szCs w:val="22"/>
        </w:rPr>
        <w:t xml:space="preserve"> aus dem temporären Nassholzlagerplatz an die Autobahn A3 mit leichten Mäandern und Uferabflachungen zu verlegen.</w:t>
      </w:r>
    </w:p>
    <w:p w:rsidR="004C0562" w:rsidRDefault="004C0562">
      <w:pPr>
        <w:ind w:right="-284"/>
        <w:jc w:val="both"/>
        <w:rPr>
          <w:rFonts w:ascii="Arial" w:hAnsi="Arial"/>
          <w:sz w:val="22"/>
          <w:szCs w:val="22"/>
        </w:rPr>
      </w:pPr>
      <w:r>
        <w:rPr>
          <w:rFonts w:ascii="Arial" w:hAnsi="Arial"/>
          <w:sz w:val="22"/>
          <w:szCs w:val="22"/>
        </w:rPr>
        <w:t>Als erster Bauabschnitt soll die Verrohrung des Säckergrabens im Werksgelände durchgeführt werden.</w:t>
      </w:r>
    </w:p>
    <w:p w:rsidR="004C0562" w:rsidRDefault="004C0562">
      <w:pPr>
        <w:ind w:right="-284"/>
        <w:jc w:val="both"/>
        <w:rPr>
          <w:rFonts w:ascii="Arial" w:hAnsi="Arial"/>
          <w:sz w:val="22"/>
          <w:szCs w:val="22"/>
        </w:rPr>
      </w:pPr>
    </w:p>
    <w:p w:rsidR="004C0562" w:rsidRPr="001F362B" w:rsidRDefault="004C0562">
      <w:pPr>
        <w:ind w:right="-284"/>
        <w:jc w:val="both"/>
        <w:rPr>
          <w:rFonts w:ascii="Arial" w:hAnsi="Arial"/>
          <w:sz w:val="22"/>
          <w:szCs w:val="22"/>
        </w:rPr>
      </w:pPr>
      <w:r>
        <w:rPr>
          <w:rFonts w:ascii="Arial" w:hAnsi="Arial"/>
          <w:sz w:val="22"/>
          <w:szCs w:val="22"/>
        </w:rPr>
        <w:t>Das Vorhaben stellt eine Gewässerausbaumaßnahme nach Nr. 13.18.1 der Anlage 1 zum UVPG dar, für die eine allgemeine Vorprüfung nach § 7 Abs. 1 UVPG vorgeschrieben ist.</w:t>
      </w:r>
    </w:p>
    <w:p w:rsidR="00315E76" w:rsidRPr="0051437D" w:rsidRDefault="004C0562">
      <w:pPr>
        <w:ind w:right="-284"/>
        <w:jc w:val="both"/>
        <w:rPr>
          <w:rFonts w:ascii="Arial" w:hAnsi="Arial"/>
          <w:sz w:val="22"/>
          <w:szCs w:val="22"/>
        </w:rPr>
      </w:pPr>
      <w:r>
        <w:rPr>
          <w:rFonts w:ascii="Arial" w:hAnsi="Arial"/>
          <w:sz w:val="22"/>
          <w:szCs w:val="22"/>
        </w:rPr>
        <w:t>I</w:t>
      </w:r>
      <w:r w:rsidR="00315E76" w:rsidRPr="0051437D">
        <w:rPr>
          <w:rFonts w:ascii="Arial" w:hAnsi="Arial"/>
          <w:sz w:val="22"/>
          <w:szCs w:val="22"/>
        </w:rPr>
        <w:t xml:space="preserve">m Zuge der Vorprüfung ist festzustellen, ob das Vorhaben unter Berücksichtigung </w:t>
      </w:r>
      <w:r w:rsidR="001F362B" w:rsidRPr="0051437D">
        <w:rPr>
          <w:rFonts w:ascii="Arial" w:hAnsi="Arial"/>
          <w:sz w:val="22"/>
          <w:szCs w:val="22"/>
        </w:rPr>
        <w:t xml:space="preserve">der </w:t>
      </w:r>
      <w:r w:rsidR="001F362B">
        <w:rPr>
          <w:rFonts w:ascii="Arial" w:hAnsi="Arial"/>
          <w:sz w:val="22"/>
          <w:szCs w:val="22"/>
        </w:rPr>
        <w:t xml:space="preserve">in </w:t>
      </w:r>
      <w:r w:rsidR="001F362B">
        <w:rPr>
          <w:rFonts w:ascii="Arial" w:hAnsi="Arial"/>
          <w:sz w:val="22"/>
          <w:szCs w:val="22"/>
        </w:rPr>
        <w:br/>
        <w:t>Anlage 3</w:t>
      </w:r>
      <w:r w:rsidR="00315E76" w:rsidRPr="0051437D">
        <w:rPr>
          <w:rFonts w:ascii="Arial" w:hAnsi="Arial"/>
          <w:sz w:val="22"/>
          <w:szCs w:val="22"/>
        </w:rPr>
        <w:t xml:space="preserve"> zum UVPG aufgeführten Schutzkriterien erhebliche nachteilige Umweltauswirkungen haben kann und deshalb die Verpflichtung zur Durchführung einer förmlichen Umwelt</w:t>
      </w:r>
      <w:r w:rsidR="001F362B">
        <w:rPr>
          <w:rFonts w:ascii="Arial" w:hAnsi="Arial"/>
          <w:sz w:val="22"/>
          <w:szCs w:val="22"/>
        </w:rPr>
        <w:t>-</w:t>
      </w:r>
      <w:proofErr w:type="spellStart"/>
      <w:r w:rsidR="00315E76" w:rsidRPr="0051437D">
        <w:rPr>
          <w:rFonts w:ascii="Arial" w:hAnsi="Arial"/>
          <w:sz w:val="22"/>
          <w:szCs w:val="22"/>
        </w:rPr>
        <w:t>verträglichkeitsprüfung</w:t>
      </w:r>
      <w:proofErr w:type="spellEnd"/>
      <w:r w:rsidR="00315E76" w:rsidRPr="0051437D">
        <w:rPr>
          <w:rFonts w:ascii="Arial" w:hAnsi="Arial"/>
          <w:sz w:val="22"/>
          <w:szCs w:val="22"/>
        </w:rPr>
        <w:t xml:space="preserve"> nach den Vorschriften des UVPG besteht.</w:t>
      </w:r>
    </w:p>
    <w:p w:rsidR="00315E76" w:rsidRPr="0051437D" w:rsidRDefault="00315E76">
      <w:pPr>
        <w:ind w:right="-284"/>
        <w:jc w:val="both"/>
        <w:rPr>
          <w:rFonts w:ascii="Arial" w:hAnsi="Arial"/>
          <w:sz w:val="22"/>
          <w:szCs w:val="22"/>
        </w:rPr>
      </w:pPr>
    </w:p>
    <w:p w:rsidR="00315E76" w:rsidRDefault="004C0562">
      <w:pPr>
        <w:ind w:right="-284"/>
        <w:jc w:val="both"/>
        <w:rPr>
          <w:rFonts w:ascii="Arial" w:hAnsi="Arial"/>
          <w:sz w:val="22"/>
          <w:szCs w:val="22"/>
        </w:rPr>
      </w:pPr>
      <w:r>
        <w:rPr>
          <w:rFonts w:ascii="Arial" w:hAnsi="Arial"/>
          <w:sz w:val="22"/>
          <w:szCs w:val="22"/>
        </w:rPr>
        <w:t>Die Vorprüfung, die als überschlägige Prüfung anhand der Unterlagen nach Anlage 2 zum UVPG durchgeführt wird, hat ergeben, dass der Bauabschnitt I des Vorhabens keiner förmlichen Umweltverträglichkeitsprüfung zu unterziehen ist, da keine erheblichen nachteiligen Umweltauswirkungen hinsichtlich der zu betrachtenden Schutzgüter zu erwarten sind.</w:t>
      </w:r>
    </w:p>
    <w:p w:rsidR="004C0562" w:rsidRDefault="004C0562">
      <w:pPr>
        <w:ind w:right="-284"/>
        <w:jc w:val="both"/>
        <w:rPr>
          <w:rFonts w:ascii="Arial" w:hAnsi="Arial"/>
          <w:sz w:val="22"/>
          <w:szCs w:val="22"/>
        </w:rPr>
      </w:pPr>
    </w:p>
    <w:p w:rsidR="004C0562" w:rsidRDefault="004C0562">
      <w:pPr>
        <w:ind w:right="-284"/>
        <w:jc w:val="both"/>
        <w:rPr>
          <w:rFonts w:ascii="Arial" w:hAnsi="Arial"/>
          <w:sz w:val="22"/>
          <w:szCs w:val="22"/>
        </w:rPr>
      </w:pPr>
      <w:r>
        <w:rPr>
          <w:rFonts w:ascii="Arial" w:hAnsi="Arial"/>
          <w:sz w:val="22"/>
          <w:szCs w:val="22"/>
        </w:rPr>
        <w:t xml:space="preserve">Diese Einschätzung ergibt sich </w:t>
      </w:r>
      <w:proofErr w:type="gramStart"/>
      <w:r>
        <w:rPr>
          <w:rFonts w:ascii="Arial" w:hAnsi="Arial"/>
          <w:sz w:val="22"/>
          <w:szCs w:val="22"/>
        </w:rPr>
        <w:t>aus folgenden</w:t>
      </w:r>
      <w:proofErr w:type="gramEnd"/>
      <w:r>
        <w:rPr>
          <w:rFonts w:ascii="Arial" w:hAnsi="Arial"/>
          <w:sz w:val="22"/>
          <w:szCs w:val="22"/>
        </w:rPr>
        <w:t xml:space="preserve"> Gründen:</w:t>
      </w:r>
    </w:p>
    <w:p w:rsidR="001F362B" w:rsidRDefault="001F362B">
      <w:pPr>
        <w:ind w:right="-284"/>
        <w:jc w:val="both"/>
        <w:rPr>
          <w:rFonts w:ascii="Arial" w:hAnsi="Arial"/>
          <w:sz w:val="22"/>
          <w:szCs w:val="22"/>
        </w:rPr>
      </w:pPr>
    </w:p>
    <w:p w:rsidR="001F362B" w:rsidRPr="004C0562" w:rsidRDefault="004C0562" w:rsidP="004C0562">
      <w:pPr>
        <w:numPr>
          <w:ilvl w:val="0"/>
          <w:numId w:val="1"/>
        </w:numPr>
        <w:ind w:right="-284"/>
        <w:jc w:val="both"/>
        <w:rPr>
          <w:rFonts w:ascii="Arial" w:hAnsi="Arial"/>
          <w:sz w:val="22"/>
          <w:szCs w:val="22"/>
          <w:u w:val="single"/>
        </w:rPr>
      </w:pPr>
      <w:r w:rsidRPr="004C0562">
        <w:rPr>
          <w:rFonts w:ascii="Arial" w:hAnsi="Arial"/>
          <w:sz w:val="22"/>
          <w:szCs w:val="22"/>
          <w:u w:val="single"/>
        </w:rPr>
        <w:t>Merkmale und Standort des Vorhabens</w:t>
      </w:r>
    </w:p>
    <w:p w:rsidR="004C0562" w:rsidRDefault="004C0562" w:rsidP="004C0562">
      <w:pPr>
        <w:ind w:left="360" w:right="-284"/>
        <w:jc w:val="both"/>
        <w:rPr>
          <w:rFonts w:ascii="Arial" w:hAnsi="Arial"/>
          <w:sz w:val="22"/>
          <w:szCs w:val="22"/>
        </w:rPr>
      </w:pPr>
      <w:r>
        <w:rPr>
          <w:rFonts w:ascii="Arial" w:hAnsi="Arial"/>
          <w:sz w:val="22"/>
          <w:szCs w:val="22"/>
        </w:rPr>
        <w:t>Der Säckergraben ist ein Gewässer dritter Ordnung, welcher im Oberlauf des Flusssystems des Säckerbachs liegt. Er durchquert das Betriebsgelände des Sägewerks und wurde in den letzten Jahren bereits mehrmals verlegt und auch teilweise für Überfahrten verrohrt.</w:t>
      </w:r>
    </w:p>
    <w:p w:rsidR="004C0562" w:rsidRDefault="004C0562" w:rsidP="004C0562">
      <w:pPr>
        <w:ind w:left="360" w:right="-284"/>
        <w:jc w:val="both"/>
        <w:rPr>
          <w:rFonts w:ascii="Arial" w:hAnsi="Arial"/>
          <w:sz w:val="22"/>
          <w:szCs w:val="22"/>
        </w:rPr>
      </w:pPr>
      <w:r>
        <w:rPr>
          <w:rFonts w:ascii="Arial" w:hAnsi="Arial"/>
          <w:sz w:val="22"/>
          <w:szCs w:val="22"/>
        </w:rPr>
        <w:t xml:space="preserve">Durch verschiedene Änderungen, vor allem im oberen Einzugsgebiet (Errichtung von neuen Wohngebieten, Änderung in der Straßenführung sowie die damit einhergehende Abflussveränderung), haben sich Auswirkungen auf den Säckergraben ergeben. Nicht zuletzt durch den Klimawandel führt es dazu, dass der Säckergraben im Betriebsgelände bisweilen über mehrere Monate gänzlich </w:t>
      </w:r>
      <w:r w:rsidR="000679F4">
        <w:rPr>
          <w:rFonts w:ascii="Arial" w:hAnsi="Arial"/>
          <w:sz w:val="22"/>
          <w:szCs w:val="22"/>
        </w:rPr>
        <w:t>trockenfäll</w:t>
      </w:r>
      <w:r>
        <w:rPr>
          <w:rFonts w:ascii="Arial" w:hAnsi="Arial"/>
          <w:sz w:val="22"/>
          <w:szCs w:val="22"/>
        </w:rPr>
        <w:t xml:space="preserve">t. Zu diesen, zum Teil anthropogenen Veränderungen des </w:t>
      </w:r>
      <w:proofErr w:type="spellStart"/>
      <w:r>
        <w:rPr>
          <w:rFonts w:ascii="Arial" w:hAnsi="Arial"/>
          <w:sz w:val="22"/>
          <w:szCs w:val="22"/>
        </w:rPr>
        <w:t>Säckergrabensystems</w:t>
      </w:r>
      <w:proofErr w:type="spellEnd"/>
      <w:r>
        <w:rPr>
          <w:rFonts w:ascii="Arial" w:hAnsi="Arial"/>
          <w:sz w:val="22"/>
          <w:szCs w:val="22"/>
        </w:rPr>
        <w:t xml:space="preserve"> kommt die Expansion des Sägewerks hinzu, woraus weitere Wirkungen auf den Säckergraben resultieren.</w:t>
      </w:r>
    </w:p>
    <w:p w:rsidR="004E190C" w:rsidRDefault="004E190C" w:rsidP="004C0562">
      <w:pPr>
        <w:ind w:left="360" w:right="-284"/>
        <w:jc w:val="both"/>
        <w:rPr>
          <w:rFonts w:ascii="Arial" w:hAnsi="Arial"/>
          <w:sz w:val="22"/>
          <w:szCs w:val="22"/>
        </w:rPr>
      </w:pPr>
      <w:r>
        <w:rPr>
          <w:rFonts w:ascii="Arial" w:hAnsi="Arial"/>
          <w:sz w:val="22"/>
          <w:szCs w:val="22"/>
        </w:rPr>
        <w:lastRenderedPageBreak/>
        <w:t>Mit der geplanten Verrohrung innerhalb des Betriebsgeländes sollen Einträge von Holzreststoffen oder die Einwirkung von belastetem Oberflächenwasser vollständig ausgeschlossen werden.</w:t>
      </w:r>
    </w:p>
    <w:p w:rsidR="004E190C" w:rsidRDefault="004E190C" w:rsidP="004C0562">
      <w:pPr>
        <w:ind w:left="360" w:right="-284"/>
        <w:jc w:val="both"/>
        <w:rPr>
          <w:rFonts w:ascii="Arial" w:hAnsi="Arial"/>
          <w:sz w:val="22"/>
          <w:szCs w:val="22"/>
        </w:rPr>
      </w:pPr>
      <w:r>
        <w:rPr>
          <w:rFonts w:ascii="Arial" w:hAnsi="Arial"/>
          <w:sz w:val="22"/>
          <w:szCs w:val="22"/>
        </w:rPr>
        <w:t>Aufgrund des derzeitigen Zustandes des Säckergrabens wird er auch nicht als hochwertiger Fischlebensraum angesehen.</w:t>
      </w:r>
    </w:p>
    <w:p w:rsidR="00F4757C" w:rsidRDefault="00F4757C" w:rsidP="004C0562">
      <w:pPr>
        <w:ind w:left="360" w:right="-284"/>
        <w:jc w:val="both"/>
        <w:rPr>
          <w:rFonts w:ascii="Arial" w:hAnsi="Arial"/>
          <w:sz w:val="22"/>
          <w:szCs w:val="22"/>
        </w:rPr>
      </w:pPr>
      <w:r>
        <w:rPr>
          <w:rFonts w:ascii="Arial" w:hAnsi="Arial"/>
          <w:sz w:val="22"/>
          <w:szCs w:val="22"/>
        </w:rPr>
        <w:t xml:space="preserve">NATURA2000-Gebiete, Naturschutzgebiete, Landschaftsschutzgebiete, geschützte Landschaftsbestandteile sowie gesetzlich geschützte Biotope sind vom Bauabschnitt I des Gesamtvorhabens </w:t>
      </w:r>
      <w:r w:rsidR="00CD0255">
        <w:rPr>
          <w:rFonts w:ascii="Arial" w:hAnsi="Arial"/>
          <w:sz w:val="22"/>
          <w:szCs w:val="22"/>
        </w:rPr>
        <w:t>-</w:t>
      </w:r>
      <w:r>
        <w:rPr>
          <w:rFonts w:ascii="Arial" w:hAnsi="Arial"/>
          <w:sz w:val="22"/>
          <w:szCs w:val="22"/>
        </w:rPr>
        <w:t>Verrohrung des Säckergrabens</w:t>
      </w:r>
      <w:r w:rsidR="00CD0255">
        <w:rPr>
          <w:rFonts w:ascii="Arial" w:hAnsi="Arial"/>
          <w:sz w:val="22"/>
          <w:szCs w:val="22"/>
        </w:rPr>
        <w:t>-</w:t>
      </w:r>
      <w:r>
        <w:rPr>
          <w:rFonts w:ascii="Arial" w:hAnsi="Arial"/>
          <w:sz w:val="22"/>
          <w:szCs w:val="22"/>
        </w:rPr>
        <w:t xml:space="preserve"> nicht betroffen.</w:t>
      </w:r>
    </w:p>
    <w:p w:rsidR="00F4757C" w:rsidRDefault="00F4757C" w:rsidP="004C0562">
      <w:pPr>
        <w:ind w:left="360" w:right="-284"/>
        <w:jc w:val="both"/>
        <w:rPr>
          <w:rFonts w:ascii="Arial" w:hAnsi="Arial"/>
          <w:sz w:val="22"/>
          <w:szCs w:val="22"/>
        </w:rPr>
      </w:pPr>
    </w:p>
    <w:p w:rsidR="004C0562" w:rsidRPr="00F4757C" w:rsidRDefault="00F4757C" w:rsidP="004C0562">
      <w:pPr>
        <w:numPr>
          <w:ilvl w:val="0"/>
          <w:numId w:val="1"/>
        </w:numPr>
        <w:ind w:right="-284"/>
        <w:jc w:val="both"/>
        <w:rPr>
          <w:rFonts w:ascii="Arial" w:hAnsi="Arial"/>
          <w:sz w:val="22"/>
          <w:szCs w:val="22"/>
          <w:u w:val="single"/>
        </w:rPr>
      </w:pPr>
      <w:r w:rsidRPr="00F4757C">
        <w:rPr>
          <w:rFonts w:ascii="Arial" w:hAnsi="Arial"/>
          <w:sz w:val="22"/>
          <w:szCs w:val="22"/>
          <w:u w:val="single"/>
        </w:rPr>
        <w:t>Mögliche Auswirkungen des Vorhabens</w:t>
      </w:r>
    </w:p>
    <w:p w:rsidR="00F4757C" w:rsidRDefault="00F4757C" w:rsidP="00F4757C">
      <w:pPr>
        <w:ind w:left="360" w:right="-284"/>
        <w:jc w:val="both"/>
        <w:rPr>
          <w:rFonts w:ascii="Arial" w:hAnsi="Arial"/>
          <w:sz w:val="22"/>
          <w:szCs w:val="22"/>
        </w:rPr>
      </w:pPr>
      <w:r>
        <w:rPr>
          <w:rFonts w:ascii="Arial" w:hAnsi="Arial"/>
          <w:sz w:val="22"/>
          <w:szCs w:val="22"/>
        </w:rPr>
        <w:t>Da der zu verrohrende Abschnitt innerhalb des Werksgeländes liegt, sind entstehenden Lärmemissionen keine wesentliche Bedeutung zuzumessen.</w:t>
      </w:r>
    </w:p>
    <w:p w:rsidR="00F4757C" w:rsidRDefault="00F4757C" w:rsidP="00F4757C">
      <w:pPr>
        <w:ind w:left="360" w:right="-284"/>
        <w:jc w:val="both"/>
        <w:rPr>
          <w:rFonts w:ascii="Arial" w:hAnsi="Arial"/>
          <w:sz w:val="22"/>
          <w:szCs w:val="22"/>
        </w:rPr>
      </w:pPr>
      <w:r>
        <w:rPr>
          <w:rFonts w:ascii="Arial" w:hAnsi="Arial"/>
          <w:sz w:val="22"/>
          <w:szCs w:val="22"/>
        </w:rPr>
        <w:t>Eine Veränderung des Landschaftsbildes ist ebenfalls nicht relevant.</w:t>
      </w:r>
    </w:p>
    <w:p w:rsidR="00F4757C" w:rsidRDefault="00F4757C" w:rsidP="00F4757C">
      <w:pPr>
        <w:ind w:left="360" w:right="-284"/>
        <w:jc w:val="both"/>
        <w:rPr>
          <w:rFonts w:ascii="Arial" w:hAnsi="Arial"/>
          <w:sz w:val="22"/>
          <w:szCs w:val="22"/>
        </w:rPr>
      </w:pPr>
      <w:bookmarkStart w:id="0" w:name="_GoBack"/>
      <w:bookmarkEnd w:id="0"/>
      <w:r>
        <w:rPr>
          <w:rFonts w:ascii="Arial" w:hAnsi="Arial"/>
          <w:sz w:val="22"/>
          <w:szCs w:val="22"/>
        </w:rPr>
        <w:t>Es wird jedoch in den Gewässerlebensraum des Bach- und Grabensystems innerhalb des Betriebsgeländes eingegriffen.</w:t>
      </w:r>
    </w:p>
    <w:p w:rsidR="00F4757C" w:rsidRDefault="00F4757C" w:rsidP="00F4757C">
      <w:pPr>
        <w:ind w:left="360" w:right="-284"/>
        <w:jc w:val="both"/>
        <w:rPr>
          <w:rFonts w:ascii="Arial" w:hAnsi="Arial"/>
          <w:sz w:val="22"/>
          <w:szCs w:val="22"/>
        </w:rPr>
      </w:pPr>
      <w:r>
        <w:rPr>
          <w:rFonts w:ascii="Arial" w:hAnsi="Arial"/>
          <w:sz w:val="22"/>
          <w:szCs w:val="22"/>
        </w:rPr>
        <w:t>Des Weiteren ist das Schutzgut Boden betroffen.</w:t>
      </w:r>
    </w:p>
    <w:p w:rsidR="00F4757C" w:rsidRDefault="00F4757C" w:rsidP="00F4757C">
      <w:pPr>
        <w:ind w:left="360" w:right="-284"/>
        <w:jc w:val="both"/>
        <w:rPr>
          <w:rFonts w:ascii="Arial" w:hAnsi="Arial"/>
          <w:sz w:val="22"/>
          <w:szCs w:val="22"/>
        </w:rPr>
      </w:pPr>
      <w:r>
        <w:rPr>
          <w:rFonts w:ascii="Arial" w:hAnsi="Arial"/>
          <w:sz w:val="22"/>
          <w:szCs w:val="22"/>
        </w:rPr>
        <w:t xml:space="preserve">Da das Gewässer jedoch durch das Werksgelände läuft und bisher nicht vor schädlichen Einträgen durch den Betriebsablauf geschützt ist und auch teilweise über mehrere Monate </w:t>
      </w:r>
      <w:r w:rsidR="00CD0255">
        <w:rPr>
          <w:rFonts w:ascii="Arial" w:hAnsi="Arial"/>
          <w:sz w:val="22"/>
          <w:szCs w:val="22"/>
        </w:rPr>
        <w:t>trockenfällt</w:t>
      </w:r>
      <w:r>
        <w:rPr>
          <w:rFonts w:ascii="Arial" w:hAnsi="Arial"/>
          <w:sz w:val="22"/>
          <w:szCs w:val="22"/>
        </w:rPr>
        <w:t>, ist eine Bedeutung als Lebensraum nur noch als gering einzustufen. Der Boden im Maßnahmenbereich ist durch die jahrzehntelange Nutzung als Werksgelände nur noch bedingt als natürlich zu bezeichnen.</w:t>
      </w:r>
    </w:p>
    <w:p w:rsidR="00F4757C" w:rsidRDefault="00F4757C" w:rsidP="00F4757C">
      <w:pPr>
        <w:ind w:left="360" w:right="-284"/>
        <w:jc w:val="both"/>
        <w:rPr>
          <w:rFonts w:ascii="Arial" w:hAnsi="Arial"/>
          <w:sz w:val="22"/>
          <w:szCs w:val="22"/>
        </w:rPr>
      </w:pPr>
      <w:r>
        <w:rPr>
          <w:rFonts w:ascii="Arial" w:hAnsi="Arial"/>
          <w:sz w:val="22"/>
          <w:szCs w:val="22"/>
        </w:rPr>
        <w:t xml:space="preserve">Um die erforderlichen Eingriffe auszugleichen, sind verschiedene Maßnahmen, wie z. B. eine im Zuge des Gewässerunterhalts durchgeführte Renaturierung des </w:t>
      </w:r>
      <w:proofErr w:type="spellStart"/>
      <w:r>
        <w:rPr>
          <w:rFonts w:ascii="Arial" w:hAnsi="Arial"/>
          <w:sz w:val="22"/>
          <w:szCs w:val="22"/>
        </w:rPr>
        <w:t>Erlachbachs</w:t>
      </w:r>
      <w:proofErr w:type="spellEnd"/>
      <w:r>
        <w:rPr>
          <w:rFonts w:ascii="Arial" w:hAnsi="Arial"/>
          <w:sz w:val="22"/>
          <w:szCs w:val="22"/>
        </w:rPr>
        <w:t>, vorgesehen.</w:t>
      </w:r>
    </w:p>
    <w:p w:rsidR="00F4757C" w:rsidRDefault="00F4757C" w:rsidP="00F4757C">
      <w:pPr>
        <w:ind w:left="360" w:right="-284"/>
        <w:jc w:val="both"/>
        <w:rPr>
          <w:rFonts w:ascii="Arial" w:hAnsi="Arial"/>
          <w:sz w:val="22"/>
          <w:szCs w:val="22"/>
        </w:rPr>
      </w:pPr>
    </w:p>
    <w:p w:rsidR="00F4757C" w:rsidRDefault="00F4757C" w:rsidP="00F4757C">
      <w:pPr>
        <w:ind w:left="360" w:right="-284"/>
        <w:jc w:val="both"/>
        <w:rPr>
          <w:rFonts w:ascii="Arial" w:hAnsi="Arial"/>
          <w:sz w:val="22"/>
          <w:szCs w:val="22"/>
        </w:rPr>
      </w:pPr>
      <w:r>
        <w:rPr>
          <w:rFonts w:ascii="Arial" w:hAnsi="Arial"/>
          <w:sz w:val="22"/>
          <w:szCs w:val="22"/>
        </w:rPr>
        <w:t>Weitere erhebliche Auswirkungen auf die in Frage kommenden Schutzgüter sind nicht erkennbar.</w:t>
      </w:r>
    </w:p>
    <w:p w:rsidR="00F4757C" w:rsidRDefault="00F4757C" w:rsidP="00F4757C">
      <w:pPr>
        <w:ind w:left="360" w:right="-284"/>
        <w:jc w:val="both"/>
        <w:rPr>
          <w:rFonts w:ascii="Arial" w:hAnsi="Arial"/>
          <w:sz w:val="22"/>
          <w:szCs w:val="22"/>
        </w:rPr>
      </w:pPr>
    </w:p>
    <w:p w:rsidR="00F4757C" w:rsidRDefault="00F4757C" w:rsidP="00F4757C">
      <w:pPr>
        <w:ind w:right="-284"/>
        <w:jc w:val="both"/>
        <w:rPr>
          <w:rFonts w:ascii="Arial" w:hAnsi="Arial"/>
          <w:sz w:val="22"/>
          <w:szCs w:val="22"/>
        </w:rPr>
      </w:pPr>
      <w:r>
        <w:rPr>
          <w:rFonts w:ascii="Arial" w:hAnsi="Arial"/>
          <w:sz w:val="22"/>
          <w:szCs w:val="22"/>
        </w:rPr>
        <w:t xml:space="preserve">Die Fachstellen wurden im Zuge der Vorprüfung beteiligt und teilen die Einschätzung der Vorprüfungsunterlagen im Hinblick auf den Bauabschnitt I -Verrohrung des Säckergrabens im Werksgelände-, dass keine erheblichen Auswirkungen auf die Umwelt entstehen und </w:t>
      </w:r>
      <w:r w:rsidR="00CD0255">
        <w:rPr>
          <w:rFonts w:ascii="Arial" w:hAnsi="Arial"/>
          <w:sz w:val="22"/>
          <w:szCs w:val="22"/>
        </w:rPr>
        <w:t>eine UVP-Pflicht für diesen Abschnitt nicht gegeben ist.</w:t>
      </w:r>
    </w:p>
    <w:p w:rsidR="001F362B" w:rsidRPr="0051437D" w:rsidRDefault="001F362B">
      <w:pPr>
        <w:ind w:right="-284"/>
        <w:jc w:val="both"/>
        <w:rPr>
          <w:rFonts w:ascii="Arial" w:hAnsi="Arial"/>
          <w:sz w:val="22"/>
          <w:szCs w:val="22"/>
        </w:rPr>
      </w:pPr>
    </w:p>
    <w:p w:rsidR="00315E76" w:rsidRPr="0051437D" w:rsidRDefault="00315E76">
      <w:pPr>
        <w:ind w:right="-284"/>
        <w:jc w:val="both"/>
        <w:rPr>
          <w:rFonts w:ascii="Arial" w:hAnsi="Arial"/>
          <w:sz w:val="22"/>
          <w:szCs w:val="22"/>
        </w:rPr>
      </w:pPr>
    </w:p>
    <w:p w:rsidR="00315E76" w:rsidRPr="0051437D" w:rsidRDefault="001F362B">
      <w:pPr>
        <w:ind w:right="-284"/>
        <w:jc w:val="both"/>
        <w:rPr>
          <w:rFonts w:ascii="Arial" w:hAnsi="Arial"/>
          <w:sz w:val="22"/>
          <w:szCs w:val="22"/>
        </w:rPr>
      </w:pPr>
      <w:r>
        <w:rPr>
          <w:rFonts w:ascii="Arial" w:hAnsi="Arial"/>
          <w:sz w:val="22"/>
          <w:szCs w:val="22"/>
        </w:rPr>
        <w:t>Die</w:t>
      </w:r>
      <w:r w:rsidR="00315E76" w:rsidRPr="0051437D">
        <w:rPr>
          <w:rFonts w:ascii="Arial" w:hAnsi="Arial"/>
          <w:sz w:val="22"/>
          <w:szCs w:val="22"/>
        </w:rPr>
        <w:t xml:space="preserve"> Feststellung geben wir hiermit gemäß § </w:t>
      </w:r>
      <w:r>
        <w:rPr>
          <w:rFonts w:ascii="Arial" w:hAnsi="Arial"/>
          <w:sz w:val="22"/>
          <w:szCs w:val="22"/>
        </w:rPr>
        <w:t xml:space="preserve">5 Abs. 2 </w:t>
      </w:r>
      <w:r w:rsidR="00315E76" w:rsidRPr="0051437D">
        <w:rPr>
          <w:rFonts w:ascii="Arial" w:hAnsi="Arial"/>
          <w:sz w:val="22"/>
          <w:szCs w:val="22"/>
        </w:rPr>
        <w:t>UVPG bekannt.</w:t>
      </w:r>
    </w:p>
    <w:p w:rsidR="00315E76" w:rsidRPr="0051437D" w:rsidRDefault="00315E76">
      <w:pPr>
        <w:ind w:right="-284"/>
        <w:jc w:val="both"/>
        <w:rPr>
          <w:rFonts w:ascii="Arial" w:hAnsi="Arial"/>
          <w:sz w:val="22"/>
          <w:szCs w:val="22"/>
        </w:rPr>
      </w:pPr>
      <w:r w:rsidRPr="0051437D">
        <w:rPr>
          <w:rFonts w:ascii="Arial" w:hAnsi="Arial"/>
          <w:sz w:val="22"/>
          <w:szCs w:val="22"/>
        </w:rPr>
        <w:t xml:space="preserve">Sie ist gemäß § </w:t>
      </w:r>
      <w:r w:rsidR="001F362B">
        <w:rPr>
          <w:rFonts w:ascii="Arial" w:hAnsi="Arial"/>
          <w:sz w:val="22"/>
          <w:szCs w:val="22"/>
        </w:rPr>
        <w:t>5 Abs. 3</w:t>
      </w:r>
      <w:r w:rsidR="00CD0255">
        <w:rPr>
          <w:rFonts w:ascii="Arial" w:hAnsi="Arial"/>
          <w:sz w:val="22"/>
          <w:szCs w:val="22"/>
        </w:rPr>
        <w:t xml:space="preserve"> Satz 1</w:t>
      </w:r>
      <w:r w:rsidRPr="0051437D">
        <w:rPr>
          <w:rFonts w:ascii="Arial" w:hAnsi="Arial"/>
          <w:sz w:val="22"/>
          <w:szCs w:val="22"/>
        </w:rPr>
        <w:t xml:space="preserve"> UVPG nicht selbständig anfechtbar.</w:t>
      </w:r>
    </w:p>
    <w:p w:rsidR="00315E76" w:rsidRPr="0051437D" w:rsidRDefault="00315E76">
      <w:pPr>
        <w:ind w:right="-284"/>
        <w:jc w:val="both"/>
        <w:rPr>
          <w:rFonts w:ascii="Arial" w:hAnsi="Arial"/>
          <w:sz w:val="22"/>
          <w:szCs w:val="22"/>
        </w:rPr>
      </w:pPr>
    </w:p>
    <w:p w:rsidR="00315E76" w:rsidRDefault="00315E76" w:rsidP="0051437D">
      <w:pPr>
        <w:ind w:right="-284"/>
        <w:rPr>
          <w:rFonts w:ascii="Arial" w:hAnsi="Arial"/>
          <w:sz w:val="22"/>
          <w:szCs w:val="22"/>
        </w:rPr>
      </w:pPr>
      <w:r w:rsidRPr="0051437D">
        <w:rPr>
          <w:rFonts w:ascii="Arial" w:hAnsi="Arial"/>
          <w:sz w:val="22"/>
          <w:szCs w:val="22"/>
        </w:rPr>
        <w:t>Nähere Informationen können beim Landratsamt Deggendorf</w:t>
      </w:r>
      <w:r w:rsidR="00CD0255">
        <w:rPr>
          <w:rFonts w:ascii="Arial" w:hAnsi="Arial"/>
          <w:sz w:val="22"/>
          <w:szCs w:val="22"/>
        </w:rPr>
        <w:t>, Sachgebiet 41 -</w:t>
      </w:r>
      <w:r w:rsidR="005F1651">
        <w:rPr>
          <w:rFonts w:ascii="Arial" w:hAnsi="Arial"/>
          <w:sz w:val="22"/>
          <w:szCs w:val="22"/>
        </w:rPr>
        <w:t xml:space="preserve">Wasserrecht, </w:t>
      </w:r>
      <w:r w:rsidR="00AF2120">
        <w:rPr>
          <w:rFonts w:ascii="Arial" w:hAnsi="Arial"/>
          <w:sz w:val="22"/>
          <w:szCs w:val="22"/>
        </w:rPr>
        <w:t>Naturschutz,</w:t>
      </w:r>
      <w:r w:rsidR="005F1651">
        <w:rPr>
          <w:rFonts w:ascii="Arial" w:hAnsi="Arial"/>
          <w:sz w:val="22"/>
          <w:szCs w:val="22"/>
        </w:rPr>
        <w:t xml:space="preserve"> Bodenschutz</w:t>
      </w:r>
      <w:r w:rsidRPr="0051437D">
        <w:rPr>
          <w:rFonts w:ascii="Arial" w:hAnsi="Arial"/>
          <w:sz w:val="22"/>
          <w:szCs w:val="22"/>
        </w:rPr>
        <w:t>-, Herrenstraße 18, 9446</w:t>
      </w:r>
      <w:r w:rsidR="005F1651">
        <w:rPr>
          <w:rFonts w:ascii="Arial" w:hAnsi="Arial"/>
          <w:sz w:val="22"/>
          <w:szCs w:val="22"/>
        </w:rPr>
        <w:t>9 Deggendorf</w:t>
      </w:r>
      <w:r w:rsidR="00CD0255">
        <w:rPr>
          <w:rFonts w:ascii="Arial" w:hAnsi="Arial"/>
          <w:sz w:val="22"/>
          <w:szCs w:val="22"/>
        </w:rPr>
        <w:t xml:space="preserve">, </w:t>
      </w:r>
      <w:r w:rsidR="0051437D" w:rsidRPr="0051437D">
        <w:rPr>
          <w:rFonts w:ascii="Arial" w:hAnsi="Arial"/>
          <w:sz w:val="22"/>
          <w:szCs w:val="22"/>
        </w:rPr>
        <w:t>eingeholt werden.</w:t>
      </w:r>
    </w:p>
    <w:p w:rsidR="00CD0255" w:rsidRPr="0051437D" w:rsidRDefault="00CD0255" w:rsidP="0051437D">
      <w:pPr>
        <w:ind w:right="-284"/>
        <w:rPr>
          <w:rFonts w:ascii="Arial" w:hAnsi="Arial"/>
          <w:sz w:val="22"/>
          <w:szCs w:val="22"/>
        </w:rPr>
      </w:pPr>
      <w:r>
        <w:rPr>
          <w:rFonts w:ascii="Arial" w:hAnsi="Arial"/>
          <w:sz w:val="22"/>
          <w:szCs w:val="22"/>
        </w:rPr>
        <w:t>Die Unterlagen zur Vorprüfung können eingesehen werden.</w:t>
      </w:r>
    </w:p>
    <w:p w:rsidR="003E16E2" w:rsidRPr="0051437D" w:rsidRDefault="003E16E2">
      <w:pPr>
        <w:ind w:right="-284"/>
        <w:jc w:val="both"/>
        <w:rPr>
          <w:rFonts w:ascii="Arial" w:hAnsi="Arial"/>
          <w:sz w:val="22"/>
          <w:szCs w:val="22"/>
        </w:rPr>
      </w:pPr>
    </w:p>
    <w:p w:rsidR="0051437D" w:rsidRDefault="0051437D">
      <w:pPr>
        <w:ind w:right="-284"/>
        <w:jc w:val="both"/>
        <w:rPr>
          <w:rFonts w:ascii="Arial" w:hAnsi="Arial"/>
          <w:sz w:val="22"/>
          <w:szCs w:val="22"/>
        </w:rPr>
      </w:pPr>
    </w:p>
    <w:p w:rsidR="0078213C" w:rsidRPr="0051437D" w:rsidRDefault="0078213C">
      <w:pPr>
        <w:ind w:right="-284"/>
        <w:jc w:val="both"/>
        <w:rPr>
          <w:rFonts w:ascii="Arial" w:hAnsi="Arial"/>
          <w:sz w:val="22"/>
          <w:szCs w:val="22"/>
        </w:rPr>
      </w:pPr>
    </w:p>
    <w:p w:rsidR="003E16E2" w:rsidRPr="0051437D" w:rsidRDefault="0051437D">
      <w:pPr>
        <w:ind w:right="1113"/>
        <w:jc w:val="both"/>
        <w:rPr>
          <w:rFonts w:ascii="Arial" w:hAnsi="Arial"/>
          <w:sz w:val="22"/>
          <w:szCs w:val="22"/>
        </w:rPr>
      </w:pPr>
      <w:r w:rsidRPr="0051437D">
        <w:rPr>
          <w:rFonts w:ascii="Arial" w:hAnsi="Arial"/>
          <w:sz w:val="22"/>
          <w:szCs w:val="22"/>
        </w:rPr>
        <w:t>De</w:t>
      </w:r>
      <w:r w:rsidR="003E16E2" w:rsidRPr="0051437D">
        <w:rPr>
          <w:rFonts w:ascii="Arial" w:hAnsi="Arial"/>
          <w:sz w:val="22"/>
          <w:szCs w:val="22"/>
        </w:rPr>
        <w:t xml:space="preserve">ggendorf, </w:t>
      </w:r>
      <w:r w:rsidR="00CD0255">
        <w:rPr>
          <w:rFonts w:ascii="Arial" w:hAnsi="Arial"/>
          <w:sz w:val="22"/>
          <w:szCs w:val="22"/>
        </w:rPr>
        <w:t>08.07.2020</w:t>
      </w:r>
    </w:p>
    <w:p w:rsidR="003E16E2" w:rsidRPr="0051437D" w:rsidRDefault="003E16E2">
      <w:pPr>
        <w:ind w:right="1113"/>
        <w:jc w:val="both"/>
        <w:rPr>
          <w:rFonts w:ascii="Arial" w:hAnsi="Arial"/>
          <w:sz w:val="22"/>
          <w:szCs w:val="22"/>
        </w:rPr>
      </w:pPr>
      <w:r w:rsidRPr="0051437D">
        <w:rPr>
          <w:rFonts w:ascii="Arial" w:hAnsi="Arial"/>
          <w:sz w:val="22"/>
          <w:szCs w:val="22"/>
        </w:rPr>
        <w:t>Landratsamt Deggendorf</w:t>
      </w:r>
    </w:p>
    <w:p w:rsidR="003E16E2" w:rsidRPr="0051437D" w:rsidRDefault="003E16E2">
      <w:pPr>
        <w:ind w:right="1113"/>
        <w:jc w:val="both"/>
        <w:rPr>
          <w:rFonts w:ascii="Arial" w:hAnsi="Arial"/>
          <w:sz w:val="22"/>
          <w:szCs w:val="22"/>
        </w:rPr>
      </w:pPr>
    </w:p>
    <w:p w:rsidR="00134808" w:rsidRDefault="00CD0255">
      <w:pPr>
        <w:ind w:right="1113"/>
        <w:jc w:val="both"/>
        <w:rPr>
          <w:rFonts w:ascii="Arial" w:hAnsi="Arial"/>
          <w:sz w:val="22"/>
          <w:szCs w:val="22"/>
        </w:rPr>
      </w:pPr>
      <w:r>
        <w:rPr>
          <w:rFonts w:ascii="Arial" w:hAnsi="Arial"/>
          <w:sz w:val="22"/>
          <w:szCs w:val="22"/>
        </w:rPr>
        <w:t>gez.</w:t>
      </w:r>
    </w:p>
    <w:p w:rsidR="00AF5C6E" w:rsidRPr="0051437D" w:rsidRDefault="00AF5C6E">
      <w:pPr>
        <w:ind w:right="1113"/>
        <w:jc w:val="both"/>
        <w:rPr>
          <w:rFonts w:ascii="Arial" w:hAnsi="Arial"/>
          <w:sz w:val="22"/>
          <w:szCs w:val="22"/>
        </w:rPr>
      </w:pPr>
    </w:p>
    <w:p w:rsidR="0051437D" w:rsidRPr="0051437D" w:rsidRDefault="0051437D">
      <w:pPr>
        <w:ind w:right="1113"/>
        <w:jc w:val="both"/>
        <w:rPr>
          <w:rFonts w:ascii="Arial" w:hAnsi="Arial"/>
          <w:sz w:val="22"/>
          <w:szCs w:val="22"/>
        </w:rPr>
      </w:pPr>
      <w:r w:rsidRPr="0051437D">
        <w:rPr>
          <w:rFonts w:ascii="Arial" w:hAnsi="Arial"/>
          <w:sz w:val="22"/>
          <w:szCs w:val="22"/>
        </w:rPr>
        <w:t xml:space="preserve">B i s c h o f </w:t>
      </w:r>
      <w:proofErr w:type="spellStart"/>
      <w:r w:rsidRPr="0051437D">
        <w:rPr>
          <w:rFonts w:ascii="Arial" w:hAnsi="Arial"/>
          <w:sz w:val="22"/>
          <w:szCs w:val="22"/>
        </w:rPr>
        <w:t>f</w:t>
      </w:r>
      <w:proofErr w:type="spellEnd"/>
    </w:p>
    <w:p w:rsidR="0051437D" w:rsidRPr="0051437D" w:rsidRDefault="0051437D">
      <w:pPr>
        <w:ind w:right="1113"/>
        <w:jc w:val="both"/>
        <w:rPr>
          <w:rFonts w:ascii="Arial" w:hAnsi="Arial"/>
          <w:sz w:val="22"/>
          <w:szCs w:val="22"/>
        </w:rPr>
      </w:pPr>
      <w:r w:rsidRPr="0051437D">
        <w:rPr>
          <w:rFonts w:ascii="Arial" w:hAnsi="Arial"/>
          <w:sz w:val="22"/>
          <w:szCs w:val="22"/>
        </w:rPr>
        <w:t>Ober</w:t>
      </w:r>
      <w:r w:rsidR="00134808">
        <w:rPr>
          <w:rFonts w:ascii="Arial" w:hAnsi="Arial"/>
          <w:sz w:val="22"/>
          <w:szCs w:val="22"/>
        </w:rPr>
        <w:t>r</w:t>
      </w:r>
      <w:r w:rsidRPr="0051437D">
        <w:rPr>
          <w:rFonts w:ascii="Arial" w:hAnsi="Arial"/>
          <w:sz w:val="22"/>
          <w:szCs w:val="22"/>
        </w:rPr>
        <w:t>egierungsrätin</w:t>
      </w:r>
    </w:p>
    <w:sectPr w:rsidR="0051437D" w:rsidRPr="0051437D">
      <w:pgSz w:w="11906" w:h="16838"/>
      <w:pgMar w:top="1417" w:right="1417" w:bottom="1134"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D02D99"/>
    <w:multiLevelType w:val="hybridMultilevel"/>
    <w:tmpl w:val="6BF404FC"/>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562"/>
    <w:rsid w:val="000679F4"/>
    <w:rsid w:val="000B7C06"/>
    <w:rsid w:val="00134808"/>
    <w:rsid w:val="0015725E"/>
    <w:rsid w:val="001A219E"/>
    <w:rsid w:val="001F362B"/>
    <w:rsid w:val="00223074"/>
    <w:rsid w:val="002D4157"/>
    <w:rsid w:val="00315E76"/>
    <w:rsid w:val="003E16E2"/>
    <w:rsid w:val="00482354"/>
    <w:rsid w:val="004C0562"/>
    <w:rsid w:val="004E190C"/>
    <w:rsid w:val="0051437D"/>
    <w:rsid w:val="005F1651"/>
    <w:rsid w:val="006160B2"/>
    <w:rsid w:val="00626A85"/>
    <w:rsid w:val="00637427"/>
    <w:rsid w:val="006409A6"/>
    <w:rsid w:val="00656F53"/>
    <w:rsid w:val="0078213C"/>
    <w:rsid w:val="007D0247"/>
    <w:rsid w:val="007E67F0"/>
    <w:rsid w:val="008D27E6"/>
    <w:rsid w:val="00A047F6"/>
    <w:rsid w:val="00A06640"/>
    <w:rsid w:val="00AF2120"/>
    <w:rsid w:val="00AF5C6E"/>
    <w:rsid w:val="00CD0255"/>
    <w:rsid w:val="00F205E5"/>
    <w:rsid w:val="00F4757C"/>
    <w:rsid w:val="00F7579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48D745"/>
  <w15:chartTrackingRefBased/>
  <w15:docId w15:val="{C4670823-C42E-49EF-8F60-6AE861FB8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qFormat/>
    <w:pPr>
      <w:keepNext/>
      <w:ind w:right="-568"/>
      <w:jc w:val="center"/>
      <w:outlineLvl w:val="0"/>
    </w:pPr>
    <w:rPr>
      <w:rFonts w:ascii="Arial" w:hAnsi="Arial"/>
      <w:b/>
      <w:sz w:val="24"/>
      <w:u w:val="single"/>
    </w:rPr>
  </w:style>
  <w:style w:type="paragraph" w:styleId="berschrift2">
    <w:name w:val="heading 2"/>
    <w:basedOn w:val="Standard"/>
    <w:next w:val="Standard"/>
    <w:qFormat/>
    <w:pPr>
      <w:keepNext/>
      <w:ind w:right="282"/>
      <w:jc w:val="center"/>
      <w:outlineLvl w:val="1"/>
    </w:pPr>
    <w:rPr>
      <w:rFonts w:ascii="Arial" w:hAnsi="Arial"/>
      <w:b/>
      <w:sz w:val="22"/>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autoSpaceDE w:val="0"/>
      <w:autoSpaceDN w:val="0"/>
      <w:adjustRightInd w:val="0"/>
      <w:jc w:val="center"/>
    </w:pPr>
    <w:rPr>
      <w:rFonts w:ascii="Arial" w:hAnsi="Arial" w:cs="Arial"/>
      <w:sz w:val="22"/>
      <w:szCs w:val="22"/>
      <w:u w:val="single"/>
    </w:rPr>
  </w:style>
  <w:style w:type="paragraph" w:styleId="Sprechblasentext">
    <w:name w:val="Balloon Text"/>
    <w:basedOn w:val="Standard"/>
    <w:semiHidden/>
    <w:rsid w:val="001348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S:\Formular\F&#246;rmliche%20Verfahren\Bekanntmachung%20UVPG.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Bekanntmachung UVPG.dot</Template>
  <TotalTime>0</TotalTime>
  <Pages>2</Pages>
  <Words>660</Words>
  <Characters>4420</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B E K A N N T M A C H U N G</vt:lpstr>
    </vt:vector>
  </TitlesOfParts>
  <Company>LRA DEGGENDORF</Company>
  <LinksUpToDate>false</LinksUpToDate>
  <CharactersWithSpaces>5070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E K A N N T M A C H U N G</dc:title>
  <dc:subject/>
  <dc:creator>Sg41-ReichmannM</dc:creator>
  <cp:keywords/>
  <cp:lastModifiedBy>Sg41-BauerU</cp:lastModifiedBy>
  <cp:revision>5</cp:revision>
  <cp:lastPrinted>2012-08-22T06:54:00Z</cp:lastPrinted>
  <dcterms:created xsi:type="dcterms:W3CDTF">2020-07-07T16:25:00Z</dcterms:created>
  <dcterms:modified xsi:type="dcterms:W3CDTF">2020-07-08T07:23:00Z</dcterms:modified>
</cp:coreProperties>
</file>