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9D" w:rsidRDefault="001F499D" w:rsidP="001F499D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Ö f </w:t>
      </w:r>
      <w:proofErr w:type="spellStart"/>
      <w:r>
        <w:rPr>
          <w:b/>
          <w:sz w:val="28"/>
          <w:u w:val="single"/>
        </w:rPr>
        <w:t>f</w:t>
      </w:r>
      <w:proofErr w:type="spellEnd"/>
      <w:r>
        <w:rPr>
          <w:b/>
          <w:sz w:val="28"/>
          <w:u w:val="single"/>
        </w:rPr>
        <w:t xml:space="preserve"> e n t l i c h e    B e k a n </w:t>
      </w:r>
      <w:proofErr w:type="spellStart"/>
      <w:r>
        <w:rPr>
          <w:b/>
          <w:sz w:val="28"/>
          <w:u w:val="single"/>
        </w:rPr>
        <w:t>n</w:t>
      </w:r>
      <w:proofErr w:type="spellEnd"/>
      <w:r>
        <w:rPr>
          <w:b/>
          <w:sz w:val="28"/>
          <w:u w:val="single"/>
        </w:rPr>
        <w:t xml:space="preserve"> t m a c h u n g</w:t>
      </w:r>
    </w:p>
    <w:p w:rsidR="000069A8" w:rsidRDefault="000069A8" w:rsidP="000069A8"/>
    <w:p w:rsidR="001F499D" w:rsidRPr="00E7184B" w:rsidRDefault="00E7184B" w:rsidP="001F499D">
      <w:pPr>
        <w:rPr>
          <w:rFonts w:cs="Arial"/>
          <w:b/>
          <w:szCs w:val="22"/>
        </w:rPr>
      </w:pPr>
      <w:r w:rsidRPr="00E7184B">
        <w:rPr>
          <w:rFonts w:cs="Arial"/>
          <w:sz w:val="20"/>
          <w:szCs w:val="16"/>
        </w:rPr>
        <w:t>1711.1-LÖ/10-21/61-11</w:t>
      </w:r>
    </w:p>
    <w:p w:rsidR="005A58E8" w:rsidRDefault="005A58E8" w:rsidP="001F499D"/>
    <w:p w:rsidR="005A15A0" w:rsidRPr="00253FC3" w:rsidRDefault="005A15A0" w:rsidP="005A15A0">
      <w:pPr>
        <w:jc w:val="both"/>
        <w:rPr>
          <w:b/>
          <w:bCs/>
        </w:rPr>
      </w:pPr>
      <w:r>
        <w:rPr>
          <w:b/>
          <w:bCs/>
        </w:rPr>
        <w:t>Vollzug des Bundes-Immissionsschutzgesetzes (BImSchG);</w:t>
      </w:r>
    </w:p>
    <w:p w:rsidR="005A15A0" w:rsidRDefault="005A15A0" w:rsidP="00E11835">
      <w:pPr>
        <w:jc w:val="both"/>
        <w:rPr>
          <w:b/>
          <w:bCs/>
        </w:rPr>
      </w:pPr>
      <w:r>
        <w:rPr>
          <w:b/>
          <w:bCs/>
        </w:rPr>
        <w:t>Antrag vom 26.05.2020 auf immissionsschutzrechtliche Änderungsgenehmigung</w:t>
      </w:r>
      <w:r>
        <w:t xml:space="preserve"> </w:t>
      </w:r>
      <w:r>
        <w:rPr>
          <w:b/>
          <w:bCs/>
        </w:rPr>
        <w:t xml:space="preserve">nach § 16 BImSchG zur wesentlichen Änderung der bestehenden Biogasanlage auf dem Grundstück </w:t>
      </w:r>
      <w:proofErr w:type="spellStart"/>
      <w:r>
        <w:rPr>
          <w:b/>
          <w:bCs/>
        </w:rPr>
        <w:t>Fl.Nr</w:t>
      </w:r>
      <w:proofErr w:type="spellEnd"/>
      <w:r>
        <w:rPr>
          <w:b/>
          <w:bCs/>
        </w:rPr>
        <w:t xml:space="preserve">. 2119 der Gemarkung </w:t>
      </w:r>
      <w:proofErr w:type="spellStart"/>
      <w:r>
        <w:rPr>
          <w:b/>
          <w:bCs/>
        </w:rPr>
        <w:t>Egling</w:t>
      </w:r>
      <w:proofErr w:type="spellEnd"/>
      <w:r>
        <w:rPr>
          <w:b/>
          <w:bCs/>
        </w:rPr>
        <w:t xml:space="preserve"> an der Paar (Aufstellen eines zusätzlichen Containers mit einem BHKW incl. Bodenplatte, Aufstellen eines Warmwasserpufferspeichers und einer Gasreinigung)</w: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0ADC2D" wp14:editId="6BADA0A8">
                <wp:simplePos x="0" y="0"/>
                <wp:positionH relativeFrom="page">
                  <wp:posOffset>360045</wp:posOffset>
                </wp:positionH>
                <wp:positionV relativeFrom="page">
                  <wp:posOffset>3780790</wp:posOffset>
                </wp:positionV>
                <wp:extent cx="114300" cy="0"/>
                <wp:effectExtent l="7620" t="8890" r="11430" b="1016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266DE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97.7pt" to="37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z/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mGW5U8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">
                <w10:wrap anchorx="page" anchory="page"/>
              </v:line>
            </w:pict>
          </mc:Fallback>
        </mc:AlternateContent>
      </w:r>
    </w:p>
    <w:p w:rsidR="005A15A0" w:rsidRDefault="005A15A0" w:rsidP="00E11835">
      <w:pPr>
        <w:autoSpaceDE w:val="0"/>
        <w:autoSpaceDN w:val="0"/>
        <w:adjustRightInd w:val="0"/>
        <w:ind w:firstLine="1"/>
        <w:jc w:val="both"/>
        <w:rPr>
          <w:b/>
        </w:rPr>
      </w:pPr>
      <w:r w:rsidRPr="005B3D77">
        <w:rPr>
          <w:b/>
        </w:rPr>
        <w:t>Antrag</w:t>
      </w:r>
      <w:r>
        <w:rPr>
          <w:b/>
        </w:rPr>
        <w:t>sergänzung</w:t>
      </w:r>
      <w:r w:rsidRPr="005B3D77">
        <w:rPr>
          <w:b/>
        </w:rPr>
        <w:t xml:space="preserve"> vom 15.08.2020 - Umstellung der Biogasanlage von </w:t>
      </w:r>
      <w:r>
        <w:rPr>
          <w:b/>
          <w:bCs/>
        </w:rPr>
        <w:t xml:space="preserve">Volleinspeisung </w:t>
      </w:r>
      <w:r w:rsidRPr="00904A8F">
        <w:rPr>
          <w:b/>
          <w:bCs/>
        </w:rPr>
        <w:t>auf Überschusseinspeisung (</w:t>
      </w:r>
      <w:proofErr w:type="spellStart"/>
      <w:r w:rsidRPr="00904A8F">
        <w:rPr>
          <w:b/>
          <w:bCs/>
        </w:rPr>
        <w:t>Flexbetrieb</w:t>
      </w:r>
      <w:proofErr w:type="spellEnd"/>
      <w:r w:rsidRPr="00904A8F">
        <w:rPr>
          <w:b/>
          <w:bCs/>
        </w:rPr>
        <w:t>)</w:t>
      </w:r>
      <w:r w:rsidRPr="00904A8F">
        <w:rPr>
          <w:b/>
        </w:rPr>
        <w:t xml:space="preserve"> mit Errichtung einer Trafostation</w:t>
      </w:r>
    </w:p>
    <w:p w:rsidR="005A15A0" w:rsidRDefault="005A15A0" w:rsidP="005A15A0"/>
    <w:p w:rsidR="005A15A0" w:rsidRDefault="005A15A0" w:rsidP="005A15A0">
      <w:r w:rsidRPr="00253FC3">
        <w:rPr>
          <w:b/>
          <w:u w:val="single"/>
        </w:rPr>
        <w:t>Antragsteller:</w:t>
      </w:r>
      <w:r>
        <w:tab/>
        <w:t>Bioenergie Löffler GmbH</w:t>
      </w:r>
    </w:p>
    <w:p w:rsidR="005A15A0" w:rsidRDefault="005A15A0" w:rsidP="005A15A0">
      <w:pPr>
        <w:ind w:left="1416" w:firstLine="708"/>
      </w:pPr>
      <w:r>
        <w:t xml:space="preserve">Am </w:t>
      </w:r>
      <w:proofErr w:type="spellStart"/>
      <w:r>
        <w:t>Aufeld</w:t>
      </w:r>
      <w:proofErr w:type="spellEnd"/>
      <w:r>
        <w:t xml:space="preserve"> 1a</w:t>
      </w:r>
    </w:p>
    <w:p w:rsidR="005A15A0" w:rsidRDefault="005A15A0" w:rsidP="005A15A0">
      <w:pPr>
        <w:ind w:left="1416" w:firstLine="708"/>
      </w:pPr>
      <w:r>
        <w:t xml:space="preserve">86492 </w:t>
      </w:r>
      <w:proofErr w:type="spellStart"/>
      <w:r>
        <w:t>Egling</w:t>
      </w:r>
      <w:proofErr w:type="spellEnd"/>
      <w:r>
        <w:t xml:space="preserve"> an der Paar</w:t>
      </w:r>
    </w:p>
    <w:p w:rsidR="001F499D" w:rsidRDefault="001F499D" w:rsidP="001F499D">
      <w:pPr>
        <w:jc w:val="both"/>
      </w:pPr>
    </w:p>
    <w:p w:rsidR="000F7A0D" w:rsidRDefault="000F7A0D" w:rsidP="000F7A0D">
      <w:pPr>
        <w:jc w:val="both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54B0C" wp14:editId="76FCB2C5">
                <wp:simplePos x="0" y="0"/>
                <wp:positionH relativeFrom="page">
                  <wp:posOffset>360045</wp:posOffset>
                </wp:positionH>
                <wp:positionV relativeFrom="page">
                  <wp:posOffset>3780790</wp:posOffset>
                </wp:positionV>
                <wp:extent cx="114300" cy="0"/>
                <wp:effectExtent l="7620" t="8890" r="11430" b="1016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42503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97.7pt" to="37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j9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">
                <w10:wrap anchorx="page" anchory="page"/>
              </v:line>
            </w:pict>
          </mc:Fallback>
        </mc:AlternateContent>
      </w:r>
      <w:r>
        <w:t>D</w:t>
      </w:r>
      <w:r w:rsidRPr="00805A3A">
        <w:t xml:space="preserve">ie </w:t>
      </w:r>
      <w:r>
        <w:t xml:space="preserve">Bioenergie Löffler GmbH </w:t>
      </w:r>
      <w:r w:rsidRPr="00805A3A">
        <w:t>betreib</w:t>
      </w:r>
      <w:r>
        <w:t>t auf den Grundstücken Fl. Nr. 2118 und 2119</w:t>
      </w:r>
      <w:r w:rsidRPr="00805A3A">
        <w:t xml:space="preserve">, Gemarkung </w:t>
      </w:r>
      <w:proofErr w:type="spellStart"/>
      <w:r>
        <w:t>Egling</w:t>
      </w:r>
      <w:proofErr w:type="spellEnd"/>
      <w:r>
        <w:t xml:space="preserve"> an der Paar,</w:t>
      </w:r>
      <w:r w:rsidRPr="00805A3A">
        <w:t xml:space="preserve"> eine </w:t>
      </w:r>
      <w:r>
        <w:t>landwirtschaftliche Biogasanlage</w:t>
      </w:r>
      <w:r w:rsidR="005A15A0">
        <w:t xml:space="preserve"> mit aktuell zwei Gas-Otto-Motoren</w:t>
      </w:r>
      <w:r>
        <w:rPr>
          <w:bCs/>
        </w:rPr>
        <w:t>.</w:t>
      </w:r>
      <w:r w:rsidRPr="00A13B3B">
        <w:t xml:space="preserve"> </w:t>
      </w:r>
    </w:p>
    <w:p w:rsidR="000F7A0D" w:rsidRPr="00C632D4" w:rsidRDefault="000F7A0D" w:rsidP="000F7A0D"/>
    <w:p w:rsidR="000F7A0D" w:rsidRDefault="00450609" w:rsidP="000F7A0D">
      <w:pPr>
        <w:jc w:val="both"/>
      </w:pPr>
      <w:r>
        <w:t>F</w:t>
      </w:r>
      <w:r w:rsidR="000F7A0D" w:rsidRPr="003F7161">
        <w:t xml:space="preserve">ür den </w:t>
      </w:r>
      <w:r w:rsidR="005A15A0">
        <w:t>zukünftigen B</w:t>
      </w:r>
      <w:r w:rsidR="000F7A0D" w:rsidRPr="003F7161">
        <w:t>etrieb</w:t>
      </w:r>
      <w:r w:rsidR="005A15A0">
        <w:t xml:space="preserve"> in Überschusseinspeisung (</w:t>
      </w:r>
      <w:proofErr w:type="spellStart"/>
      <w:r w:rsidR="005A15A0">
        <w:t>Flexbetrieb</w:t>
      </w:r>
      <w:proofErr w:type="spellEnd"/>
      <w:r w:rsidR="005A15A0">
        <w:t>)</w:t>
      </w:r>
      <w:r w:rsidR="000F7A0D" w:rsidRPr="003F7161">
        <w:t xml:space="preserve"> soll die Gesamtanlage um ein zusätzliches BHKW des Herstellers Fa. Jenbacher mit einer Feuerungswärmeleistung von 1.308 KW erweitert werden. Der neue Motor soll in Containerbauweise errichtet werden.</w:t>
      </w:r>
      <w:r w:rsidR="00E11835">
        <w:t xml:space="preserve"> In Folge dessen ist auch die Errichtung einer Trafostation notwendig.</w:t>
      </w:r>
    </w:p>
    <w:p w:rsidR="000F7A0D" w:rsidRDefault="000F7A0D" w:rsidP="000F7A0D"/>
    <w:p w:rsidR="000F7A0D" w:rsidRDefault="000F7A0D" w:rsidP="000F7A0D">
      <w:pPr>
        <w:pStyle w:val="Textkrper2"/>
        <w:spacing w:after="0" w:line="240" w:lineRule="auto"/>
        <w:jc w:val="both"/>
      </w:pPr>
      <w:r>
        <w:t xml:space="preserve">Nach § 5 Abs. 1 Satz 1 UVPG hat das Landratsamt als zuständige Behörde unverzüglich festzustellen, ob nach den §§ 6 bis 14 UVPG für das Vorhaben eine Verpflichtung zur Durchführung einer Umweltverträglichkeitsprüfung besteht. </w:t>
      </w:r>
    </w:p>
    <w:p w:rsidR="000F7A0D" w:rsidRDefault="000F7A0D" w:rsidP="000F7A0D">
      <w:pPr>
        <w:pStyle w:val="Textkrper2"/>
        <w:spacing w:after="0" w:line="240" w:lineRule="auto"/>
        <w:jc w:val="both"/>
      </w:pPr>
    </w:p>
    <w:p w:rsidR="000F7A0D" w:rsidRDefault="000F7A0D" w:rsidP="000F7A0D">
      <w:pPr>
        <w:pStyle w:val="Textkrper2"/>
        <w:spacing w:after="0" w:line="240" w:lineRule="auto"/>
        <w:jc w:val="both"/>
        <w:rPr>
          <w:color w:val="000000" w:themeColor="text1"/>
        </w:rPr>
      </w:pPr>
      <w:r>
        <w:t xml:space="preserve">Maßgebend ist im vorliegenden Fall § 9 Abs. </w:t>
      </w:r>
      <w:r>
        <w:rPr>
          <w:color w:val="000000" w:themeColor="text1"/>
        </w:rPr>
        <w:t xml:space="preserve">4 i. V. m. § 7 Abs. </w:t>
      </w:r>
      <w:r w:rsidRPr="00C16F6E">
        <w:rPr>
          <w:color w:val="000000" w:themeColor="text1"/>
        </w:rPr>
        <w:t>2 UVPG i. V. m. der Nr. 1.2.2.2 Spalte 2 der A</w:t>
      </w:r>
      <w:r>
        <w:rPr>
          <w:color w:val="000000" w:themeColor="text1"/>
        </w:rPr>
        <w:t>nlage 1 zum UVPG.</w:t>
      </w:r>
    </w:p>
    <w:p w:rsidR="000F7A0D" w:rsidRDefault="000F7A0D" w:rsidP="000F7A0D">
      <w:pPr>
        <w:pStyle w:val="Textkrper2"/>
        <w:spacing w:after="0" w:line="240" w:lineRule="auto"/>
        <w:jc w:val="both"/>
        <w:rPr>
          <w:color w:val="000000" w:themeColor="text1"/>
        </w:rPr>
      </w:pPr>
    </w:p>
    <w:p w:rsidR="001F499D" w:rsidRDefault="000F7A0D" w:rsidP="000F7A0D">
      <w:pPr>
        <w:jc w:val="both"/>
      </w:pPr>
      <w:r>
        <w:t>Danach ist für das beantragte Vorhaben eine standortbezogene Vorprüfung des Einzelfalls durchzuführen.</w:t>
      </w:r>
    </w:p>
    <w:p w:rsidR="00537DAE" w:rsidRDefault="00537DAE" w:rsidP="001F499D">
      <w:pPr>
        <w:jc w:val="both"/>
      </w:pPr>
    </w:p>
    <w:p w:rsidR="00506019" w:rsidRDefault="00506019" w:rsidP="00506019">
      <w:pPr>
        <w:jc w:val="both"/>
      </w:pPr>
      <w:r w:rsidRPr="002B0D3B">
        <w:t xml:space="preserve">Die Vorprüfung des Einzelfalls </w:t>
      </w:r>
      <w:r w:rsidRPr="008F15CB">
        <w:t>nach § 7 Abs. 2 UVPG hat</w:t>
      </w:r>
      <w:r w:rsidRPr="002B0D3B">
        <w:t xml:space="preserve"> nach </w:t>
      </w:r>
      <w:r>
        <w:t xml:space="preserve">überschlägiger </w:t>
      </w:r>
      <w:r w:rsidRPr="002B0D3B">
        <w:t xml:space="preserve">Prüfung ergeben, dass </w:t>
      </w:r>
      <w:r>
        <w:t>für</w:t>
      </w:r>
      <w:r w:rsidRPr="002B0D3B">
        <w:t xml:space="preserve"> das beantragte Vorhaben </w:t>
      </w:r>
      <w:r>
        <w:t>besondere örtliche Gegebenheiten gemäß</w:t>
      </w:r>
      <w:r w:rsidRPr="00390C85">
        <w:t xml:space="preserve"> § </w:t>
      </w:r>
      <w:r>
        <w:t xml:space="preserve">7 Abs. 2 Satz 3 UVPG </w:t>
      </w:r>
      <w:proofErr w:type="spellStart"/>
      <w:r>
        <w:t>i.V.m</w:t>
      </w:r>
      <w:proofErr w:type="spellEnd"/>
      <w:r>
        <w:t xml:space="preserve">. Nr. 2.3 Anlage 3 des UVPG vorliegen (Ziff. 2.3.8). Durch die Festsetzung von bautechnischen </w:t>
      </w:r>
      <w:r w:rsidR="005A15A0">
        <w:t xml:space="preserve">und wasserwirtschaftlichen </w:t>
      </w:r>
      <w:r>
        <w:t xml:space="preserve">Auflagen können Nachteile für das Gebiet vermieden werden. </w:t>
      </w:r>
    </w:p>
    <w:p w:rsidR="00506019" w:rsidRDefault="00506019" w:rsidP="00506019">
      <w:pPr>
        <w:jc w:val="both"/>
      </w:pPr>
    </w:p>
    <w:p w:rsidR="00506019" w:rsidRDefault="00506019" w:rsidP="001F499D">
      <w:pPr>
        <w:jc w:val="both"/>
      </w:pPr>
      <w:r>
        <w:t xml:space="preserve">Nachdem </w:t>
      </w:r>
      <w:r w:rsidRPr="00FF0900">
        <w:rPr>
          <w:rFonts w:cs="Arial"/>
        </w:rPr>
        <w:t>durch das beantragte Vorhaben keine erheblichen nachteiligen Umweltauswirkungen zu erwarten sind</w:t>
      </w:r>
      <w:r>
        <w:rPr>
          <w:rFonts w:cs="Arial"/>
        </w:rPr>
        <w:t>, die nach § 25 Abs. 2 UVPG bei der Zulassungsentsc</w:t>
      </w:r>
      <w:r w:rsidR="00771774">
        <w:rPr>
          <w:rFonts w:cs="Arial"/>
        </w:rPr>
        <w:t xml:space="preserve">heidung zu berücksichtigen </w:t>
      </w:r>
      <w:r w:rsidR="009E05A9">
        <w:rPr>
          <w:rFonts w:cs="Arial"/>
        </w:rPr>
        <w:t>wären</w:t>
      </w:r>
      <w:r w:rsidR="00771774">
        <w:rPr>
          <w:rFonts w:cs="Arial"/>
        </w:rPr>
        <w:t>, besteht keine Verpflichtung zur Durchführung einer Umweltverträglichkeitsprüfung.</w:t>
      </w:r>
    </w:p>
    <w:p w:rsidR="001F499D" w:rsidRDefault="001F499D" w:rsidP="001F499D">
      <w:pPr>
        <w:jc w:val="both"/>
      </w:pPr>
    </w:p>
    <w:p w:rsidR="00506019" w:rsidRDefault="001F499D">
      <w:pPr>
        <w:jc w:val="both"/>
      </w:pPr>
      <w:r>
        <w:t>Diese Feststellung wird hiermit gemäß § 5 Abs. 2 Satz 1 UVPG öffentlich bekannt gegeben. Es wird darauf hingewiesen, dass diese Feststellung gemäß § 5 Abs. 3 Satz 1 UVPG nicht selbständig anfechtbar ist.</w:t>
      </w:r>
    </w:p>
    <w:p w:rsidR="00D92C5B" w:rsidRDefault="00D92C5B">
      <w:pPr>
        <w:jc w:val="both"/>
      </w:pPr>
    </w:p>
    <w:p w:rsidR="00D85C76" w:rsidRPr="005F4EF0" w:rsidRDefault="00D85C76" w:rsidP="00D85C76">
      <w:pPr>
        <w:jc w:val="both"/>
      </w:pPr>
      <w:r w:rsidRPr="005F4EF0">
        <w:t xml:space="preserve">Landsberg am Lech, </w:t>
      </w:r>
      <w:r>
        <w:t>03.03.2021</w:t>
      </w:r>
    </w:p>
    <w:p w:rsidR="00D85C76" w:rsidRDefault="00D85C76" w:rsidP="00D85C76">
      <w:pPr>
        <w:jc w:val="both"/>
      </w:pPr>
      <w:r w:rsidRPr="005F4EF0">
        <w:t>Landratsamt Landsberg am Lech</w:t>
      </w:r>
    </w:p>
    <w:p w:rsidR="00D85C76" w:rsidRDefault="00D85C76" w:rsidP="00D85C76">
      <w:pPr>
        <w:jc w:val="both"/>
      </w:pPr>
    </w:p>
    <w:p w:rsidR="00D85C76" w:rsidRDefault="00D85C76" w:rsidP="00D85C76">
      <w:pPr>
        <w:jc w:val="both"/>
      </w:pPr>
      <w:r>
        <w:t>gez.</w:t>
      </w:r>
      <w:bookmarkStart w:id="0" w:name="_GoBack"/>
      <w:bookmarkEnd w:id="0"/>
    </w:p>
    <w:p w:rsidR="006726E1" w:rsidRDefault="00D85C76" w:rsidP="00D85C76">
      <w:pPr>
        <w:jc w:val="both"/>
      </w:pPr>
      <w:r>
        <w:t>Eichinger</w:t>
      </w:r>
      <w:r>
        <w:t xml:space="preserve">, </w:t>
      </w:r>
      <w:r>
        <w:t>Landrat</w:t>
      </w:r>
    </w:p>
    <w:sectPr w:rsidR="006726E1" w:rsidSect="00371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ECF"/>
    <w:multiLevelType w:val="hybridMultilevel"/>
    <w:tmpl w:val="B17EAB1C"/>
    <w:lvl w:ilvl="0" w:tplc="696CA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6FBF"/>
    <w:multiLevelType w:val="hybridMultilevel"/>
    <w:tmpl w:val="66A2C8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383228"/>
    <w:multiLevelType w:val="hybridMultilevel"/>
    <w:tmpl w:val="27EABF8E"/>
    <w:lvl w:ilvl="0" w:tplc="E8D6D5FE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9D"/>
    <w:rsid w:val="000069A8"/>
    <w:rsid w:val="000D7F09"/>
    <w:rsid w:val="000F7A0D"/>
    <w:rsid w:val="001F499D"/>
    <w:rsid w:val="00450609"/>
    <w:rsid w:val="00506019"/>
    <w:rsid w:val="00537DAE"/>
    <w:rsid w:val="00560AD3"/>
    <w:rsid w:val="00567A75"/>
    <w:rsid w:val="005A15A0"/>
    <w:rsid w:val="005A58E8"/>
    <w:rsid w:val="006726E1"/>
    <w:rsid w:val="00771774"/>
    <w:rsid w:val="00872A3D"/>
    <w:rsid w:val="008A2654"/>
    <w:rsid w:val="00904B82"/>
    <w:rsid w:val="00980B8E"/>
    <w:rsid w:val="009E05A9"/>
    <w:rsid w:val="00A1545A"/>
    <w:rsid w:val="00A220DA"/>
    <w:rsid w:val="00A224B0"/>
    <w:rsid w:val="00B8540F"/>
    <w:rsid w:val="00BB3A9E"/>
    <w:rsid w:val="00D85C76"/>
    <w:rsid w:val="00D92C5B"/>
    <w:rsid w:val="00DE163C"/>
    <w:rsid w:val="00E11835"/>
    <w:rsid w:val="00E7184B"/>
    <w:rsid w:val="00E7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863"/>
  <w15:chartTrackingRefBased/>
  <w15:docId w15:val="{8CFF70A3-37F5-46CE-B9C1-8ECAA827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499D"/>
    <w:rPr>
      <w:rFonts w:eastAsia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58E8"/>
    <w:pPr>
      <w:ind w:left="720"/>
      <w:contextualSpacing/>
    </w:pPr>
    <w:rPr>
      <w:rFonts w:eastAsia="Calibri" w:cs="Arial"/>
      <w:szCs w:val="22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F7A0D"/>
    <w:pPr>
      <w:spacing w:after="120" w:line="480" w:lineRule="auto"/>
    </w:pPr>
    <w:rPr>
      <w:rFonts w:eastAsia="Calibri" w:cs="Arial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F7A0D"/>
    <w:rPr>
      <w:rFonts w:eastAsia="Calibri" w:cs="Arial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5060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50609"/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Landsberg am Lech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Giggenbach, Luitgard</dc:creator>
  <cp:keywords/>
  <dc:description/>
  <cp:lastModifiedBy>Salcher, Bernhard</cp:lastModifiedBy>
  <cp:revision>2</cp:revision>
  <dcterms:created xsi:type="dcterms:W3CDTF">2021-03-03T13:18:00Z</dcterms:created>
  <dcterms:modified xsi:type="dcterms:W3CDTF">2021-03-03T13:18:00Z</dcterms:modified>
</cp:coreProperties>
</file>