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006" w:rsidRDefault="00F625C5">
      <w:r>
        <w:t>25.42-3721.5</w:t>
      </w:r>
    </w:p>
    <w:p w:rsidR="00F625C5" w:rsidRDefault="00F625C5"/>
    <w:p w:rsidR="00F625C5" w:rsidRPr="00AC6DFF" w:rsidRDefault="00F625C5">
      <w:pPr>
        <w:rPr>
          <w:sz w:val="16"/>
          <w:szCs w:val="16"/>
        </w:rPr>
      </w:pPr>
    </w:p>
    <w:p w:rsidR="00494D85" w:rsidRPr="00AC6DFF" w:rsidRDefault="00494D85">
      <w:pPr>
        <w:rPr>
          <w:sz w:val="16"/>
          <w:szCs w:val="16"/>
        </w:rPr>
      </w:pPr>
    </w:p>
    <w:p w:rsidR="00F625C5" w:rsidRDefault="00B01D19">
      <w:r>
        <w:t>Bau eines Hangars für die Unterstellung von Kleinflugzeugen am Flugplatz Haßfurt-Schweinfurt</w:t>
      </w:r>
    </w:p>
    <w:p w:rsidR="00F625C5" w:rsidRDefault="00F625C5"/>
    <w:p w:rsidR="00F625C5" w:rsidRDefault="00F625C5"/>
    <w:p w:rsidR="00494D85" w:rsidRPr="00AC6DFF" w:rsidRDefault="00494D85">
      <w:pPr>
        <w:rPr>
          <w:sz w:val="16"/>
          <w:szCs w:val="16"/>
        </w:rPr>
      </w:pPr>
    </w:p>
    <w:p w:rsidR="00656BA6" w:rsidRPr="00AC6DFF" w:rsidRDefault="00656BA6">
      <w:pPr>
        <w:rPr>
          <w:sz w:val="16"/>
          <w:szCs w:val="16"/>
        </w:rPr>
      </w:pPr>
    </w:p>
    <w:p w:rsidR="00F625C5" w:rsidRPr="00494D85" w:rsidRDefault="00337A8E" w:rsidP="00494D85">
      <w:pPr>
        <w:rPr>
          <w:b/>
        </w:rPr>
      </w:pPr>
      <w:r w:rsidRPr="00494D85">
        <w:rPr>
          <w:b/>
        </w:rPr>
        <w:t xml:space="preserve">Protokoll über die </w:t>
      </w:r>
      <w:r w:rsidR="00F625C5" w:rsidRPr="00494D85">
        <w:rPr>
          <w:b/>
        </w:rPr>
        <w:t>Vorprüfung zur Feststellung einer UVP-Pflicht</w:t>
      </w:r>
    </w:p>
    <w:p w:rsidR="00F625C5" w:rsidRDefault="00F625C5"/>
    <w:p w:rsidR="00F625C5" w:rsidRDefault="00F625C5"/>
    <w:p w:rsidR="00F625C5" w:rsidRPr="00AC6DFF" w:rsidRDefault="00F625C5">
      <w:pPr>
        <w:rPr>
          <w:sz w:val="16"/>
          <w:szCs w:val="16"/>
        </w:rPr>
      </w:pPr>
    </w:p>
    <w:p w:rsidR="00494D85" w:rsidRPr="00AC6DFF" w:rsidRDefault="00494D85">
      <w:pPr>
        <w:rPr>
          <w:sz w:val="16"/>
          <w:szCs w:val="16"/>
        </w:rPr>
      </w:pPr>
    </w:p>
    <w:p w:rsidR="00F625C5" w:rsidRPr="00AC6DFF" w:rsidRDefault="00F625C5">
      <w:pPr>
        <w:rPr>
          <w:u w:val="single"/>
        </w:rPr>
      </w:pPr>
      <w:r w:rsidRPr="00AC6DFF">
        <w:rPr>
          <w:u w:val="single"/>
        </w:rPr>
        <w:t>Rechtliche Grundlage:</w:t>
      </w:r>
    </w:p>
    <w:p w:rsidR="00F625C5" w:rsidRDefault="003A0B18">
      <w:r>
        <w:t xml:space="preserve">§§ 7, 9 Abs. 3 </w:t>
      </w:r>
      <w:r w:rsidR="00F625C5">
        <w:t>UVPG</w:t>
      </w:r>
    </w:p>
    <w:p w:rsidR="00F625C5" w:rsidRDefault="00F625C5">
      <w:r>
        <w:t>14.12.2 der Anlage 1 zum UVPG</w:t>
      </w:r>
    </w:p>
    <w:p w:rsidR="00F625C5" w:rsidRDefault="00F625C5"/>
    <w:p w:rsidR="00337A8E" w:rsidRPr="00AC6DFF" w:rsidRDefault="00337A8E" w:rsidP="00AC6DFF">
      <w:pPr>
        <w:jc w:val="both"/>
        <w:rPr>
          <w:u w:val="single"/>
        </w:rPr>
      </w:pPr>
      <w:r w:rsidRPr="00AC6DFF">
        <w:rPr>
          <w:u w:val="single"/>
        </w:rPr>
        <w:t>Sachverhalt:</w:t>
      </w:r>
    </w:p>
    <w:p w:rsidR="00337A8E" w:rsidRDefault="00337A8E" w:rsidP="00AC6DFF">
      <w:pPr>
        <w:jc w:val="both"/>
      </w:pPr>
      <w:r>
        <w:t xml:space="preserve">Geprüftes Vorhaben ist </w:t>
      </w:r>
      <w:r w:rsidR="00760522">
        <w:t>der Bau eines bauverfahrensfreien Hangars am Verkehrslandeplatz Haßfurt-Schweinfurt auf flugplatzeigenem Gelände</w:t>
      </w:r>
      <w:r>
        <w:t xml:space="preserve">. Träger des Vorhabens ist der Betreiber des </w:t>
      </w:r>
      <w:r w:rsidR="00760522">
        <w:t>Flugplatzes, die Verkehrslandeplatz Haßfurt-Schweinfurt GmbH.</w:t>
      </w:r>
    </w:p>
    <w:p w:rsidR="00337A8E" w:rsidRDefault="00337A8E" w:rsidP="00AC6DFF">
      <w:pPr>
        <w:jc w:val="both"/>
      </w:pPr>
    </w:p>
    <w:p w:rsidR="00F625C5" w:rsidRDefault="00F625C5" w:rsidP="00AC6DFF">
      <w:pPr>
        <w:jc w:val="both"/>
      </w:pPr>
      <w:r>
        <w:t>Bei</w:t>
      </w:r>
      <w:r w:rsidR="000240A6">
        <w:t>m</w:t>
      </w:r>
      <w:r>
        <w:t xml:space="preserve"> Vorhaben handelt es sich um </w:t>
      </w:r>
      <w:r w:rsidR="00760522">
        <w:t>die Änderung</w:t>
      </w:r>
      <w:r>
        <w:t xml:space="preserve"> eines Flugplatzes im Sinne der </w:t>
      </w:r>
      <w:proofErr w:type="gramStart"/>
      <w:r>
        <w:t>Begriffs</w:t>
      </w:r>
      <w:r w:rsidR="00C37B3B">
        <w:t>-</w:t>
      </w:r>
      <w:r>
        <w:t>bestimmungen</w:t>
      </w:r>
      <w:proofErr w:type="gramEnd"/>
      <w:r>
        <w:t xml:space="preserve"> des Abkommens von Chicago von 1944 zur Errichtung der Internationalen Zivilluftfahrt-Organisation (Anhang 14) mit einer Start- und Landebahngrundlänge von weniger als 1.500 m.</w:t>
      </w:r>
    </w:p>
    <w:p w:rsidR="00F625C5" w:rsidRDefault="00F625C5" w:rsidP="00AC6DFF">
      <w:pPr>
        <w:jc w:val="both"/>
      </w:pPr>
    </w:p>
    <w:p w:rsidR="00F625C5" w:rsidRDefault="00337A8E" w:rsidP="00AC6DFF">
      <w:pPr>
        <w:jc w:val="both"/>
      </w:pPr>
      <w:r>
        <w:t xml:space="preserve">Die </w:t>
      </w:r>
      <w:r w:rsidR="00760522">
        <w:t xml:space="preserve">luftrechtliche </w:t>
      </w:r>
      <w:r>
        <w:t xml:space="preserve">Genehmigung erhalten soll </w:t>
      </w:r>
      <w:r w:rsidR="00760522">
        <w:t>die Errichtung eines Rund-Hangars als Flugzeugunterstellhalle in der Größe von überbauten 480 m²</w:t>
      </w:r>
      <w:r>
        <w:t xml:space="preserve">. </w:t>
      </w:r>
      <w:r w:rsidR="00760522">
        <w:t>Der Hangar verdichtet ein Gefüge aus diversen schon vorhandenen Hallen einschließlich des Flugplatztowers im Flugplatzareal. Die Errichtung erfolgt teils auf bereits versiegelten Flugbetriebsflächen, teils auf Grünfläche</w:t>
      </w:r>
      <w:r w:rsidR="00E630C5">
        <w:t xml:space="preserve"> in Randlage zu bestehenden </w:t>
      </w:r>
      <w:r w:rsidR="003A0B18">
        <w:t>G</w:t>
      </w:r>
      <w:r w:rsidR="00E630C5">
        <w:t>ebäuden</w:t>
      </w:r>
      <w:r w:rsidR="00760522">
        <w:t xml:space="preserve">. </w:t>
      </w:r>
      <w:r>
        <w:t xml:space="preserve">Auf die Kleinheit des Vorhabens </w:t>
      </w:r>
      <w:r w:rsidR="00760522">
        <w:t xml:space="preserve">im Vergleich zur bereits bestehenden Bausubstanz am Flugplatz </w:t>
      </w:r>
      <w:r w:rsidR="00494D85">
        <w:t>ist</w:t>
      </w:r>
      <w:r>
        <w:t xml:space="preserve"> </w:t>
      </w:r>
      <w:r w:rsidR="00494D85">
        <w:t>abzustellen</w:t>
      </w:r>
      <w:r>
        <w:t xml:space="preserve">. </w:t>
      </w:r>
      <w:r w:rsidR="00760522">
        <w:t>Der geplante Hangar liegt inmitten bereits vorhandener Gebäude vergleichbarer Größe</w:t>
      </w:r>
      <w:r>
        <w:t>.</w:t>
      </w:r>
      <w:r w:rsidR="00760522">
        <w:t xml:space="preserve"> Diese Verdichtung der Bausubstanz </w:t>
      </w:r>
      <w:r w:rsidR="00E630C5">
        <w:t>beinhaltet keine Erweiterung der Hochbauzone des Flugplatzes, sondern wird von außen betrachtend kaum wahrgenommen werden.</w:t>
      </w:r>
    </w:p>
    <w:p w:rsidR="00494D85" w:rsidRDefault="00494D85" w:rsidP="00AC6DFF">
      <w:pPr>
        <w:jc w:val="both"/>
      </w:pPr>
    </w:p>
    <w:p w:rsidR="000240A6" w:rsidRDefault="00494D85" w:rsidP="00AC6DFF">
      <w:pPr>
        <w:jc w:val="both"/>
      </w:pPr>
      <w:r>
        <w:t>Anlage 1 zum UVPG folgend,</w:t>
      </w:r>
      <w:r w:rsidR="000240A6">
        <w:t xml:space="preserve"> </w:t>
      </w:r>
      <w:r>
        <w:t>ist dennoch</w:t>
      </w:r>
      <w:r w:rsidR="000240A6">
        <w:t xml:space="preserve"> eine allgemeine Vorprüfung des Einzelfalls i.S.v.</w:t>
      </w:r>
      <w:r w:rsidR="00B95A19">
        <w:t xml:space="preserve"> </w:t>
      </w:r>
      <w:r w:rsidR="000240A6">
        <w:t xml:space="preserve"> </w:t>
      </w:r>
      <w:r w:rsidR="003A0B18">
        <w:t xml:space="preserve">   </w:t>
      </w:r>
      <w:r w:rsidR="000240A6">
        <w:t>§</w:t>
      </w:r>
      <w:r w:rsidR="003A0B18">
        <w:t>§</w:t>
      </w:r>
      <w:r w:rsidR="000240A6">
        <w:t xml:space="preserve"> </w:t>
      </w:r>
      <w:r w:rsidR="003A0B18">
        <w:t>7, 9 Abs. 3</w:t>
      </w:r>
      <w:r w:rsidR="000240A6">
        <w:t xml:space="preserve"> UVPG</w:t>
      </w:r>
      <w:r>
        <w:t xml:space="preserve"> </w:t>
      </w:r>
      <w:r w:rsidR="00AC6DFF">
        <w:t>vorzunehm</w:t>
      </w:r>
      <w:r>
        <w:t>en</w:t>
      </w:r>
      <w:r w:rsidR="000240A6">
        <w:t>.</w:t>
      </w:r>
    </w:p>
    <w:p w:rsidR="000240A6" w:rsidRDefault="000240A6" w:rsidP="00AC6DFF">
      <w:pPr>
        <w:jc w:val="both"/>
      </w:pPr>
    </w:p>
    <w:p w:rsidR="000240A6" w:rsidRDefault="00E338B2" w:rsidP="00AC6DFF">
      <w:pPr>
        <w:jc w:val="both"/>
      </w:pPr>
      <w:r>
        <w:t>Die</w:t>
      </w:r>
      <w:r w:rsidR="00337A8E">
        <w:t xml:space="preserve"> Erheblichkeit von nachteiligen Umweltauswirkungen des Vorhabens unter Berücksichtigung der Kriterien aus Anlage </w:t>
      </w:r>
      <w:r w:rsidR="003A0B18">
        <w:t>3</w:t>
      </w:r>
      <w:r w:rsidR="00337A8E">
        <w:t xml:space="preserve"> zum UVPG</w:t>
      </w:r>
      <w:r w:rsidRPr="00E338B2">
        <w:t xml:space="preserve"> </w:t>
      </w:r>
      <w:r w:rsidR="00AC6DFF">
        <w:t xml:space="preserve">ist </w:t>
      </w:r>
      <w:r w:rsidR="003A0B18">
        <w:t xml:space="preserve">überschlägig in </w:t>
      </w:r>
      <w:r w:rsidR="00AC6DFF">
        <w:t>summarisch</w:t>
      </w:r>
      <w:r w:rsidR="003A0B18">
        <w:t>er Weise</w:t>
      </w:r>
      <w:r>
        <w:t xml:space="preserve"> zu prüfen</w:t>
      </w:r>
      <w:r w:rsidR="00337A8E">
        <w:t>:</w:t>
      </w:r>
    </w:p>
    <w:p w:rsidR="00915627" w:rsidRDefault="00915627" w:rsidP="00AC6DFF">
      <w:pPr>
        <w:jc w:val="both"/>
      </w:pPr>
    </w:p>
    <w:p w:rsidR="00915627" w:rsidRDefault="00915627" w:rsidP="00AC6DFF">
      <w:pPr>
        <w:jc w:val="both"/>
      </w:pPr>
      <w:r w:rsidRPr="00AC6DFF">
        <w:rPr>
          <w:u w:val="single"/>
        </w:rPr>
        <w:t>Def</w:t>
      </w:r>
      <w:r w:rsidR="00E338B2" w:rsidRPr="00AC6DFF">
        <w:rPr>
          <w:u w:val="single"/>
        </w:rPr>
        <w:t>inition</w:t>
      </w:r>
      <w:r w:rsidRPr="00AC6DFF">
        <w:rPr>
          <w:u w:val="single"/>
        </w:rPr>
        <w:t>:</w:t>
      </w:r>
      <w:r>
        <w:t xml:space="preserve"> Als nachteilige Umweltauswirkungen sind alle negativen Veränderungen der menschlichen Gesundheit oder der physikalischen, chemischen oder biologischen Beschaffenheit einzelner Bestandteile der Umwelt oder der Umwelt insgesamt, die vom Vorhaben verursacht werden können, anzusehen.</w:t>
      </w:r>
    </w:p>
    <w:p w:rsidR="00915627" w:rsidRDefault="00915627" w:rsidP="00AC6DFF">
      <w:pPr>
        <w:jc w:val="both"/>
      </w:pPr>
    </w:p>
    <w:p w:rsidR="006D3179" w:rsidRDefault="006267F8" w:rsidP="00AC6DFF">
      <w:pPr>
        <w:jc w:val="both"/>
      </w:pPr>
      <w:r>
        <w:t>Gemäß de</w:t>
      </w:r>
      <w:r w:rsidR="00C37B3B">
        <w:t>n</w:t>
      </w:r>
      <w:r>
        <w:t xml:space="preserve"> Kriterien der Anlage 3 zum UVPG </w:t>
      </w:r>
      <w:r w:rsidR="006D3179">
        <w:t>urteilt die Behörde:</w:t>
      </w:r>
    </w:p>
    <w:p w:rsidR="00915627" w:rsidRDefault="00915627" w:rsidP="00AC6DFF">
      <w:pPr>
        <w:jc w:val="both"/>
      </w:pPr>
      <w:r>
        <w:t xml:space="preserve">Es wird </w:t>
      </w:r>
      <w:r w:rsidR="00465D57">
        <w:t>eine Halle der Grundfläche 480 m² errichtet, was gemessen an Hallenneubauten wie Logistikhallen ein sehr kleines Vorhaben darstellt</w:t>
      </w:r>
      <w:r w:rsidR="00376441">
        <w:t xml:space="preserve">: </w:t>
      </w:r>
      <w:r w:rsidR="00376441" w:rsidRPr="00376441">
        <w:rPr>
          <w:b/>
        </w:rPr>
        <w:t>keine Erheblichkeit</w:t>
      </w:r>
      <w:r w:rsidR="00376441">
        <w:t>.</w:t>
      </w:r>
    </w:p>
    <w:p w:rsidR="00465D57" w:rsidRDefault="00465D57" w:rsidP="00AC6DFF">
      <w:pPr>
        <w:jc w:val="both"/>
      </w:pPr>
      <w:r>
        <w:t xml:space="preserve">Ein Zusammenwirken mit anderen bestehenden oder zugelassenen Vorhaben und Tätigkeiten besteht nicht: </w:t>
      </w:r>
      <w:r w:rsidRPr="00465D57">
        <w:rPr>
          <w:b/>
        </w:rPr>
        <w:t>keine Erheblichkeit</w:t>
      </w:r>
      <w:r>
        <w:t>.</w:t>
      </w:r>
    </w:p>
    <w:p w:rsidR="00376441" w:rsidRDefault="00465D57" w:rsidP="00AC6DFF">
      <w:pPr>
        <w:jc w:val="both"/>
      </w:pPr>
      <w:r>
        <w:t xml:space="preserve">Die Nutzung natürlicher Ressourcen beschränkt sich auf das teilweise Überbauen von Grünfläche inmitten des Flugplatzgeländes ohne </w:t>
      </w:r>
      <w:r w:rsidR="00E6031C">
        <w:t>B</w:t>
      </w:r>
      <w:r>
        <w:t xml:space="preserve">eeinträchtigung von schützenswerten </w:t>
      </w:r>
      <w:r>
        <w:lastRenderedPageBreak/>
        <w:t xml:space="preserve">Beständen an Tieren und Pflanzen, teilweise wird bereits versiegelte befestigte Fläche in Anspruch genommen: </w:t>
      </w:r>
      <w:r w:rsidRPr="00465D57">
        <w:rPr>
          <w:b/>
        </w:rPr>
        <w:t>keine Erheblichkeit</w:t>
      </w:r>
      <w:r>
        <w:t>.</w:t>
      </w:r>
    </w:p>
    <w:p w:rsidR="00465D57" w:rsidRDefault="00465D57" w:rsidP="00AC6DFF">
      <w:pPr>
        <w:jc w:val="both"/>
      </w:pPr>
      <w:r>
        <w:t xml:space="preserve">Abfälle i.S.v. § 3 Abs.1 und 8 des Kreislaufwirtschaftsgesetzes werden durch das Vorhaben nicht erzeugt: </w:t>
      </w:r>
      <w:r w:rsidRPr="00465D57">
        <w:rPr>
          <w:b/>
        </w:rPr>
        <w:t>keine Erheblichkeit</w:t>
      </w:r>
      <w:r>
        <w:t>.</w:t>
      </w:r>
    </w:p>
    <w:p w:rsidR="00465D57" w:rsidRDefault="004B1A38" w:rsidP="00AC6DFF">
      <w:pPr>
        <w:jc w:val="both"/>
      </w:pPr>
      <w:r>
        <w:t xml:space="preserve">Der Hallenbau verschmutzt nicht die Umwelt, Belästigungen entstehen nur in der relativ kurzen Bauphase: </w:t>
      </w:r>
      <w:r w:rsidRPr="004B1A38">
        <w:rPr>
          <w:b/>
        </w:rPr>
        <w:t>keine Erheblichkeit</w:t>
      </w:r>
      <w:r>
        <w:t>.</w:t>
      </w:r>
    </w:p>
    <w:p w:rsidR="006267F8" w:rsidRDefault="004B1A38" w:rsidP="00AC6DFF">
      <w:pPr>
        <w:jc w:val="both"/>
      </w:pPr>
      <w:r>
        <w:t xml:space="preserve">Die zum Hallenbau verwendeten Materialien und </w:t>
      </w:r>
      <w:r w:rsidR="006267F8">
        <w:t>Technologien sind üblich, Störfallrisiken</w:t>
      </w:r>
      <w:r>
        <w:t xml:space="preserve"> (insbesondere nach der Störfallverordnung)</w:t>
      </w:r>
      <w:r w:rsidR="006267F8">
        <w:t xml:space="preserve"> ebenso wie Risiken für die menschliche Gesundheit</w:t>
      </w:r>
      <w:r w:rsidR="00E6031C">
        <w:t xml:space="preserve"> </w:t>
      </w:r>
      <w:r w:rsidR="00901B83">
        <w:t>gehen mit dem</w:t>
      </w:r>
      <w:r w:rsidR="00E6031C">
        <w:t xml:space="preserve"> Hallenbau nicht </w:t>
      </w:r>
      <w:r w:rsidR="00901B83">
        <w:t>einher</w:t>
      </w:r>
      <w:r w:rsidR="00E6031C">
        <w:t xml:space="preserve">: </w:t>
      </w:r>
      <w:r w:rsidR="00E6031C" w:rsidRPr="00E6031C">
        <w:rPr>
          <w:b/>
        </w:rPr>
        <w:t>keine Erheblichkeit</w:t>
      </w:r>
      <w:r w:rsidR="006267F8">
        <w:t>.</w:t>
      </w:r>
    </w:p>
    <w:p w:rsidR="004B1A38" w:rsidRDefault="006267F8" w:rsidP="00AC6DFF">
      <w:pPr>
        <w:jc w:val="both"/>
      </w:pPr>
      <w:r>
        <w:t xml:space="preserve">Der Standort des Hallenbaus innerhalb des Flugplatzbereichs wirkt nicht auf die ökologische Empfindlichkeit des Baugrunds selbst oder angrenzender Gebiete. Eine schützenswerte </w:t>
      </w:r>
      <w:r w:rsidR="00901B83">
        <w:t xml:space="preserve">ursprüngliche </w:t>
      </w:r>
      <w:r>
        <w:t xml:space="preserve">Nutzung des Baugrundes liegt nicht vor. Der Baugrund ist auch nicht mit einem besonderen Schutzstatus bezogen auf Natur und Umwelt versehen: </w:t>
      </w:r>
      <w:r w:rsidRPr="006267F8">
        <w:rPr>
          <w:b/>
        </w:rPr>
        <w:t>keine Erheblichkeit</w:t>
      </w:r>
      <w:r>
        <w:t>.</w:t>
      </w:r>
    </w:p>
    <w:p w:rsidR="006267F8" w:rsidRDefault="006267F8" w:rsidP="00AC6DFF">
      <w:pPr>
        <w:jc w:val="both"/>
      </w:pPr>
    </w:p>
    <w:p w:rsidR="00915627" w:rsidRDefault="00915627" w:rsidP="00AC6DFF">
      <w:pPr>
        <w:jc w:val="both"/>
      </w:pPr>
      <w:r>
        <w:t>Abschließende Gesamteinschätzung:</w:t>
      </w:r>
    </w:p>
    <w:p w:rsidR="00915627" w:rsidRDefault="00915627" w:rsidP="00AC6DFF">
      <w:pPr>
        <w:jc w:val="both"/>
      </w:pPr>
      <w:r>
        <w:t>Führt man die einzeln getroffenen Einschätzungen zu de</w:t>
      </w:r>
      <w:r w:rsidR="00901B83">
        <w:t xml:space="preserve">n jeweiligen Umweltauswirkungen, die für sich genommen schon unerheblich sind, </w:t>
      </w:r>
      <w:bookmarkStart w:id="0" w:name="_GoBack"/>
      <w:bookmarkEnd w:id="0"/>
      <w:r>
        <w:t>zu einer Gesamteinschätzung zusammen, sind erhebliche nachteilige Umwel</w:t>
      </w:r>
      <w:r w:rsidR="006D3179">
        <w:t>tauswirkungen nicht zu erwarten</w:t>
      </w:r>
      <w:r w:rsidR="00AE05E2">
        <w:t>.</w:t>
      </w:r>
    </w:p>
    <w:p w:rsidR="00915627" w:rsidRDefault="00915627" w:rsidP="00AC6DFF">
      <w:pPr>
        <w:jc w:val="both"/>
      </w:pPr>
    </w:p>
    <w:p w:rsidR="00915627" w:rsidRDefault="00915627" w:rsidP="00AC6DFF">
      <w:pPr>
        <w:jc w:val="both"/>
      </w:pPr>
      <w:r w:rsidRPr="00AC6DFF">
        <w:rPr>
          <w:u w:val="single"/>
        </w:rPr>
        <w:t>Ergebnis der Vorprüfung im Einzelfall</w:t>
      </w:r>
      <w:r>
        <w:t>:</w:t>
      </w:r>
    </w:p>
    <w:p w:rsidR="00915627" w:rsidRPr="00AC6DFF" w:rsidRDefault="00915627" w:rsidP="00AC6DFF">
      <w:pPr>
        <w:jc w:val="both"/>
        <w:rPr>
          <w:b/>
        </w:rPr>
      </w:pPr>
      <w:r w:rsidRPr="00AC6DFF">
        <w:rPr>
          <w:b/>
        </w:rPr>
        <w:t>Es ist keine UVP erforderlich.</w:t>
      </w:r>
    </w:p>
    <w:p w:rsidR="00656BA6" w:rsidRDefault="00656BA6" w:rsidP="00AC6DFF">
      <w:pPr>
        <w:jc w:val="both"/>
        <w:rPr>
          <w:b/>
        </w:rPr>
      </w:pPr>
    </w:p>
    <w:p w:rsidR="00656BA6" w:rsidRDefault="00656BA6" w:rsidP="00AC6DFF">
      <w:pPr>
        <w:jc w:val="both"/>
        <w:rPr>
          <w:b/>
        </w:rPr>
      </w:pPr>
    </w:p>
    <w:p w:rsidR="00494D85" w:rsidRDefault="00494D85" w:rsidP="00AC6DFF">
      <w:pPr>
        <w:jc w:val="both"/>
        <w:rPr>
          <w:b/>
        </w:rPr>
      </w:pPr>
    </w:p>
    <w:p w:rsidR="00656BA6" w:rsidRDefault="00656BA6" w:rsidP="00AC6DFF">
      <w:pPr>
        <w:jc w:val="both"/>
        <w:rPr>
          <w:b/>
        </w:rPr>
      </w:pPr>
    </w:p>
    <w:p w:rsidR="00656BA6" w:rsidRPr="00656BA6" w:rsidRDefault="00656BA6" w:rsidP="00AC6DFF">
      <w:pPr>
        <w:jc w:val="both"/>
      </w:pPr>
      <w:r w:rsidRPr="00656BA6">
        <w:t xml:space="preserve">Nürnberg, </w:t>
      </w:r>
      <w:r w:rsidR="006D3179">
        <w:t>04.04</w:t>
      </w:r>
      <w:r w:rsidR="00D24C3B">
        <w:t>.</w:t>
      </w:r>
      <w:r w:rsidR="006D3179">
        <w:t>2024</w:t>
      </w:r>
    </w:p>
    <w:p w:rsidR="00656BA6" w:rsidRPr="00656BA6" w:rsidRDefault="00656BA6" w:rsidP="00AC6DFF">
      <w:pPr>
        <w:jc w:val="both"/>
      </w:pPr>
      <w:r w:rsidRPr="00656BA6">
        <w:t>Regierung von Mittelfranken</w:t>
      </w:r>
    </w:p>
    <w:p w:rsidR="00656BA6" w:rsidRPr="00656BA6" w:rsidRDefault="00656BA6" w:rsidP="00AC6DFF">
      <w:pPr>
        <w:jc w:val="both"/>
      </w:pPr>
      <w:r w:rsidRPr="00656BA6">
        <w:t>-Luftamt Nordbayern-</w:t>
      </w:r>
    </w:p>
    <w:p w:rsidR="00656BA6" w:rsidRPr="00656BA6" w:rsidRDefault="00656BA6" w:rsidP="00AC6DFF">
      <w:pPr>
        <w:jc w:val="both"/>
      </w:pPr>
    </w:p>
    <w:p w:rsidR="00656BA6" w:rsidRPr="00656BA6" w:rsidRDefault="00656BA6"/>
    <w:p w:rsidR="00656BA6" w:rsidRPr="00656BA6" w:rsidRDefault="006D3179">
      <w:r>
        <w:t>gez.</w:t>
      </w:r>
    </w:p>
    <w:p w:rsidR="00656BA6" w:rsidRPr="00656BA6" w:rsidRDefault="00656BA6"/>
    <w:p w:rsidR="00656BA6" w:rsidRDefault="00656BA6">
      <w:r w:rsidRPr="00656BA6">
        <w:t>Kleinhanns</w:t>
      </w:r>
    </w:p>
    <w:sectPr w:rsidR="00656BA6" w:rsidSect="00F86E07">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02B39"/>
    <w:multiLevelType w:val="multilevel"/>
    <w:tmpl w:val="4A18ED32"/>
    <w:lvl w:ilvl="0">
      <w:start w:val="1"/>
      <w:numFmt w:val="upperLetter"/>
      <w:pStyle w:val="GliederungA1a-"/>
      <w:lvlText w:val="%1)"/>
      <w:lvlJc w:val="left"/>
      <w:pPr>
        <w:tabs>
          <w:tab w:val="num" w:pos="454"/>
        </w:tabs>
        <w:ind w:left="454" w:hanging="454"/>
      </w:pPr>
    </w:lvl>
    <w:lvl w:ilvl="1">
      <w:start w:val="1"/>
      <w:numFmt w:val="decimal"/>
      <w:lvlText w:val="%2."/>
      <w:lvlJc w:val="left"/>
      <w:pPr>
        <w:tabs>
          <w:tab w:val="num" w:pos="814"/>
        </w:tabs>
        <w:ind w:left="794" w:hanging="340"/>
      </w:pPr>
    </w:lvl>
    <w:lvl w:ilvl="2">
      <w:start w:val="1"/>
      <w:numFmt w:val="lowerLetter"/>
      <w:lvlText w:val="%3)"/>
      <w:lvlJc w:val="left"/>
      <w:pPr>
        <w:tabs>
          <w:tab w:val="num" w:pos="1154"/>
        </w:tabs>
        <w:ind w:left="1134" w:hanging="340"/>
      </w:pPr>
    </w:lvl>
    <w:lvl w:ilvl="3">
      <w:start w:val="1"/>
      <w:numFmt w:val="none"/>
      <w:lvlText w:val="-"/>
      <w:lvlJc w:val="left"/>
      <w:pPr>
        <w:tabs>
          <w:tab w:val="num" w:pos="1494"/>
        </w:tabs>
        <w:ind w:left="1361" w:hanging="227"/>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 w15:restartNumberingAfterBreak="0">
    <w:nsid w:val="469C0234"/>
    <w:multiLevelType w:val="multilevel"/>
    <w:tmpl w:val="B860DEA0"/>
    <w:lvl w:ilvl="0">
      <w:start w:val="1"/>
      <w:numFmt w:val="decimal"/>
      <w:pStyle w:val="Gliederung111a-"/>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lowerLetter"/>
      <w:lvlText w:val="%4)"/>
      <w:lvlJc w:val="left"/>
      <w:pPr>
        <w:tabs>
          <w:tab w:val="num" w:pos="1040"/>
        </w:tabs>
        <w:ind w:left="1021" w:hanging="341"/>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 w15:restartNumberingAfterBreak="0">
    <w:nsid w:val="4A351735"/>
    <w:multiLevelType w:val="hybridMultilevel"/>
    <w:tmpl w:val="2B9A2C44"/>
    <w:lvl w:ilvl="0" w:tplc="62DC30A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C578EA"/>
    <w:multiLevelType w:val="hybridMultilevel"/>
    <w:tmpl w:val="C00C1C2A"/>
    <w:lvl w:ilvl="0" w:tplc="AD42574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C5"/>
    <w:rsid w:val="00000CBB"/>
    <w:rsid w:val="0000124D"/>
    <w:rsid w:val="00001440"/>
    <w:rsid w:val="00003E75"/>
    <w:rsid w:val="0000477A"/>
    <w:rsid w:val="00011184"/>
    <w:rsid w:val="00020894"/>
    <w:rsid w:val="00021D07"/>
    <w:rsid w:val="000240A6"/>
    <w:rsid w:val="0002450F"/>
    <w:rsid w:val="00031C57"/>
    <w:rsid w:val="00031D56"/>
    <w:rsid w:val="0003445F"/>
    <w:rsid w:val="00037334"/>
    <w:rsid w:val="00040FFE"/>
    <w:rsid w:val="0004788E"/>
    <w:rsid w:val="00047BC0"/>
    <w:rsid w:val="00056B31"/>
    <w:rsid w:val="00057EA8"/>
    <w:rsid w:val="000638D7"/>
    <w:rsid w:val="0006451C"/>
    <w:rsid w:val="00091748"/>
    <w:rsid w:val="00091D8F"/>
    <w:rsid w:val="00097FFA"/>
    <w:rsid w:val="000A0663"/>
    <w:rsid w:val="000A68D7"/>
    <w:rsid w:val="000B0D69"/>
    <w:rsid w:val="000C0265"/>
    <w:rsid w:val="000C0E22"/>
    <w:rsid w:val="000C6768"/>
    <w:rsid w:val="000C7F87"/>
    <w:rsid w:val="000D0840"/>
    <w:rsid w:val="000D596B"/>
    <w:rsid w:val="000F04E7"/>
    <w:rsid w:val="000F1C0B"/>
    <w:rsid w:val="000F2834"/>
    <w:rsid w:val="000F2D30"/>
    <w:rsid w:val="001033D3"/>
    <w:rsid w:val="001057C5"/>
    <w:rsid w:val="001075E2"/>
    <w:rsid w:val="0011480F"/>
    <w:rsid w:val="00120E5C"/>
    <w:rsid w:val="0012209B"/>
    <w:rsid w:val="00122F63"/>
    <w:rsid w:val="0012410F"/>
    <w:rsid w:val="001250D1"/>
    <w:rsid w:val="001302BF"/>
    <w:rsid w:val="0013325C"/>
    <w:rsid w:val="001336A9"/>
    <w:rsid w:val="00134512"/>
    <w:rsid w:val="00136C97"/>
    <w:rsid w:val="00141BDA"/>
    <w:rsid w:val="001428E5"/>
    <w:rsid w:val="001438C0"/>
    <w:rsid w:val="001519A6"/>
    <w:rsid w:val="00154648"/>
    <w:rsid w:val="00154961"/>
    <w:rsid w:val="00166AFB"/>
    <w:rsid w:val="00166B5D"/>
    <w:rsid w:val="001708B9"/>
    <w:rsid w:val="001718B8"/>
    <w:rsid w:val="001740AF"/>
    <w:rsid w:val="001748C6"/>
    <w:rsid w:val="001767D1"/>
    <w:rsid w:val="00177802"/>
    <w:rsid w:val="0018057A"/>
    <w:rsid w:val="00183290"/>
    <w:rsid w:val="00193B14"/>
    <w:rsid w:val="00194DE0"/>
    <w:rsid w:val="001962F6"/>
    <w:rsid w:val="001977AB"/>
    <w:rsid w:val="00197A3E"/>
    <w:rsid w:val="001A0636"/>
    <w:rsid w:val="001A087D"/>
    <w:rsid w:val="001A216D"/>
    <w:rsid w:val="001A6750"/>
    <w:rsid w:val="001C186D"/>
    <w:rsid w:val="001C4DDC"/>
    <w:rsid w:val="001C6DAD"/>
    <w:rsid w:val="001C74E7"/>
    <w:rsid w:val="001D2135"/>
    <w:rsid w:val="001E2D31"/>
    <w:rsid w:val="001E4E90"/>
    <w:rsid w:val="001E623F"/>
    <w:rsid w:val="001E679A"/>
    <w:rsid w:val="001F1CD2"/>
    <w:rsid w:val="001F3AA6"/>
    <w:rsid w:val="001F6681"/>
    <w:rsid w:val="001F6EDA"/>
    <w:rsid w:val="001F7386"/>
    <w:rsid w:val="00203EB1"/>
    <w:rsid w:val="00205D04"/>
    <w:rsid w:val="002063B2"/>
    <w:rsid w:val="002129C4"/>
    <w:rsid w:val="00212F53"/>
    <w:rsid w:val="00214E88"/>
    <w:rsid w:val="00221AF7"/>
    <w:rsid w:val="00221C60"/>
    <w:rsid w:val="00222CC8"/>
    <w:rsid w:val="00224366"/>
    <w:rsid w:val="0022689E"/>
    <w:rsid w:val="00231A42"/>
    <w:rsid w:val="00231D9B"/>
    <w:rsid w:val="00233C77"/>
    <w:rsid w:val="0023469D"/>
    <w:rsid w:val="0024017C"/>
    <w:rsid w:val="00245060"/>
    <w:rsid w:val="00247249"/>
    <w:rsid w:val="00254A79"/>
    <w:rsid w:val="00255FDA"/>
    <w:rsid w:val="002578ED"/>
    <w:rsid w:val="00257D77"/>
    <w:rsid w:val="00260D00"/>
    <w:rsid w:val="00262E37"/>
    <w:rsid w:val="00272CE1"/>
    <w:rsid w:val="002801C2"/>
    <w:rsid w:val="00280785"/>
    <w:rsid w:val="00282E3E"/>
    <w:rsid w:val="00286A26"/>
    <w:rsid w:val="00290F0F"/>
    <w:rsid w:val="00294FF5"/>
    <w:rsid w:val="00295C85"/>
    <w:rsid w:val="002A1132"/>
    <w:rsid w:val="002A3970"/>
    <w:rsid w:val="002A3F0A"/>
    <w:rsid w:val="002A60CC"/>
    <w:rsid w:val="002A6855"/>
    <w:rsid w:val="002B36D9"/>
    <w:rsid w:val="002B3B4F"/>
    <w:rsid w:val="002B46D7"/>
    <w:rsid w:val="002B4CA2"/>
    <w:rsid w:val="002C0B42"/>
    <w:rsid w:val="002C235F"/>
    <w:rsid w:val="002C66D9"/>
    <w:rsid w:val="002E0CE4"/>
    <w:rsid w:val="002E1419"/>
    <w:rsid w:val="002E164C"/>
    <w:rsid w:val="002F0FA5"/>
    <w:rsid w:val="002F37E5"/>
    <w:rsid w:val="002F447D"/>
    <w:rsid w:val="002F701C"/>
    <w:rsid w:val="0030179D"/>
    <w:rsid w:val="00302B4F"/>
    <w:rsid w:val="00302D75"/>
    <w:rsid w:val="0030375A"/>
    <w:rsid w:val="003066B9"/>
    <w:rsid w:val="0030697B"/>
    <w:rsid w:val="00307ED9"/>
    <w:rsid w:val="0031293C"/>
    <w:rsid w:val="00312E4A"/>
    <w:rsid w:val="0031657F"/>
    <w:rsid w:val="0032519C"/>
    <w:rsid w:val="00326664"/>
    <w:rsid w:val="00330327"/>
    <w:rsid w:val="003331C8"/>
    <w:rsid w:val="003365CD"/>
    <w:rsid w:val="00337965"/>
    <w:rsid w:val="00337A8E"/>
    <w:rsid w:val="00341393"/>
    <w:rsid w:val="00341B4C"/>
    <w:rsid w:val="00345CBF"/>
    <w:rsid w:val="00345E7E"/>
    <w:rsid w:val="00346AE7"/>
    <w:rsid w:val="0034734B"/>
    <w:rsid w:val="00355D51"/>
    <w:rsid w:val="0036436B"/>
    <w:rsid w:val="0036462C"/>
    <w:rsid w:val="00370454"/>
    <w:rsid w:val="00371DDC"/>
    <w:rsid w:val="00372BF0"/>
    <w:rsid w:val="00375819"/>
    <w:rsid w:val="00376441"/>
    <w:rsid w:val="00384080"/>
    <w:rsid w:val="003840AC"/>
    <w:rsid w:val="00387910"/>
    <w:rsid w:val="003916D0"/>
    <w:rsid w:val="003A0B18"/>
    <w:rsid w:val="003A7256"/>
    <w:rsid w:val="003B211B"/>
    <w:rsid w:val="003B2A86"/>
    <w:rsid w:val="003B2F3C"/>
    <w:rsid w:val="003B5C06"/>
    <w:rsid w:val="003B60D0"/>
    <w:rsid w:val="003B6364"/>
    <w:rsid w:val="003C1A0C"/>
    <w:rsid w:val="003D0429"/>
    <w:rsid w:val="003D3324"/>
    <w:rsid w:val="003D39CB"/>
    <w:rsid w:val="003D4610"/>
    <w:rsid w:val="003E2800"/>
    <w:rsid w:val="003E441E"/>
    <w:rsid w:val="003E4450"/>
    <w:rsid w:val="003E6940"/>
    <w:rsid w:val="003E6BC8"/>
    <w:rsid w:val="003F2C7F"/>
    <w:rsid w:val="003F333C"/>
    <w:rsid w:val="003F51A2"/>
    <w:rsid w:val="003F6AE0"/>
    <w:rsid w:val="00402B3E"/>
    <w:rsid w:val="0041553F"/>
    <w:rsid w:val="004155F3"/>
    <w:rsid w:val="00417BB3"/>
    <w:rsid w:val="00421042"/>
    <w:rsid w:val="004249A5"/>
    <w:rsid w:val="00425D3D"/>
    <w:rsid w:val="00431C75"/>
    <w:rsid w:val="00434721"/>
    <w:rsid w:val="00441123"/>
    <w:rsid w:val="00441943"/>
    <w:rsid w:val="00444AF8"/>
    <w:rsid w:val="00452F58"/>
    <w:rsid w:val="00453495"/>
    <w:rsid w:val="00465D57"/>
    <w:rsid w:val="00466BBA"/>
    <w:rsid w:val="00467502"/>
    <w:rsid w:val="00486965"/>
    <w:rsid w:val="00493BCB"/>
    <w:rsid w:val="00494149"/>
    <w:rsid w:val="00494D85"/>
    <w:rsid w:val="00495FBA"/>
    <w:rsid w:val="004A4918"/>
    <w:rsid w:val="004A5B35"/>
    <w:rsid w:val="004A5C3E"/>
    <w:rsid w:val="004A61FD"/>
    <w:rsid w:val="004A689E"/>
    <w:rsid w:val="004B0343"/>
    <w:rsid w:val="004B03F6"/>
    <w:rsid w:val="004B1A38"/>
    <w:rsid w:val="004B47E4"/>
    <w:rsid w:val="004C25D5"/>
    <w:rsid w:val="004D6894"/>
    <w:rsid w:val="004E35F2"/>
    <w:rsid w:val="004F3F84"/>
    <w:rsid w:val="004F6F4B"/>
    <w:rsid w:val="004F7659"/>
    <w:rsid w:val="00500A2B"/>
    <w:rsid w:val="005029F6"/>
    <w:rsid w:val="0051141C"/>
    <w:rsid w:val="00514690"/>
    <w:rsid w:val="005160F9"/>
    <w:rsid w:val="00521D7A"/>
    <w:rsid w:val="005225C9"/>
    <w:rsid w:val="00522C9F"/>
    <w:rsid w:val="00522E5E"/>
    <w:rsid w:val="00524602"/>
    <w:rsid w:val="0052587C"/>
    <w:rsid w:val="00526565"/>
    <w:rsid w:val="00527AE9"/>
    <w:rsid w:val="00530B82"/>
    <w:rsid w:val="00532B4A"/>
    <w:rsid w:val="00532D1C"/>
    <w:rsid w:val="00533CF3"/>
    <w:rsid w:val="00535F00"/>
    <w:rsid w:val="005370D9"/>
    <w:rsid w:val="00543D88"/>
    <w:rsid w:val="00545087"/>
    <w:rsid w:val="00553378"/>
    <w:rsid w:val="00564109"/>
    <w:rsid w:val="00564F77"/>
    <w:rsid w:val="00570D5F"/>
    <w:rsid w:val="005743B4"/>
    <w:rsid w:val="00575ADE"/>
    <w:rsid w:val="005772A2"/>
    <w:rsid w:val="00577CBF"/>
    <w:rsid w:val="0058001E"/>
    <w:rsid w:val="00580D04"/>
    <w:rsid w:val="0058215D"/>
    <w:rsid w:val="00582E4E"/>
    <w:rsid w:val="005845CD"/>
    <w:rsid w:val="005854D8"/>
    <w:rsid w:val="0059538E"/>
    <w:rsid w:val="005A1AFC"/>
    <w:rsid w:val="005A361D"/>
    <w:rsid w:val="005A3E60"/>
    <w:rsid w:val="005A6EEC"/>
    <w:rsid w:val="005B2661"/>
    <w:rsid w:val="005B5E0B"/>
    <w:rsid w:val="005B603C"/>
    <w:rsid w:val="005C3634"/>
    <w:rsid w:val="005C38F0"/>
    <w:rsid w:val="005D07CA"/>
    <w:rsid w:val="005D4D45"/>
    <w:rsid w:val="005E054F"/>
    <w:rsid w:val="005E3F53"/>
    <w:rsid w:val="005E52BF"/>
    <w:rsid w:val="005E5AD3"/>
    <w:rsid w:val="005E5D25"/>
    <w:rsid w:val="005F268B"/>
    <w:rsid w:val="005F334C"/>
    <w:rsid w:val="005F344D"/>
    <w:rsid w:val="005F562B"/>
    <w:rsid w:val="005F62CE"/>
    <w:rsid w:val="00602E4B"/>
    <w:rsid w:val="00605A49"/>
    <w:rsid w:val="0060662B"/>
    <w:rsid w:val="00613B61"/>
    <w:rsid w:val="00613C2C"/>
    <w:rsid w:val="00615593"/>
    <w:rsid w:val="00617119"/>
    <w:rsid w:val="00620A07"/>
    <w:rsid w:val="00622A96"/>
    <w:rsid w:val="006267F8"/>
    <w:rsid w:val="00636003"/>
    <w:rsid w:val="0063602A"/>
    <w:rsid w:val="0064518E"/>
    <w:rsid w:val="00647FE4"/>
    <w:rsid w:val="00653D8F"/>
    <w:rsid w:val="00655FDC"/>
    <w:rsid w:val="00656BA6"/>
    <w:rsid w:val="00665798"/>
    <w:rsid w:val="00667D38"/>
    <w:rsid w:val="00671227"/>
    <w:rsid w:val="00676F48"/>
    <w:rsid w:val="0067723E"/>
    <w:rsid w:val="006824C4"/>
    <w:rsid w:val="006859E7"/>
    <w:rsid w:val="0069205B"/>
    <w:rsid w:val="006933D4"/>
    <w:rsid w:val="00695375"/>
    <w:rsid w:val="006970FD"/>
    <w:rsid w:val="006B2764"/>
    <w:rsid w:val="006B4945"/>
    <w:rsid w:val="006B6FE2"/>
    <w:rsid w:val="006B7DAF"/>
    <w:rsid w:val="006C4C82"/>
    <w:rsid w:val="006C4CC2"/>
    <w:rsid w:val="006C68B0"/>
    <w:rsid w:val="006D3179"/>
    <w:rsid w:val="006D40A0"/>
    <w:rsid w:val="006D5006"/>
    <w:rsid w:val="006D7874"/>
    <w:rsid w:val="006E1011"/>
    <w:rsid w:val="006E1297"/>
    <w:rsid w:val="006E786B"/>
    <w:rsid w:val="006F1902"/>
    <w:rsid w:val="006F1984"/>
    <w:rsid w:val="006F5DDC"/>
    <w:rsid w:val="006F6CFC"/>
    <w:rsid w:val="00700B49"/>
    <w:rsid w:val="00700CEC"/>
    <w:rsid w:val="00701EB5"/>
    <w:rsid w:val="00702FDA"/>
    <w:rsid w:val="00704868"/>
    <w:rsid w:val="00712279"/>
    <w:rsid w:val="00713629"/>
    <w:rsid w:val="00723656"/>
    <w:rsid w:val="007241F0"/>
    <w:rsid w:val="00724576"/>
    <w:rsid w:val="007273A2"/>
    <w:rsid w:val="00730D40"/>
    <w:rsid w:val="00730E2A"/>
    <w:rsid w:val="00740067"/>
    <w:rsid w:val="00745CB9"/>
    <w:rsid w:val="00750942"/>
    <w:rsid w:val="00750EB3"/>
    <w:rsid w:val="00760522"/>
    <w:rsid w:val="00763418"/>
    <w:rsid w:val="00763BB7"/>
    <w:rsid w:val="00773DEC"/>
    <w:rsid w:val="00774F44"/>
    <w:rsid w:val="007750D2"/>
    <w:rsid w:val="00775CB5"/>
    <w:rsid w:val="00786D97"/>
    <w:rsid w:val="00792C81"/>
    <w:rsid w:val="0079384E"/>
    <w:rsid w:val="00794395"/>
    <w:rsid w:val="007A206E"/>
    <w:rsid w:val="007A3144"/>
    <w:rsid w:val="007A699C"/>
    <w:rsid w:val="007B507E"/>
    <w:rsid w:val="007B5D56"/>
    <w:rsid w:val="007C5A65"/>
    <w:rsid w:val="007D0AAB"/>
    <w:rsid w:val="007D2AF5"/>
    <w:rsid w:val="007E0B74"/>
    <w:rsid w:val="007E67C6"/>
    <w:rsid w:val="007F4E02"/>
    <w:rsid w:val="00802F12"/>
    <w:rsid w:val="0080419E"/>
    <w:rsid w:val="00810C16"/>
    <w:rsid w:val="00812113"/>
    <w:rsid w:val="008156DB"/>
    <w:rsid w:val="00825FE6"/>
    <w:rsid w:val="0082715A"/>
    <w:rsid w:val="00830704"/>
    <w:rsid w:val="00834F07"/>
    <w:rsid w:val="008371B6"/>
    <w:rsid w:val="00844589"/>
    <w:rsid w:val="00844DD8"/>
    <w:rsid w:val="00846FE2"/>
    <w:rsid w:val="00851DDF"/>
    <w:rsid w:val="00855DCC"/>
    <w:rsid w:val="00862439"/>
    <w:rsid w:val="00863D31"/>
    <w:rsid w:val="00864E2C"/>
    <w:rsid w:val="00865595"/>
    <w:rsid w:val="00871FAB"/>
    <w:rsid w:val="00883AF3"/>
    <w:rsid w:val="008874DB"/>
    <w:rsid w:val="00887745"/>
    <w:rsid w:val="0089309E"/>
    <w:rsid w:val="008930B8"/>
    <w:rsid w:val="00893C43"/>
    <w:rsid w:val="00896468"/>
    <w:rsid w:val="008B0C6C"/>
    <w:rsid w:val="008C211F"/>
    <w:rsid w:val="008C2265"/>
    <w:rsid w:val="008C3B47"/>
    <w:rsid w:val="008C6FDA"/>
    <w:rsid w:val="008C7D58"/>
    <w:rsid w:val="008D02B3"/>
    <w:rsid w:val="008D6DA4"/>
    <w:rsid w:val="008E6D57"/>
    <w:rsid w:val="008F041F"/>
    <w:rsid w:val="008F503D"/>
    <w:rsid w:val="008F7272"/>
    <w:rsid w:val="008F7C05"/>
    <w:rsid w:val="00900199"/>
    <w:rsid w:val="00901B83"/>
    <w:rsid w:val="00911A72"/>
    <w:rsid w:val="00911FB8"/>
    <w:rsid w:val="00912BB5"/>
    <w:rsid w:val="00913F77"/>
    <w:rsid w:val="00915627"/>
    <w:rsid w:val="00916DB8"/>
    <w:rsid w:val="0092296D"/>
    <w:rsid w:val="00922E2D"/>
    <w:rsid w:val="009258D8"/>
    <w:rsid w:val="0093249B"/>
    <w:rsid w:val="00932A5B"/>
    <w:rsid w:val="00934A3D"/>
    <w:rsid w:val="00936C10"/>
    <w:rsid w:val="00942879"/>
    <w:rsid w:val="00942E40"/>
    <w:rsid w:val="00944C70"/>
    <w:rsid w:val="00953415"/>
    <w:rsid w:val="00953FB2"/>
    <w:rsid w:val="00954D0B"/>
    <w:rsid w:val="00957D62"/>
    <w:rsid w:val="00961809"/>
    <w:rsid w:val="00961B99"/>
    <w:rsid w:val="00964CBD"/>
    <w:rsid w:val="00965B28"/>
    <w:rsid w:val="00967B91"/>
    <w:rsid w:val="00972C02"/>
    <w:rsid w:val="00972EDC"/>
    <w:rsid w:val="00974416"/>
    <w:rsid w:val="00975573"/>
    <w:rsid w:val="009810C6"/>
    <w:rsid w:val="009844EA"/>
    <w:rsid w:val="00985058"/>
    <w:rsid w:val="00986C13"/>
    <w:rsid w:val="00991E83"/>
    <w:rsid w:val="009935CA"/>
    <w:rsid w:val="00994317"/>
    <w:rsid w:val="009954B5"/>
    <w:rsid w:val="009A048D"/>
    <w:rsid w:val="009A4953"/>
    <w:rsid w:val="009A4AB3"/>
    <w:rsid w:val="009B00A0"/>
    <w:rsid w:val="009B3789"/>
    <w:rsid w:val="009C0737"/>
    <w:rsid w:val="009D0D4E"/>
    <w:rsid w:val="009D5F7F"/>
    <w:rsid w:val="009D6A89"/>
    <w:rsid w:val="009D6D34"/>
    <w:rsid w:val="009D7043"/>
    <w:rsid w:val="009E1F57"/>
    <w:rsid w:val="009E4F46"/>
    <w:rsid w:val="009E59EA"/>
    <w:rsid w:val="009E5D4A"/>
    <w:rsid w:val="009E7857"/>
    <w:rsid w:val="009F1383"/>
    <w:rsid w:val="009F13FC"/>
    <w:rsid w:val="009F4982"/>
    <w:rsid w:val="009F78FA"/>
    <w:rsid w:val="009F7CFC"/>
    <w:rsid w:val="00A114DF"/>
    <w:rsid w:val="00A15413"/>
    <w:rsid w:val="00A22486"/>
    <w:rsid w:val="00A2261D"/>
    <w:rsid w:val="00A2295A"/>
    <w:rsid w:val="00A272AA"/>
    <w:rsid w:val="00A305F4"/>
    <w:rsid w:val="00A322AD"/>
    <w:rsid w:val="00A34AB7"/>
    <w:rsid w:val="00A43A44"/>
    <w:rsid w:val="00A4459F"/>
    <w:rsid w:val="00A509AD"/>
    <w:rsid w:val="00A51067"/>
    <w:rsid w:val="00A62F0E"/>
    <w:rsid w:val="00A779D1"/>
    <w:rsid w:val="00A80BBD"/>
    <w:rsid w:val="00A80E3D"/>
    <w:rsid w:val="00A80E9B"/>
    <w:rsid w:val="00A82A8E"/>
    <w:rsid w:val="00A8423C"/>
    <w:rsid w:val="00A85465"/>
    <w:rsid w:val="00A85AE4"/>
    <w:rsid w:val="00A933F9"/>
    <w:rsid w:val="00AA08CB"/>
    <w:rsid w:val="00AA12E0"/>
    <w:rsid w:val="00AA22AE"/>
    <w:rsid w:val="00AC26B2"/>
    <w:rsid w:val="00AC6DFF"/>
    <w:rsid w:val="00AC7CD1"/>
    <w:rsid w:val="00AD2287"/>
    <w:rsid w:val="00AE05E2"/>
    <w:rsid w:val="00AE279C"/>
    <w:rsid w:val="00AE2F12"/>
    <w:rsid w:val="00AE475D"/>
    <w:rsid w:val="00AE57DB"/>
    <w:rsid w:val="00AE65D0"/>
    <w:rsid w:val="00AE75CC"/>
    <w:rsid w:val="00AE7EFC"/>
    <w:rsid w:val="00AF25A5"/>
    <w:rsid w:val="00B000AB"/>
    <w:rsid w:val="00B01D19"/>
    <w:rsid w:val="00B02DC8"/>
    <w:rsid w:val="00B032E0"/>
    <w:rsid w:val="00B11895"/>
    <w:rsid w:val="00B22594"/>
    <w:rsid w:val="00B263E3"/>
    <w:rsid w:val="00B26AB3"/>
    <w:rsid w:val="00B27BFA"/>
    <w:rsid w:val="00B32176"/>
    <w:rsid w:val="00B325C9"/>
    <w:rsid w:val="00B35323"/>
    <w:rsid w:val="00B3596E"/>
    <w:rsid w:val="00B35A41"/>
    <w:rsid w:val="00B373E1"/>
    <w:rsid w:val="00B378CA"/>
    <w:rsid w:val="00B401B6"/>
    <w:rsid w:val="00B44A18"/>
    <w:rsid w:val="00B45B75"/>
    <w:rsid w:val="00B46CB1"/>
    <w:rsid w:val="00B4700E"/>
    <w:rsid w:val="00B519C4"/>
    <w:rsid w:val="00B51D51"/>
    <w:rsid w:val="00B569F2"/>
    <w:rsid w:val="00B57E82"/>
    <w:rsid w:val="00B62CFA"/>
    <w:rsid w:val="00B63D5F"/>
    <w:rsid w:val="00B724BF"/>
    <w:rsid w:val="00B724FB"/>
    <w:rsid w:val="00B751D7"/>
    <w:rsid w:val="00B83934"/>
    <w:rsid w:val="00B85B15"/>
    <w:rsid w:val="00B95A19"/>
    <w:rsid w:val="00B97484"/>
    <w:rsid w:val="00BA056F"/>
    <w:rsid w:val="00BA640D"/>
    <w:rsid w:val="00BB182E"/>
    <w:rsid w:val="00BB5015"/>
    <w:rsid w:val="00BC0ED2"/>
    <w:rsid w:val="00BC199B"/>
    <w:rsid w:val="00BC58A3"/>
    <w:rsid w:val="00BC6333"/>
    <w:rsid w:val="00BC777C"/>
    <w:rsid w:val="00BC78F3"/>
    <w:rsid w:val="00BC7CFC"/>
    <w:rsid w:val="00BD216F"/>
    <w:rsid w:val="00BD380C"/>
    <w:rsid w:val="00BD43D3"/>
    <w:rsid w:val="00BE1C9E"/>
    <w:rsid w:val="00BE24D1"/>
    <w:rsid w:val="00BE39B9"/>
    <w:rsid w:val="00BE3E3C"/>
    <w:rsid w:val="00BE7C2E"/>
    <w:rsid w:val="00C02243"/>
    <w:rsid w:val="00C03928"/>
    <w:rsid w:val="00C076E8"/>
    <w:rsid w:val="00C10AA0"/>
    <w:rsid w:val="00C14A4E"/>
    <w:rsid w:val="00C22F3B"/>
    <w:rsid w:val="00C24655"/>
    <w:rsid w:val="00C24EBB"/>
    <w:rsid w:val="00C26BCB"/>
    <w:rsid w:val="00C26F2A"/>
    <w:rsid w:val="00C276B4"/>
    <w:rsid w:val="00C328E3"/>
    <w:rsid w:val="00C352C0"/>
    <w:rsid w:val="00C373E1"/>
    <w:rsid w:val="00C37B3B"/>
    <w:rsid w:val="00C43741"/>
    <w:rsid w:val="00C5328B"/>
    <w:rsid w:val="00C53CCA"/>
    <w:rsid w:val="00C6749E"/>
    <w:rsid w:val="00C6774A"/>
    <w:rsid w:val="00C72613"/>
    <w:rsid w:val="00C7567E"/>
    <w:rsid w:val="00C82F61"/>
    <w:rsid w:val="00C919A5"/>
    <w:rsid w:val="00C961D0"/>
    <w:rsid w:val="00C976BB"/>
    <w:rsid w:val="00CA1DE1"/>
    <w:rsid w:val="00CA2844"/>
    <w:rsid w:val="00CB7DE1"/>
    <w:rsid w:val="00CC0917"/>
    <w:rsid w:val="00CC4D6F"/>
    <w:rsid w:val="00CC5D9E"/>
    <w:rsid w:val="00CC79D1"/>
    <w:rsid w:val="00CC7A17"/>
    <w:rsid w:val="00CD1254"/>
    <w:rsid w:val="00CE05B1"/>
    <w:rsid w:val="00CE08E7"/>
    <w:rsid w:val="00CE0F44"/>
    <w:rsid w:val="00CE437D"/>
    <w:rsid w:val="00CF0385"/>
    <w:rsid w:val="00CF1877"/>
    <w:rsid w:val="00CF6082"/>
    <w:rsid w:val="00CF6875"/>
    <w:rsid w:val="00CF7941"/>
    <w:rsid w:val="00CF7A81"/>
    <w:rsid w:val="00D00402"/>
    <w:rsid w:val="00D01D81"/>
    <w:rsid w:val="00D02C1D"/>
    <w:rsid w:val="00D02E81"/>
    <w:rsid w:val="00D04ECD"/>
    <w:rsid w:val="00D05DB5"/>
    <w:rsid w:val="00D074F6"/>
    <w:rsid w:val="00D137EF"/>
    <w:rsid w:val="00D1421D"/>
    <w:rsid w:val="00D166D6"/>
    <w:rsid w:val="00D21E1C"/>
    <w:rsid w:val="00D24C3B"/>
    <w:rsid w:val="00D26B3F"/>
    <w:rsid w:val="00D27494"/>
    <w:rsid w:val="00D27951"/>
    <w:rsid w:val="00D37B11"/>
    <w:rsid w:val="00D4042B"/>
    <w:rsid w:val="00D4407F"/>
    <w:rsid w:val="00D4446F"/>
    <w:rsid w:val="00D4647A"/>
    <w:rsid w:val="00D4739B"/>
    <w:rsid w:val="00D52CA6"/>
    <w:rsid w:val="00D53C77"/>
    <w:rsid w:val="00D60F37"/>
    <w:rsid w:val="00D6174C"/>
    <w:rsid w:val="00D64D34"/>
    <w:rsid w:val="00D65B8E"/>
    <w:rsid w:val="00D726D7"/>
    <w:rsid w:val="00D8393E"/>
    <w:rsid w:val="00D86ABC"/>
    <w:rsid w:val="00D86C40"/>
    <w:rsid w:val="00D96894"/>
    <w:rsid w:val="00DA01AC"/>
    <w:rsid w:val="00DA36A0"/>
    <w:rsid w:val="00DB11D3"/>
    <w:rsid w:val="00DB1FEE"/>
    <w:rsid w:val="00DB3DEA"/>
    <w:rsid w:val="00DB41BC"/>
    <w:rsid w:val="00DB799E"/>
    <w:rsid w:val="00DB7DC2"/>
    <w:rsid w:val="00DC113F"/>
    <w:rsid w:val="00DD4FEB"/>
    <w:rsid w:val="00DD757B"/>
    <w:rsid w:val="00DD7A07"/>
    <w:rsid w:val="00DD7A59"/>
    <w:rsid w:val="00DE279D"/>
    <w:rsid w:val="00DE5F4C"/>
    <w:rsid w:val="00DE78C3"/>
    <w:rsid w:val="00DF18BD"/>
    <w:rsid w:val="00DF595F"/>
    <w:rsid w:val="00E02021"/>
    <w:rsid w:val="00E07729"/>
    <w:rsid w:val="00E10AA6"/>
    <w:rsid w:val="00E11B98"/>
    <w:rsid w:val="00E11EEA"/>
    <w:rsid w:val="00E157AC"/>
    <w:rsid w:val="00E175C6"/>
    <w:rsid w:val="00E2165C"/>
    <w:rsid w:val="00E2742B"/>
    <w:rsid w:val="00E31A5D"/>
    <w:rsid w:val="00E338B2"/>
    <w:rsid w:val="00E3424C"/>
    <w:rsid w:val="00E35171"/>
    <w:rsid w:val="00E37705"/>
    <w:rsid w:val="00E41AEE"/>
    <w:rsid w:val="00E4286F"/>
    <w:rsid w:val="00E46BE9"/>
    <w:rsid w:val="00E474E2"/>
    <w:rsid w:val="00E52FB0"/>
    <w:rsid w:val="00E57E74"/>
    <w:rsid w:val="00E6031C"/>
    <w:rsid w:val="00E630C5"/>
    <w:rsid w:val="00E63D77"/>
    <w:rsid w:val="00E64B9D"/>
    <w:rsid w:val="00E7740C"/>
    <w:rsid w:val="00E91480"/>
    <w:rsid w:val="00E945F7"/>
    <w:rsid w:val="00E9693E"/>
    <w:rsid w:val="00EA011E"/>
    <w:rsid w:val="00EA267B"/>
    <w:rsid w:val="00EA34E6"/>
    <w:rsid w:val="00EA6827"/>
    <w:rsid w:val="00EA7809"/>
    <w:rsid w:val="00EB6774"/>
    <w:rsid w:val="00EB6AEA"/>
    <w:rsid w:val="00EC0BF4"/>
    <w:rsid w:val="00EC3198"/>
    <w:rsid w:val="00EC56E9"/>
    <w:rsid w:val="00EC6814"/>
    <w:rsid w:val="00EC781D"/>
    <w:rsid w:val="00ED1CA8"/>
    <w:rsid w:val="00ED275E"/>
    <w:rsid w:val="00ED60D0"/>
    <w:rsid w:val="00EE02DD"/>
    <w:rsid w:val="00EE1403"/>
    <w:rsid w:val="00EE77B3"/>
    <w:rsid w:val="00EF0D41"/>
    <w:rsid w:val="00EF26B5"/>
    <w:rsid w:val="00EF4231"/>
    <w:rsid w:val="00EF6BC1"/>
    <w:rsid w:val="00EF7BD0"/>
    <w:rsid w:val="00F01697"/>
    <w:rsid w:val="00F01736"/>
    <w:rsid w:val="00F05023"/>
    <w:rsid w:val="00F05654"/>
    <w:rsid w:val="00F05FB7"/>
    <w:rsid w:val="00F1040E"/>
    <w:rsid w:val="00F11890"/>
    <w:rsid w:val="00F13DC7"/>
    <w:rsid w:val="00F15960"/>
    <w:rsid w:val="00F26B37"/>
    <w:rsid w:val="00F364CC"/>
    <w:rsid w:val="00F41C16"/>
    <w:rsid w:val="00F436FF"/>
    <w:rsid w:val="00F52968"/>
    <w:rsid w:val="00F56224"/>
    <w:rsid w:val="00F570A8"/>
    <w:rsid w:val="00F60A61"/>
    <w:rsid w:val="00F625C5"/>
    <w:rsid w:val="00F625CF"/>
    <w:rsid w:val="00F66165"/>
    <w:rsid w:val="00F70A63"/>
    <w:rsid w:val="00F7212B"/>
    <w:rsid w:val="00F724CB"/>
    <w:rsid w:val="00F76669"/>
    <w:rsid w:val="00F8668F"/>
    <w:rsid w:val="00F86E07"/>
    <w:rsid w:val="00F91F62"/>
    <w:rsid w:val="00F93230"/>
    <w:rsid w:val="00F94AAB"/>
    <w:rsid w:val="00FA442F"/>
    <w:rsid w:val="00FA5048"/>
    <w:rsid w:val="00FA6964"/>
    <w:rsid w:val="00FB474C"/>
    <w:rsid w:val="00FB6042"/>
    <w:rsid w:val="00FB67C0"/>
    <w:rsid w:val="00FB6C6B"/>
    <w:rsid w:val="00FC405B"/>
    <w:rsid w:val="00FC7750"/>
    <w:rsid w:val="00FD050E"/>
    <w:rsid w:val="00FD1F07"/>
    <w:rsid w:val="00FD2BF5"/>
    <w:rsid w:val="00FD7065"/>
    <w:rsid w:val="00FE23C2"/>
    <w:rsid w:val="00FE54BF"/>
    <w:rsid w:val="00FF1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2DFA6"/>
  <w15:docId w15:val="{AB50CB17-8261-4171-97F0-242A62CA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62B"/>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Standard"/>
    <w:rsid w:val="005F562B"/>
    <w:pPr>
      <w:tabs>
        <w:tab w:val="center" w:pos="4536"/>
        <w:tab w:val="right" w:pos="9072"/>
      </w:tabs>
    </w:pPr>
  </w:style>
  <w:style w:type="paragraph" w:customStyle="1" w:styleId="Gliederung111a-">
    <w:name w:val="Gliederung 1.1.1a)-"/>
    <w:basedOn w:val="Standard"/>
    <w:rsid w:val="005F562B"/>
    <w:pPr>
      <w:numPr>
        <w:numId w:val="7"/>
      </w:numPr>
      <w:ind w:right="213"/>
    </w:pPr>
  </w:style>
  <w:style w:type="paragraph" w:customStyle="1" w:styleId="GliederungA1a-">
    <w:name w:val="Gliederung A)1.a)-"/>
    <w:basedOn w:val="Gliederung111a-"/>
    <w:rsid w:val="005F562B"/>
    <w:pPr>
      <w:numPr>
        <w:numId w:val="8"/>
      </w:numPr>
    </w:pPr>
  </w:style>
  <w:style w:type="paragraph" w:styleId="Kopfzeile">
    <w:name w:val="header"/>
    <w:basedOn w:val="Standard"/>
    <w:next w:val="Standard"/>
    <w:rsid w:val="005F562B"/>
    <w:pPr>
      <w:tabs>
        <w:tab w:val="center" w:pos="4536"/>
        <w:tab w:val="right" w:pos="9072"/>
      </w:tabs>
    </w:pPr>
  </w:style>
  <w:style w:type="paragraph" w:customStyle="1" w:styleId="sachlVerf">
    <w:name w:val="sachl. Verf."/>
    <w:basedOn w:val="Standard"/>
    <w:rsid w:val="005F562B"/>
    <w:pPr>
      <w:tabs>
        <w:tab w:val="left" w:pos="2552"/>
        <w:tab w:val="left" w:pos="2835"/>
        <w:tab w:val="left" w:pos="4678"/>
        <w:tab w:val="left" w:pos="5812"/>
        <w:tab w:val="left" w:pos="6096"/>
        <w:tab w:val="left" w:pos="7513"/>
        <w:tab w:val="left" w:pos="8647"/>
      </w:tabs>
      <w:ind w:hanging="426"/>
    </w:pPr>
  </w:style>
  <w:style w:type="character" w:styleId="Seitenzahl">
    <w:name w:val="page number"/>
    <w:basedOn w:val="Absatz-Standardschriftart"/>
    <w:rsid w:val="005F562B"/>
  </w:style>
  <w:style w:type="paragraph" w:customStyle="1" w:styleId="Betreff">
    <w:name w:val="Betreff"/>
    <w:basedOn w:val="Standard"/>
    <w:next w:val="Standard"/>
    <w:rsid w:val="005F562B"/>
    <w:rPr>
      <w:b/>
    </w:rPr>
  </w:style>
  <w:style w:type="paragraph" w:styleId="Listenabsatz">
    <w:name w:val="List Paragraph"/>
    <w:basedOn w:val="Standard"/>
    <w:uiPriority w:val="34"/>
    <w:qFormat/>
    <w:rsid w:val="00494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Regierung von Mittelfranken</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Kleinhanns, Jürgen (RMFR)</dc:creator>
  <cp:lastModifiedBy>Kleinhanns, Jürgen (RMFR)</cp:lastModifiedBy>
  <cp:revision>4</cp:revision>
  <cp:lastPrinted>2017-08-23T13:04:00Z</cp:lastPrinted>
  <dcterms:created xsi:type="dcterms:W3CDTF">2024-04-04T08:36:00Z</dcterms:created>
  <dcterms:modified xsi:type="dcterms:W3CDTF">2024-04-04T10:41:00Z</dcterms:modified>
</cp:coreProperties>
</file>