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E2" w:rsidRPr="0051437D" w:rsidRDefault="00656F53">
      <w:pPr>
        <w:ind w:right="-284"/>
        <w:jc w:val="both"/>
        <w:rPr>
          <w:rFonts w:ascii="Arial" w:hAnsi="Arial"/>
          <w:sz w:val="22"/>
          <w:szCs w:val="22"/>
        </w:rPr>
      </w:pPr>
      <w:r w:rsidRPr="0051437D">
        <w:rPr>
          <w:rFonts w:ascii="Arial" w:hAnsi="Arial"/>
          <w:sz w:val="22"/>
          <w:szCs w:val="22"/>
        </w:rPr>
        <w:t>Landratsamt Deggendorf</w:t>
      </w:r>
    </w:p>
    <w:p w:rsidR="00656F53" w:rsidRPr="0051437D" w:rsidRDefault="00656F53">
      <w:pPr>
        <w:ind w:right="-284"/>
        <w:jc w:val="both"/>
        <w:rPr>
          <w:rFonts w:ascii="Arial" w:hAnsi="Arial"/>
          <w:sz w:val="22"/>
          <w:szCs w:val="22"/>
        </w:rPr>
      </w:pPr>
      <w:r w:rsidRPr="0051437D">
        <w:rPr>
          <w:rFonts w:ascii="Arial" w:hAnsi="Arial"/>
          <w:sz w:val="22"/>
          <w:szCs w:val="22"/>
        </w:rPr>
        <w:t>41-</w:t>
      </w:r>
      <w:r w:rsidR="00744410">
        <w:rPr>
          <w:rFonts w:ascii="Arial" w:hAnsi="Arial"/>
          <w:sz w:val="22"/>
          <w:szCs w:val="22"/>
        </w:rPr>
        <w:t>6414.</w:t>
      </w:r>
      <w:r w:rsidR="002728D7">
        <w:rPr>
          <w:rFonts w:ascii="Arial" w:hAnsi="Arial"/>
          <w:sz w:val="22"/>
          <w:szCs w:val="22"/>
        </w:rPr>
        <w:t>0</w:t>
      </w:r>
      <w:r w:rsidR="00744410">
        <w:rPr>
          <w:rFonts w:ascii="Arial" w:hAnsi="Arial"/>
          <w:sz w:val="22"/>
          <w:szCs w:val="22"/>
        </w:rPr>
        <w:t>2</w:t>
      </w:r>
    </w:p>
    <w:p w:rsidR="0051437D" w:rsidRDefault="0051437D">
      <w:pPr>
        <w:ind w:right="-284"/>
        <w:jc w:val="both"/>
        <w:rPr>
          <w:rFonts w:ascii="Arial" w:hAnsi="Arial"/>
          <w:sz w:val="24"/>
          <w:lang w:val="it-IT"/>
        </w:rPr>
      </w:pPr>
    </w:p>
    <w:p w:rsidR="006409A6" w:rsidRDefault="006409A6">
      <w:pPr>
        <w:ind w:right="-284"/>
        <w:jc w:val="both"/>
        <w:rPr>
          <w:rFonts w:ascii="Arial" w:hAnsi="Arial"/>
          <w:sz w:val="24"/>
          <w:lang w:val="it-IT"/>
        </w:rPr>
      </w:pPr>
    </w:p>
    <w:p w:rsidR="003E16E2" w:rsidRPr="0051437D" w:rsidRDefault="003E16E2">
      <w:pPr>
        <w:ind w:right="-284"/>
        <w:jc w:val="both"/>
        <w:rPr>
          <w:rFonts w:ascii="Arial" w:hAnsi="Arial"/>
          <w:b/>
          <w:bCs/>
          <w:sz w:val="22"/>
          <w:szCs w:val="22"/>
        </w:rPr>
      </w:pPr>
      <w:r w:rsidRPr="0051437D">
        <w:rPr>
          <w:rFonts w:ascii="Arial" w:hAnsi="Arial"/>
          <w:b/>
          <w:bCs/>
          <w:sz w:val="22"/>
          <w:szCs w:val="22"/>
        </w:rPr>
        <w:t>Wassergesetze;</w:t>
      </w:r>
    </w:p>
    <w:p w:rsidR="001427F8" w:rsidRPr="001427F8" w:rsidRDefault="001427F8" w:rsidP="001427F8">
      <w:pPr>
        <w:ind w:right="-284"/>
        <w:jc w:val="both"/>
        <w:rPr>
          <w:rFonts w:ascii="Arial" w:hAnsi="Arial"/>
          <w:b/>
          <w:sz w:val="22"/>
          <w:szCs w:val="22"/>
        </w:rPr>
      </w:pPr>
      <w:r w:rsidRPr="001427F8">
        <w:rPr>
          <w:rFonts w:ascii="Arial" w:hAnsi="Arial"/>
          <w:b/>
          <w:sz w:val="22"/>
          <w:szCs w:val="22"/>
        </w:rPr>
        <w:t xml:space="preserve">Hochwasserschutz </w:t>
      </w:r>
      <w:r w:rsidR="00B25530">
        <w:rPr>
          <w:rFonts w:ascii="Arial" w:hAnsi="Arial"/>
          <w:b/>
          <w:sz w:val="22"/>
          <w:szCs w:val="22"/>
        </w:rPr>
        <w:t>Polder Offenberg/Metten</w:t>
      </w:r>
    </w:p>
    <w:p w:rsidR="001427F8" w:rsidRDefault="001427F8" w:rsidP="001427F8">
      <w:pPr>
        <w:ind w:right="-284"/>
        <w:jc w:val="both"/>
        <w:rPr>
          <w:rFonts w:ascii="Arial" w:hAnsi="Arial"/>
          <w:b/>
          <w:sz w:val="22"/>
          <w:szCs w:val="22"/>
        </w:rPr>
      </w:pPr>
      <w:r w:rsidRPr="001427F8">
        <w:rPr>
          <w:rFonts w:ascii="Arial" w:hAnsi="Arial"/>
          <w:b/>
          <w:sz w:val="22"/>
          <w:szCs w:val="22"/>
        </w:rPr>
        <w:t xml:space="preserve">Bauabschnitt </w:t>
      </w:r>
      <w:r w:rsidR="00B25530">
        <w:rPr>
          <w:rFonts w:ascii="Arial" w:hAnsi="Arial"/>
          <w:b/>
          <w:sz w:val="22"/>
          <w:szCs w:val="22"/>
        </w:rPr>
        <w:t>02 nördlich der Autobahn A3</w:t>
      </w:r>
    </w:p>
    <w:p w:rsidR="00B25530" w:rsidRPr="001427F8" w:rsidRDefault="00B25530" w:rsidP="001427F8">
      <w:pPr>
        <w:ind w:right="-284"/>
        <w:jc w:val="both"/>
        <w:rPr>
          <w:rFonts w:ascii="Arial" w:hAnsi="Arial"/>
          <w:b/>
          <w:sz w:val="22"/>
          <w:szCs w:val="22"/>
        </w:rPr>
      </w:pPr>
      <w:r>
        <w:rPr>
          <w:rFonts w:ascii="Arial" w:hAnsi="Arial"/>
          <w:b/>
          <w:sz w:val="22"/>
          <w:szCs w:val="22"/>
        </w:rPr>
        <w:t>Vorhabensträger: Freistaat Bayern, vertreten durch das Wasserwirtschaftsamt Deggendorf</w:t>
      </w:r>
    </w:p>
    <w:p w:rsidR="00F51578" w:rsidRPr="0051437D" w:rsidRDefault="00F51578">
      <w:pPr>
        <w:ind w:right="-284"/>
        <w:jc w:val="both"/>
        <w:rPr>
          <w:rFonts w:ascii="Arial" w:hAnsi="Arial"/>
          <w:b/>
          <w:sz w:val="22"/>
          <w:szCs w:val="22"/>
        </w:rPr>
      </w:pPr>
    </w:p>
    <w:p w:rsidR="00656F53" w:rsidRPr="0051437D" w:rsidRDefault="00656F53" w:rsidP="00656F53">
      <w:pPr>
        <w:ind w:right="-284"/>
        <w:rPr>
          <w:rFonts w:ascii="Arial" w:hAnsi="Arial"/>
          <w:b/>
          <w:sz w:val="22"/>
          <w:szCs w:val="22"/>
        </w:rPr>
      </w:pPr>
      <w:r w:rsidRPr="0051437D">
        <w:rPr>
          <w:rFonts w:ascii="Arial" w:hAnsi="Arial"/>
          <w:b/>
          <w:sz w:val="22"/>
          <w:szCs w:val="22"/>
        </w:rPr>
        <w:t>hier:</w:t>
      </w:r>
      <w:r w:rsidRPr="0051437D">
        <w:rPr>
          <w:rFonts w:ascii="Arial" w:hAnsi="Arial"/>
          <w:b/>
          <w:sz w:val="22"/>
          <w:szCs w:val="22"/>
        </w:rPr>
        <w:tab/>
        <w:t xml:space="preserve">Bekanntgabe nach § </w:t>
      </w:r>
      <w:r w:rsidR="00637427">
        <w:rPr>
          <w:rFonts w:ascii="Arial" w:hAnsi="Arial"/>
          <w:b/>
          <w:sz w:val="22"/>
          <w:szCs w:val="22"/>
        </w:rPr>
        <w:t xml:space="preserve">5 Abs. 2 des Gesetzes über die </w:t>
      </w:r>
      <w:r w:rsidR="00637427">
        <w:rPr>
          <w:rFonts w:ascii="Arial" w:hAnsi="Arial"/>
          <w:b/>
          <w:sz w:val="22"/>
          <w:szCs w:val="22"/>
        </w:rPr>
        <w:tab/>
      </w:r>
      <w:r w:rsidR="00637427">
        <w:rPr>
          <w:rFonts w:ascii="Arial" w:hAnsi="Arial"/>
          <w:b/>
          <w:sz w:val="22"/>
          <w:szCs w:val="22"/>
        </w:rPr>
        <w:tab/>
      </w:r>
      <w:r w:rsidR="00637427">
        <w:rPr>
          <w:rFonts w:ascii="Arial" w:hAnsi="Arial"/>
          <w:b/>
          <w:sz w:val="22"/>
          <w:szCs w:val="22"/>
        </w:rPr>
        <w:tab/>
      </w:r>
      <w:r w:rsidR="00637427">
        <w:rPr>
          <w:rFonts w:ascii="Arial" w:hAnsi="Arial"/>
          <w:b/>
          <w:sz w:val="22"/>
          <w:szCs w:val="22"/>
        </w:rPr>
        <w:tab/>
      </w:r>
      <w:r w:rsidRPr="0051437D">
        <w:rPr>
          <w:rFonts w:ascii="Arial" w:hAnsi="Arial"/>
          <w:b/>
          <w:sz w:val="22"/>
          <w:szCs w:val="22"/>
        </w:rPr>
        <w:t>Umweltverträglichkeitsprüfung (UVPG)</w:t>
      </w:r>
    </w:p>
    <w:p w:rsidR="003E16E2" w:rsidRDefault="003E16E2">
      <w:pPr>
        <w:ind w:right="-284"/>
        <w:jc w:val="both"/>
        <w:rPr>
          <w:rFonts w:ascii="Arial" w:hAnsi="Arial"/>
          <w:sz w:val="22"/>
          <w:szCs w:val="22"/>
        </w:rPr>
      </w:pPr>
    </w:p>
    <w:p w:rsidR="006409A6" w:rsidRDefault="006409A6" w:rsidP="006409A6">
      <w:pPr>
        <w:ind w:right="-284"/>
        <w:jc w:val="both"/>
        <w:rPr>
          <w:rFonts w:ascii="Arial" w:hAnsi="Arial"/>
          <w:sz w:val="24"/>
        </w:rPr>
      </w:pPr>
    </w:p>
    <w:p w:rsidR="006409A6" w:rsidRDefault="006409A6" w:rsidP="006409A6">
      <w:pPr>
        <w:shd w:val="pct12" w:color="auto" w:fill="FFFFFF"/>
        <w:ind w:left="2268" w:right="1984"/>
        <w:jc w:val="center"/>
        <w:rPr>
          <w:rFonts w:ascii="Arial" w:hAnsi="Arial"/>
          <w:sz w:val="22"/>
        </w:rPr>
      </w:pPr>
    </w:p>
    <w:p w:rsidR="006409A6" w:rsidRPr="00656F53" w:rsidRDefault="00482354" w:rsidP="006409A6">
      <w:pPr>
        <w:pStyle w:val="berschrift1"/>
        <w:shd w:val="pct12" w:color="auto" w:fill="FFFFFF"/>
        <w:ind w:left="2268" w:right="1984"/>
        <w:rPr>
          <w:lang w:val="it-IT"/>
        </w:rPr>
      </w:pPr>
      <w:r>
        <w:rPr>
          <w:lang w:val="it-IT"/>
        </w:rPr>
        <w:t xml:space="preserve">B E K A N </w:t>
      </w:r>
      <w:proofErr w:type="spellStart"/>
      <w:r>
        <w:rPr>
          <w:lang w:val="it-IT"/>
        </w:rPr>
        <w:t>N</w:t>
      </w:r>
      <w:proofErr w:type="spellEnd"/>
      <w:r>
        <w:rPr>
          <w:lang w:val="it-IT"/>
        </w:rPr>
        <w:t xml:space="preserve"> T M A C H U N G </w:t>
      </w:r>
      <w:r w:rsidR="006409A6">
        <w:rPr>
          <w:lang w:val="it-IT"/>
        </w:rPr>
        <w:br/>
      </w:r>
    </w:p>
    <w:p w:rsidR="006409A6" w:rsidRDefault="006409A6" w:rsidP="006409A6">
      <w:pPr>
        <w:shd w:val="pct12" w:color="auto" w:fill="FFFFFF"/>
        <w:ind w:left="2268" w:right="1984"/>
        <w:jc w:val="center"/>
        <w:rPr>
          <w:rFonts w:ascii="Arial" w:hAnsi="Arial"/>
          <w:sz w:val="12"/>
          <w:lang w:val="it-IT"/>
        </w:rPr>
      </w:pPr>
    </w:p>
    <w:p w:rsidR="0033267D" w:rsidRDefault="0033267D" w:rsidP="006409A6">
      <w:pPr>
        <w:ind w:right="-284"/>
        <w:jc w:val="both"/>
        <w:rPr>
          <w:rFonts w:ascii="Arial" w:hAnsi="Arial"/>
          <w:sz w:val="24"/>
          <w:lang w:val="it-IT"/>
        </w:rPr>
      </w:pPr>
    </w:p>
    <w:p w:rsidR="004E65E5" w:rsidRDefault="004E65E5" w:rsidP="006409A6">
      <w:pPr>
        <w:ind w:right="-284"/>
        <w:jc w:val="both"/>
        <w:rPr>
          <w:rFonts w:ascii="Arial" w:hAnsi="Arial"/>
          <w:sz w:val="24"/>
          <w:lang w:val="it-IT"/>
        </w:rPr>
      </w:pPr>
    </w:p>
    <w:p w:rsidR="00B25530" w:rsidRDefault="00B25530" w:rsidP="006A1371">
      <w:pPr>
        <w:ind w:right="-284"/>
        <w:jc w:val="both"/>
        <w:rPr>
          <w:rFonts w:ascii="Arial" w:hAnsi="Arial"/>
          <w:sz w:val="22"/>
          <w:szCs w:val="22"/>
        </w:rPr>
      </w:pPr>
      <w:r w:rsidRPr="00B25530">
        <w:rPr>
          <w:rFonts w:ascii="Arial" w:hAnsi="Arial"/>
          <w:sz w:val="22"/>
          <w:szCs w:val="22"/>
        </w:rPr>
        <w:t>Mit den Hochwasserschutzmaßnahmen im Zuge des Donauausbaus, Teilabschnitt 1:</w:t>
      </w:r>
      <w:r w:rsidR="006A1371">
        <w:rPr>
          <w:rFonts w:ascii="Arial" w:hAnsi="Arial"/>
          <w:sz w:val="22"/>
          <w:szCs w:val="22"/>
        </w:rPr>
        <w:t xml:space="preserve"> </w:t>
      </w:r>
      <w:r w:rsidRPr="00B25530">
        <w:rPr>
          <w:rFonts w:ascii="Arial" w:hAnsi="Arial"/>
          <w:sz w:val="22"/>
          <w:szCs w:val="22"/>
        </w:rPr>
        <w:t>Straubing-Deggendorf, soll auch im Polder Offenberg/Metten der Schutz vor Hochwässern der</w:t>
      </w:r>
      <w:r w:rsidR="006A1371">
        <w:rPr>
          <w:rFonts w:ascii="Arial" w:hAnsi="Arial"/>
          <w:sz w:val="22"/>
          <w:szCs w:val="22"/>
        </w:rPr>
        <w:t xml:space="preserve"> </w:t>
      </w:r>
      <w:r w:rsidRPr="00B25530">
        <w:rPr>
          <w:rFonts w:ascii="Arial" w:hAnsi="Arial"/>
          <w:sz w:val="22"/>
          <w:szCs w:val="22"/>
        </w:rPr>
        <w:t>Donau verbessert werden. Ziel der HWS-Maßnahmen des Donauausbaus ist die Erhöhung des</w:t>
      </w:r>
      <w:r w:rsidR="006A1371">
        <w:rPr>
          <w:rFonts w:ascii="Arial" w:hAnsi="Arial"/>
          <w:sz w:val="22"/>
          <w:szCs w:val="22"/>
        </w:rPr>
        <w:t xml:space="preserve"> </w:t>
      </w:r>
      <w:r w:rsidRPr="00B25530">
        <w:rPr>
          <w:rFonts w:ascii="Arial" w:hAnsi="Arial"/>
          <w:sz w:val="22"/>
          <w:szCs w:val="22"/>
        </w:rPr>
        <w:t>Schutzgrades des bestehenden HWS-Systems, das aktuell einen Schutz vor einem ca. 30-</w:t>
      </w:r>
      <w:r w:rsidR="006A1371">
        <w:rPr>
          <w:rFonts w:ascii="Arial" w:hAnsi="Arial"/>
          <w:sz w:val="22"/>
          <w:szCs w:val="22"/>
        </w:rPr>
        <w:t xml:space="preserve"> </w:t>
      </w:r>
      <w:r w:rsidRPr="00B25530">
        <w:rPr>
          <w:rFonts w:ascii="Arial" w:hAnsi="Arial"/>
          <w:sz w:val="22"/>
          <w:szCs w:val="22"/>
        </w:rPr>
        <w:t>jährlichen Hochwasserereignis (HQ30) der Donau bietet, auf einen</w:t>
      </w:r>
      <w:r w:rsidR="006A1371">
        <w:rPr>
          <w:rFonts w:ascii="Arial" w:hAnsi="Arial"/>
          <w:sz w:val="22"/>
          <w:szCs w:val="22"/>
        </w:rPr>
        <w:t xml:space="preserve"> </w:t>
      </w:r>
      <w:r w:rsidRPr="00B25530">
        <w:rPr>
          <w:rFonts w:ascii="Arial" w:hAnsi="Arial"/>
          <w:sz w:val="22"/>
          <w:szCs w:val="22"/>
        </w:rPr>
        <w:t xml:space="preserve">Bemessungshochwasserabfluss von 3.400 m³/s am Donaupegel in </w:t>
      </w:r>
      <w:proofErr w:type="spellStart"/>
      <w:r w:rsidRPr="00B25530">
        <w:rPr>
          <w:rFonts w:ascii="Arial" w:hAnsi="Arial"/>
          <w:sz w:val="22"/>
          <w:szCs w:val="22"/>
        </w:rPr>
        <w:t>Pfelling</w:t>
      </w:r>
      <w:proofErr w:type="spellEnd"/>
      <w:r w:rsidRPr="00B25530">
        <w:rPr>
          <w:rFonts w:ascii="Arial" w:hAnsi="Arial"/>
          <w:sz w:val="22"/>
          <w:szCs w:val="22"/>
        </w:rPr>
        <w:t>. Damit wird im</w:t>
      </w:r>
      <w:r w:rsidR="006A1371">
        <w:rPr>
          <w:rFonts w:ascii="Arial" w:hAnsi="Arial"/>
          <w:sz w:val="22"/>
          <w:szCs w:val="22"/>
        </w:rPr>
        <w:t xml:space="preserve"> </w:t>
      </w:r>
      <w:r w:rsidRPr="00B25530">
        <w:rPr>
          <w:rFonts w:ascii="Arial" w:hAnsi="Arial"/>
          <w:sz w:val="22"/>
          <w:szCs w:val="22"/>
        </w:rPr>
        <w:t>Abschnitt Straubing-Deggendorf nach derzeitigem Stand ein Schutz vor einem 100-jährlichen</w:t>
      </w:r>
      <w:r w:rsidR="006A1371">
        <w:rPr>
          <w:rFonts w:ascii="Arial" w:hAnsi="Arial"/>
          <w:sz w:val="22"/>
          <w:szCs w:val="22"/>
        </w:rPr>
        <w:t xml:space="preserve"> </w:t>
      </w:r>
      <w:r w:rsidRPr="00B25530">
        <w:rPr>
          <w:rFonts w:ascii="Arial" w:hAnsi="Arial"/>
          <w:sz w:val="22"/>
          <w:szCs w:val="22"/>
        </w:rPr>
        <w:t>Hochwasserereignis (HQ100) der Donau sichergestellt. Die Erhöhung des Schutzgrades soll</w:t>
      </w:r>
      <w:r w:rsidR="006A1371">
        <w:rPr>
          <w:rFonts w:ascii="Arial" w:hAnsi="Arial"/>
          <w:sz w:val="22"/>
          <w:szCs w:val="22"/>
        </w:rPr>
        <w:t xml:space="preserve"> </w:t>
      </w:r>
      <w:r w:rsidRPr="00B25530">
        <w:rPr>
          <w:rFonts w:ascii="Arial" w:hAnsi="Arial"/>
          <w:sz w:val="22"/>
          <w:szCs w:val="22"/>
        </w:rPr>
        <w:t>vor allem für bestehende Siedlungen hergestellt werden. Gleichzeitig müssen wesentliche</w:t>
      </w:r>
      <w:r w:rsidR="006A1371">
        <w:rPr>
          <w:rFonts w:ascii="Arial" w:hAnsi="Arial"/>
          <w:sz w:val="22"/>
          <w:szCs w:val="22"/>
        </w:rPr>
        <w:t xml:space="preserve"> </w:t>
      </w:r>
      <w:r w:rsidRPr="00B25530">
        <w:rPr>
          <w:rFonts w:ascii="Arial" w:hAnsi="Arial"/>
          <w:sz w:val="22"/>
          <w:szCs w:val="22"/>
        </w:rPr>
        <w:t>nachteilige Auswirkungen sowohl auf die Unterlieger als auch auf die Anlieger innerhalb des</w:t>
      </w:r>
      <w:r w:rsidR="006A1371">
        <w:rPr>
          <w:rFonts w:ascii="Arial" w:hAnsi="Arial"/>
          <w:sz w:val="22"/>
          <w:szCs w:val="22"/>
        </w:rPr>
        <w:t xml:space="preserve"> </w:t>
      </w:r>
      <w:r w:rsidRPr="00B25530">
        <w:rPr>
          <w:rFonts w:ascii="Arial" w:hAnsi="Arial"/>
          <w:sz w:val="22"/>
          <w:szCs w:val="22"/>
        </w:rPr>
        <w:t>Teilabschnittes 1: Straubing-Deggendorf vermieden werden.</w:t>
      </w:r>
    </w:p>
    <w:p w:rsidR="00B25530" w:rsidRDefault="005E489F" w:rsidP="006A1371">
      <w:pPr>
        <w:ind w:right="-284"/>
        <w:jc w:val="both"/>
        <w:rPr>
          <w:rFonts w:ascii="Arial" w:hAnsi="Arial"/>
          <w:sz w:val="22"/>
          <w:szCs w:val="22"/>
        </w:rPr>
      </w:pPr>
      <w:r>
        <w:rPr>
          <w:rFonts w:ascii="Arial" w:hAnsi="Arial"/>
          <w:sz w:val="22"/>
          <w:szCs w:val="22"/>
        </w:rPr>
        <w:t xml:space="preserve">Der Rückstau der Donau bei einem HQ 100 erstreckt sich jedoch über die Trasse der Autobahn A3 hinaus nach Norden. Der nördliche der Autobahn A3 liegende Rückstaudeich ist nicht Teil der Hochwasserschutzmaßnahmen im Zuge des Donauausbaus, TA 1, Straubing-Deggendorf. Um den Polder Metten/Offenberg vor einem 100-jährlichen Hochwasserereignis der Donau zu schützen, muss der nördlich der Autobahn A3 liegende Rückstaudeich auf den Schutzgrad HQ100 ausgebaut werden. </w:t>
      </w:r>
    </w:p>
    <w:p w:rsidR="005E489F" w:rsidRDefault="005E489F" w:rsidP="006A1371">
      <w:pPr>
        <w:ind w:right="-284"/>
        <w:jc w:val="both"/>
        <w:rPr>
          <w:rFonts w:ascii="Arial" w:hAnsi="Arial"/>
          <w:sz w:val="22"/>
          <w:szCs w:val="22"/>
        </w:rPr>
      </w:pPr>
      <w:r>
        <w:rPr>
          <w:rFonts w:ascii="Arial" w:hAnsi="Arial"/>
          <w:sz w:val="22"/>
          <w:szCs w:val="22"/>
        </w:rPr>
        <w:t>Dieser Ausbau ist Ziel des hier vorliegenden Vorhabens Hochwasserschutz Polder Offenberg/Metten.</w:t>
      </w:r>
    </w:p>
    <w:p w:rsidR="005E489F" w:rsidRDefault="005E489F" w:rsidP="006A1371">
      <w:pPr>
        <w:ind w:right="-284"/>
        <w:jc w:val="both"/>
        <w:rPr>
          <w:rFonts w:ascii="Arial" w:hAnsi="Arial"/>
          <w:sz w:val="22"/>
          <w:szCs w:val="22"/>
        </w:rPr>
      </w:pPr>
    </w:p>
    <w:p w:rsidR="00497A0C" w:rsidRPr="0051437D" w:rsidRDefault="001C53F2" w:rsidP="001C53F2">
      <w:pPr>
        <w:ind w:right="-284"/>
        <w:jc w:val="both"/>
        <w:rPr>
          <w:rFonts w:ascii="Arial" w:hAnsi="Arial"/>
          <w:sz w:val="22"/>
          <w:szCs w:val="22"/>
        </w:rPr>
      </w:pPr>
      <w:r>
        <w:rPr>
          <w:rFonts w:ascii="Arial" w:hAnsi="Arial"/>
          <w:sz w:val="22"/>
          <w:szCs w:val="22"/>
        </w:rPr>
        <w:t xml:space="preserve">Die Hochwasserschutzmaßnahme </w:t>
      </w:r>
      <w:r w:rsidRPr="001C53F2">
        <w:rPr>
          <w:rFonts w:ascii="Arial" w:hAnsi="Arial"/>
          <w:sz w:val="22"/>
          <w:szCs w:val="22"/>
        </w:rPr>
        <w:t>ist in der Anlage 1 zum Umweltverträ</w:t>
      </w:r>
      <w:r>
        <w:rPr>
          <w:rFonts w:ascii="Arial" w:hAnsi="Arial"/>
          <w:sz w:val="22"/>
          <w:szCs w:val="22"/>
        </w:rPr>
        <w:t xml:space="preserve">glichkeitsprüfungsgesetz (UVPG) </w:t>
      </w:r>
      <w:r w:rsidRPr="001C53F2">
        <w:rPr>
          <w:rFonts w:ascii="Arial" w:hAnsi="Arial"/>
          <w:sz w:val="22"/>
          <w:szCs w:val="22"/>
        </w:rPr>
        <w:t>unter Punkt 13.13 aufgeführt.</w:t>
      </w:r>
      <w:r>
        <w:rPr>
          <w:rFonts w:ascii="Arial" w:hAnsi="Arial"/>
          <w:sz w:val="22"/>
          <w:szCs w:val="22"/>
        </w:rPr>
        <w:t xml:space="preserve"> </w:t>
      </w:r>
      <w:r w:rsidR="001616B0">
        <w:rPr>
          <w:rFonts w:ascii="Arial" w:hAnsi="Arial"/>
          <w:sz w:val="22"/>
          <w:szCs w:val="22"/>
        </w:rPr>
        <w:t xml:space="preserve">Für das Vorhaben ist </w:t>
      </w:r>
      <w:r w:rsidR="00497A0C" w:rsidRPr="0051437D">
        <w:rPr>
          <w:rFonts w:ascii="Arial" w:hAnsi="Arial"/>
          <w:sz w:val="22"/>
          <w:szCs w:val="22"/>
        </w:rPr>
        <w:t xml:space="preserve">eine </w:t>
      </w:r>
      <w:r w:rsidR="001616B0">
        <w:rPr>
          <w:rFonts w:ascii="Arial" w:hAnsi="Arial"/>
          <w:sz w:val="22"/>
          <w:szCs w:val="22"/>
        </w:rPr>
        <w:t>allgemeine</w:t>
      </w:r>
      <w:r w:rsidR="00497A0C" w:rsidRPr="0051437D">
        <w:rPr>
          <w:rFonts w:ascii="Arial" w:hAnsi="Arial"/>
          <w:sz w:val="22"/>
          <w:szCs w:val="22"/>
        </w:rPr>
        <w:t xml:space="preserve"> Vorprüfung </w:t>
      </w:r>
      <w:r w:rsidR="001616B0">
        <w:rPr>
          <w:rFonts w:ascii="Arial" w:hAnsi="Arial"/>
          <w:sz w:val="22"/>
          <w:szCs w:val="22"/>
        </w:rPr>
        <w:t xml:space="preserve">des Einzelfalls </w:t>
      </w:r>
      <w:r w:rsidR="00497A0C" w:rsidRPr="0051437D">
        <w:rPr>
          <w:rFonts w:ascii="Arial" w:hAnsi="Arial"/>
          <w:sz w:val="22"/>
          <w:szCs w:val="22"/>
        </w:rPr>
        <w:t xml:space="preserve">nach </w:t>
      </w:r>
      <w:r w:rsidR="00497A0C">
        <w:rPr>
          <w:rFonts w:ascii="Arial" w:hAnsi="Arial"/>
          <w:sz w:val="22"/>
          <w:szCs w:val="22"/>
        </w:rPr>
        <w:t xml:space="preserve">§ 7 Abs. 1 </w:t>
      </w:r>
      <w:r w:rsidR="001616B0">
        <w:rPr>
          <w:rFonts w:ascii="Arial" w:hAnsi="Arial"/>
          <w:sz w:val="22"/>
          <w:szCs w:val="22"/>
        </w:rPr>
        <w:t xml:space="preserve">Satz 1 </w:t>
      </w:r>
      <w:r w:rsidR="00497A0C" w:rsidRPr="0051437D">
        <w:rPr>
          <w:rFonts w:ascii="Arial" w:hAnsi="Arial"/>
          <w:sz w:val="22"/>
          <w:szCs w:val="22"/>
        </w:rPr>
        <w:t xml:space="preserve">UVPG </w:t>
      </w:r>
      <w:r w:rsidR="001616B0">
        <w:rPr>
          <w:rFonts w:ascii="Arial" w:hAnsi="Arial"/>
          <w:sz w:val="22"/>
          <w:szCs w:val="22"/>
        </w:rPr>
        <w:t>vorgeschrieben.</w:t>
      </w:r>
      <w:r w:rsidR="00497A0C" w:rsidRPr="0051437D">
        <w:rPr>
          <w:rFonts w:ascii="Arial" w:hAnsi="Arial"/>
          <w:sz w:val="22"/>
          <w:szCs w:val="22"/>
        </w:rPr>
        <w:t xml:space="preserve"> </w:t>
      </w:r>
    </w:p>
    <w:p w:rsidR="00497A0C" w:rsidRPr="0051437D" w:rsidRDefault="00497A0C" w:rsidP="00497A0C">
      <w:pPr>
        <w:ind w:right="-284"/>
        <w:jc w:val="both"/>
        <w:rPr>
          <w:rFonts w:ascii="Arial" w:hAnsi="Arial"/>
          <w:sz w:val="22"/>
          <w:szCs w:val="22"/>
        </w:rPr>
      </w:pPr>
      <w:r w:rsidRPr="0051437D">
        <w:rPr>
          <w:rFonts w:ascii="Arial" w:hAnsi="Arial"/>
          <w:sz w:val="22"/>
          <w:szCs w:val="22"/>
        </w:rPr>
        <w:t xml:space="preserve">Im Zuge der Vorprüfung ist festzustellen, ob das Vorhaben unter Berücksichtigung der </w:t>
      </w:r>
      <w:r>
        <w:rPr>
          <w:rFonts w:ascii="Arial" w:hAnsi="Arial"/>
          <w:sz w:val="22"/>
          <w:szCs w:val="22"/>
        </w:rPr>
        <w:t xml:space="preserve">in </w:t>
      </w:r>
      <w:r>
        <w:rPr>
          <w:rFonts w:ascii="Arial" w:hAnsi="Arial"/>
          <w:sz w:val="22"/>
          <w:szCs w:val="22"/>
        </w:rPr>
        <w:br/>
        <w:t>Anlage 3</w:t>
      </w:r>
      <w:r w:rsidRPr="0051437D">
        <w:rPr>
          <w:rFonts w:ascii="Arial" w:hAnsi="Arial"/>
          <w:sz w:val="22"/>
          <w:szCs w:val="22"/>
        </w:rPr>
        <w:t xml:space="preserve"> zum UVPG aufgeführten Schutzkriterien erhebliche nachteilige Umweltauswirkungen haben kann und deshalb die Verpflichtung zur Durchführung einer förmlichen Umweltverträglichkeitsprüfung</w:t>
      </w:r>
      <w:r>
        <w:rPr>
          <w:rFonts w:ascii="Arial" w:hAnsi="Arial"/>
          <w:sz w:val="22"/>
          <w:szCs w:val="22"/>
        </w:rPr>
        <w:t xml:space="preserve"> (UVP)</w:t>
      </w:r>
      <w:r w:rsidRPr="0051437D">
        <w:rPr>
          <w:rFonts w:ascii="Arial" w:hAnsi="Arial"/>
          <w:sz w:val="22"/>
          <w:szCs w:val="22"/>
        </w:rPr>
        <w:t xml:space="preserve"> nach den Vorschriften des UVPG besteht.</w:t>
      </w:r>
    </w:p>
    <w:p w:rsidR="00497A0C" w:rsidRDefault="00497A0C" w:rsidP="00497A0C">
      <w:pPr>
        <w:ind w:right="-284"/>
        <w:jc w:val="both"/>
        <w:rPr>
          <w:rFonts w:ascii="Arial" w:hAnsi="Arial"/>
          <w:sz w:val="22"/>
          <w:szCs w:val="22"/>
        </w:rPr>
      </w:pPr>
    </w:p>
    <w:p w:rsidR="00401578" w:rsidRDefault="00497A0C" w:rsidP="00401578">
      <w:pPr>
        <w:ind w:right="-284"/>
        <w:jc w:val="both"/>
        <w:rPr>
          <w:rFonts w:ascii="Arial" w:hAnsi="Arial"/>
          <w:sz w:val="22"/>
          <w:szCs w:val="22"/>
        </w:rPr>
      </w:pPr>
      <w:r w:rsidRPr="0051437D">
        <w:rPr>
          <w:rFonts w:ascii="Arial" w:hAnsi="Arial"/>
          <w:sz w:val="22"/>
          <w:szCs w:val="22"/>
        </w:rPr>
        <w:t xml:space="preserve">Die </w:t>
      </w:r>
      <w:r w:rsidR="001C53F2">
        <w:rPr>
          <w:rFonts w:ascii="Arial" w:hAnsi="Arial"/>
          <w:sz w:val="22"/>
          <w:szCs w:val="22"/>
        </w:rPr>
        <w:t>allgemeine</w:t>
      </w:r>
      <w:r w:rsidRPr="0051437D">
        <w:rPr>
          <w:rFonts w:ascii="Arial" w:hAnsi="Arial"/>
          <w:sz w:val="22"/>
          <w:szCs w:val="22"/>
        </w:rPr>
        <w:t xml:space="preserve"> Vorprüfung </w:t>
      </w:r>
      <w:r>
        <w:rPr>
          <w:rFonts w:ascii="Arial" w:hAnsi="Arial"/>
          <w:sz w:val="22"/>
          <w:szCs w:val="22"/>
        </w:rPr>
        <w:t>wurde anhand der vorgelegten Unterlagen nach Anlage 2 zum UVPG durchgeführt.</w:t>
      </w:r>
      <w:r w:rsidR="00401578" w:rsidRPr="00401578">
        <w:rPr>
          <w:rFonts w:ascii="Arial" w:hAnsi="Arial"/>
          <w:sz w:val="22"/>
          <w:szCs w:val="22"/>
        </w:rPr>
        <w:t xml:space="preserve"> </w:t>
      </w:r>
      <w:r w:rsidR="00401578">
        <w:rPr>
          <w:rFonts w:ascii="Arial" w:hAnsi="Arial"/>
          <w:sz w:val="22"/>
          <w:szCs w:val="22"/>
        </w:rPr>
        <w:t xml:space="preserve">Die Vorprüfung </w:t>
      </w:r>
      <w:r w:rsidR="00401578" w:rsidRPr="00401578">
        <w:rPr>
          <w:rFonts w:ascii="Arial" w:hAnsi="Arial"/>
          <w:sz w:val="22"/>
          <w:szCs w:val="22"/>
        </w:rPr>
        <w:t>hat ergeben, dass das Vorhaben keiner förmlichen Umweltverträglichkeitsprüfung zu unterziehen ist, da keine erheblichen nachteiligen Umweltauswirkungen hinsichtlich der zu betrachtenden Schutzgüter zu erwarten sind</w:t>
      </w:r>
      <w:r w:rsidR="0013585D">
        <w:rPr>
          <w:rFonts w:ascii="Arial" w:hAnsi="Arial"/>
          <w:sz w:val="22"/>
          <w:szCs w:val="22"/>
        </w:rPr>
        <w:t>.</w:t>
      </w:r>
    </w:p>
    <w:p w:rsidR="00401578" w:rsidRDefault="00401578" w:rsidP="00401578">
      <w:pPr>
        <w:ind w:right="-284"/>
        <w:jc w:val="both"/>
        <w:rPr>
          <w:rFonts w:ascii="Arial" w:hAnsi="Arial"/>
          <w:sz w:val="22"/>
          <w:szCs w:val="22"/>
        </w:rPr>
      </w:pPr>
    </w:p>
    <w:p w:rsidR="00401578" w:rsidRDefault="00401578" w:rsidP="00401578">
      <w:pPr>
        <w:ind w:right="-284"/>
        <w:jc w:val="both"/>
        <w:rPr>
          <w:rFonts w:ascii="Arial" w:hAnsi="Arial"/>
          <w:sz w:val="22"/>
          <w:szCs w:val="22"/>
        </w:rPr>
      </w:pPr>
      <w:r>
        <w:rPr>
          <w:rFonts w:ascii="Arial" w:hAnsi="Arial"/>
          <w:sz w:val="22"/>
          <w:szCs w:val="22"/>
        </w:rPr>
        <w:t>Die</w:t>
      </w:r>
      <w:r w:rsidR="00C57CB4">
        <w:rPr>
          <w:rFonts w:ascii="Arial" w:hAnsi="Arial"/>
          <w:sz w:val="22"/>
          <w:szCs w:val="22"/>
        </w:rPr>
        <w:t xml:space="preserve">se Einschätzung ergibt sich </w:t>
      </w:r>
      <w:proofErr w:type="gramStart"/>
      <w:r w:rsidR="00C57CB4">
        <w:rPr>
          <w:rFonts w:ascii="Arial" w:hAnsi="Arial"/>
          <w:sz w:val="22"/>
          <w:szCs w:val="22"/>
        </w:rPr>
        <w:t xml:space="preserve">aus </w:t>
      </w:r>
      <w:r>
        <w:rPr>
          <w:rFonts w:ascii="Arial" w:hAnsi="Arial"/>
          <w:sz w:val="22"/>
          <w:szCs w:val="22"/>
        </w:rPr>
        <w:t>folgenden</w:t>
      </w:r>
      <w:proofErr w:type="gramEnd"/>
      <w:r>
        <w:rPr>
          <w:rFonts w:ascii="Arial" w:hAnsi="Arial"/>
          <w:sz w:val="22"/>
          <w:szCs w:val="22"/>
        </w:rPr>
        <w:t xml:space="preserve"> Gründen:</w:t>
      </w:r>
    </w:p>
    <w:p w:rsidR="005E489F" w:rsidRDefault="005E489F" w:rsidP="00401578">
      <w:pPr>
        <w:ind w:right="-284"/>
        <w:jc w:val="both"/>
        <w:rPr>
          <w:rFonts w:ascii="Arial" w:hAnsi="Arial"/>
          <w:sz w:val="22"/>
          <w:szCs w:val="22"/>
        </w:rPr>
      </w:pPr>
    </w:p>
    <w:p w:rsidR="006A1371" w:rsidRDefault="006A1371" w:rsidP="00401578">
      <w:pPr>
        <w:ind w:right="-284"/>
        <w:jc w:val="both"/>
        <w:rPr>
          <w:rFonts w:ascii="Arial" w:hAnsi="Arial"/>
          <w:sz w:val="22"/>
          <w:szCs w:val="22"/>
        </w:rPr>
      </w:pPr>
    </w:p>
    <w:p w:rsidR="006A1371" w:rsidRPr="006A1371" w:rsidRDefault="006A1371" w:rsidP="00401578">
      <w:pPr>
        <w:ind w:right="-284"/>
        <w:jc w:val="both"/>
        <w:rPr>
          <w:rFonts w:ascii="Arial" w:hAnsi="Arial"/>
          <w:sz w:val="22"/>
          <w:szCs w:val="22"/>
          <w:u w:val="single"/>
        </w:rPr>
      </w:pPr>
      <w:r>
        <w:rPr>
          <w:rFonts w:ascii="Arial" w:hAnsi="Arial"/>
          <w:sz w:val="22"/>
          <w:szCs w:val="22"/>
        </w:rPr>
        <w:lastRenderedPageBreak/>
        <w:t xml:space="preserve">a) </w:t>
      </w:r>
      <w:r w:rsidRPr="006A1371">
        <w:rPr>
          <w:rFonts w:ascii="Arial" w:hAnsi="Arial"/>
          <w:sz w:val="22"/>
          <w:szCs w:val="22"/>
          <w:u w:val="single"/>
        </w:rPr>
        <w:t>Merkmale und Standort des Vorhabens</w:t>
      </w:r>
    </w:p>
    <w:p w:rsidR="006A1371" w:rsidRDefault="006A1371" w:rsidP="00401578">
      <w:pPr>
        <w:ind w:right="-284"/>
        <w:jc w:val="both"/>
        <w:rPr>
          <w:rFonts w:ascii="Arial" w:hAnsi="Arial"/>
          <w:sz w:val="22"/>
          <w:szCs w:val="22"/>
        </w:rPr>
      </w:pPr>
    </w:p>
    <w:p w:rsidR="006A1371" w:rsidRPr="006A1371" w:rsidRDefault="006A1371" w:rsidP="006A1371">
      <w:pPr>
        <w:ind w:right="-284"/>
        <w:jc w:val="both"/>
        <w:rPr>
          <w:rFonts w:ascii="Arial" w:hAnsi="Arial"/>
          <w:sz w:val="22"/>
          <w:szCs w:val="22"/>
        </w:rPr>
      </w:pPr>
      <w:r w:rsidRPr="006A1371">
        <w:rPr>
          <w:rFonts w:ascii="Arial" w:hAnsi="Arial"/>
          <w:sz w:val="22"/>
          <w:szCs w:val="22"/>
        </w:rPr>
        <w:t xml:space="preserve">Direkt westlich angrenzend an die neue Deichtrasse befindet sich der </w:t>
      </w:r>
      <w:proofErr w:type="spellStart"/>
      <w:r w:rsidRPr="006A1371">
        <w:rPr>
          <w:rFonts w:ascii="Arial" w:hAnsi="Arial"/>
          <w:sz w:val="22"/>
          <w:szCs w:val="22"/>
        </w:rPr>
        <w:t>Laubbach</w:t>
      </w:r>
      <w:proofErr w:type="spellEnd"/>
      <w:r w:rsidRPr="006A1371">
        <w:rPr>
          <w:rFonts w:ascii="Arial" w:hAnsi="Arial"/>
          <w:sz w:val="22"/>
          <w:szCs w:val="22"/>
        </w:rPr>
        <w:t xml:space="preserve"> mit Bestandsdeich als</w:t>
      </w:r>
      <w:r>
        <w:rPr>
          <w:rFonts w:ascii="Arial" w:hAnsi="Arial"/>
          <w:sz w:val="22"/>
          <w:szCs w:val="22"/>
        </w:rPr>
        <w:t xml:space="preserve"> </w:t>
      </w:r>
      <w:r w:rsidRPr="006A1371">
        <w:rPr>
          <w:rFonts w:ascii="Arial" w:hAnsi="Arial"/>
          <w:sz w:val="22"/>
          <w:szCs w:val="22"/>
        </w:rPr>
        <w:t>amtlich kartiertes Biotop Nr. 7143-0245-001 „Gewässerbegleitgehölz an Graben nordwestlich von Offenberg“</w:t>
      </w:r>
      <w:r>
        <w:rPr>
          <w:rFonts w:ascii="Arial" w:hAnsi="Arial"/>
          <w:sz w:val="22"/>
          <w:szCs w:val="22"/>
        </w:rPr>
        <w:t xml:space="preserve"> </w:t>
      </w:r>
      <w:r w:rsidRPr="006A1371">
        <w:rPr>
          <w:rFonts w:ascii="Arial" w:hAnsi="Arial"/>
          <w:sz w:val="22"/>
          <w:szCs w:val="22"/>
        </w:rPr>
        <w:t xml:space="preserve">(ohne Schutzstatus gem. § 30 BNatSchG/Art. 23 </w:t>
      </w:r>
      <w:proofErr w:type="spellStart"/>
      <w:r w:rsidRPr="006A1371">
        <w:rPr>
          <w:rFonts w:ascii="Arial" w:hAnsi="Arial"/>
          <w:sz w:val="22"/>
          <w:szCs w:val="22"/>
        </w:rPr>
        <w:t>BayNatSchG</w:t>
      </w:r>
      <w:proofErr w:type="spellEnd"/>
      <w:r w:rsidRPr="006A1371">
        <w:rPr>
          <w:rFonts w:ascii="Arial" w:hAnsi="Arial"/>
          <w:sz w:val="22"/>
          <w:szCs w:val="22"/>
        </w:rPr>
        <w:t>). Es findet kein direkter Eingriff statt,</w:t>
      </w:r>
      <w:r>
        <w:rPr>
          <w:rFonts w:ascii="Arial" w:hAnsi="Arial"/>
          <w:sz w:val="22"/>
          <w:szCs w:val="22"/>
        </w:rPr>
        <w:t xml:space="preserve"> </w:t>
      </w:r>
      <w:r w:rsidRPr="006A1371">
        <w:rPr>
          <w:rFonts w:ascii="Arial" w:hAnsi="Arial"/>
          <w:sz w:val="22"/>
          <w:szCs w:val="22"/>
        </w:rPr>
        <w:t>das Biotop ist vollständig zu erhalten. Spundwände werden mit ausreichend Abstand zu den Gehölzen eingebracht,</w:t>
      </w:r>
      <w:r>
        <w:rPr>
          <w:rFonts w:ascii="Arial" w:hAnsi="Arial"/>
          <w:sz w:val="22"/>
          <w:szCs w:val="22"/>
        </w:rPr>
        <w:t xml:space="preserve"> </w:t>
      </w:r>
      <w:r w:rsidRPr="006A1371">
        <w:rPr>
          <w:rFonts w:ascii="Arial" w:hAnsi="Arial"/>
          <w:sz w:val="22"/>
          <w:szCs w:val="22"/>
        </w:rPr>
        <w:t>so dass indirekte Einwirkungen nicht anzunehmen sind. Der Eingriff liegt weit unter der anzunehmenden</w:t>
      </w:r>
      <w:r>
        <w:rPr>
          <w:rFonts w:ascii="Arial" w:hAnsi="Arial"/>
          <w:sz w:val="22"/>
          <w:szCs w:val="22"/>
        </w:rPr>
        <w:t xml:space="preserve"> </w:t>
      </w:r>
      <w:proofErr w:type="spellStart"/>
      <w:r w:rsidRPr="006A1371">
        <w:rPr>
          <w:rFonts w:ascii="Arial" w:hAnsi="Arial"/>
          <w:sz w:val="22"/>
          <w:szCs w:val="22"/>
        </w:rPr>
        <w:t>Erheblichkeitsschwelle</w:t>
      </w:r>
      <w:proofErr w:type="spellEnd"/>
      <w:r w:rsidRPr="006A1371">
        <w:rPr>
          <w:rFonts w:ascii="Arial" w:hAnsi="Arial"/>
          <w:sz w:val="22"/>
          <w:szCs w:val="22"/>
        </w:rPr>
        <w:t xml:space="preserve"> von 1 ha.</w:t>
      </w:r>
    </w:p>
    <w:p w:rsidR="006A1371" w:rsidRPr="006A1371" w:rsidRDefault="006A1371" w:rsidP="006A1371">
      <w:pPr>
        <w:ind w:right="-284"/>
        <w:jc w:val="both"/>
        <w:rPr>
          <w:rFonts w:ascii="Arial" w:hAnsi="Arial"/>
          <w:sz w:val="22"/>
          <w:szCs w:val="22"/>
        </w:rPr>
      </w:pPr>
      <w:r w:rsidRPr="006A1371">
        <w:rPr>
          <w:rFonts w:ascii="Arial" w:hAnsi="Arial"/>
          <w:sz w:val="22"/>
          <w:szCs w:val="22"/>
        </w:rPr>
        <w:t>Im Osten liegt mit min. 80 m Abstand zum Eingriff das Biotop Nr. 7143-1071-003 „Grabenbegleitende Röhrichte</w:t>
      </w:r>
      <w:r>
        <w:rPr>
          <w:rFonts w:ascii="Arial" w:hAnsi="Arial"/>
          <w:sz w:val="22"/>
          <w:szCs w:val="22"/>
        </w:rPr>
        <w:t xml:space="preserve"> </w:t>
      </w:r>
      <w:r w:rsidRPr="006A1371">
        <w:rPr>
          <w:rFonts w:ascii="Arial" w:hAnsi="Arial"/>
          <w:sz w:val="22"/>
          <w:szCs w:val="22"/>
        </w:rPr>
        <w:t>und Hochstaudenfluren nordwestlich von Offenberg“ (Schutzstatus gem. § 30 BNatSchG/Art. 23</w:t>
      </w:r>
      <w:r>
        <w:rPr>
          <w:rFonts w:ascii="Arial" w:hAnsi="Arial"/>
          <w:sz w:val="22"/>
          <w:szCs w:val="22"/>
        </w:rPr>
        <w:t xml:space="preserve"> </w:t>
      </w:r>
      <w:proofErr w:type="spellStart"/>
      <w:r w:rsidRPr="006A1371">
        <w:rPr>
          <w:rFonts w:ascii="Arial" w:hAnsi="Arial"/>
          <w:sz w:val="22"/>
          <w:szCs w:val="22"/>
        </w:rPr>
        <w:t>BayNatSchG</w:t>
      </w:r>
      <w:proofErr w:type="spellEnd"/>
      <w:r w:rsidRPr="006A1371">
        <w:rPr>
          <w:rFonts w:ascii="Arial" w:hAnsi="Arial"/>
          <w:sz w:val="22"/>
          <w:szCs w:val="22"/>
        </w:rPr>
        <w:t>). Hier erfolgt kein direkter Eingriff, indirekte Auswirkungen durch das neue Deichbauwerk</w:t>
      </w:r>
      <w:r>
        <w:rPr>
          <w:rFonts w:ascii="Arial" w:hAnsi="Arial"/>
          <w:sz w:val="22"/>
          <w:szCs w:val="22"/>
        </w:rPr>
        <w:t xml:space="preserve"> </w:t>
      </w:r>
      <w:r w:rsidRPr="006A1371">
        <w:rPr>
          <w:rFonts w:ascii="Arial" w:hAnsi="Arial"/>
          <w:sz w:val="22"/>
          <w:szCs w:val="22"/>
        </w:rPr>
        <w:t>sind nicht zu erwarten.</w:t>
      </w:r>
    </w:p>
    <w:p w:rsidR="006A1371" w:rsidRPr="006A1371" w:rsidRDefault="008C19CA" w:rsidP="006A1371">
      <w:pPr>
        <w:ind w:right="-284"/>
        <w:jc w:val="both"/>
        <w:rPr>
          <w:rFonts w:ascii="Arial" w:hAnsi="Arial"/>
          <w:sz w:val="22"/>
          <w:szCs w:val="22"/>
        </w:rPr>
      </w:pPr>
      <w:r>
        <w:rPr>
          <w:rFonts w:ascii="Arial" w:hAnsi="Arial"/>
          <w:sz w:val="22"/>
          <w:szCs w:val="22"/>
        </w:rPr>
        <w:t>Artenschutzrechtliche Belange: D</w:t>
      </w:r>
      <w:r w:rsidR="006A1371" w:rsidRPr="006A1371">
        <w:rPr>
          <w:rFonts w:ascii="Arial" w:hAnsi="Arial"/>
          <w:sz w:val="22"/>
          <w:szCs w:val="22"/>
        </w:rPr>
        <w:t>ie in § 44 BNatSchG genannten Verbotstatbestände werden (auch durch</w:t>
      </w:r>
      <w:r w:rsidR="006A1371">
        <w:rPr>
          <w:rFonts w:ascii="Arial" w:hAnsi="Arial"/>
          <w:sz w:val="22"/>
          <w:szCs w:val="22"/>
        </w:rPr>
        <w:t xml:space="preserve"> </w:t>
      </w:r>
      <w:r w:rsidR="006A1371" w:rsidRPr="006A1371">
        <w:rPr>
          <w:rFonts w:ascii="Arial" w:hAnsi="Arial"/>
          <w:sz w:val="22"/>
          <w:szCs w:val="22"/>
        </w:rPr>
        <w:t>umfangreiche Vermeidungs- und Minderungsmaßnahmen) nicht einschlägig, dies ist der bereits durchgeführten</w:t>
      </w:r>
      <w:r w:rsidR="006A1371">
        <w:rPr>
          <w:rFonts w:ascii="Arial" w:hAnsi="Arial"/>
          <w:sz w:val="22"/>
          <w:szCs w:val="22"/>
        </w:rPr>
        <w:t xml:space="preserve"> </w:t>
      </w:r>
      <w:r w:rsidR="006A1371" w:rsidRPr="006A1371">
        <w:rPr>
          <w:rFonts w:ascii="Arial" w:hAnsi="Arial"/>
          <w:sz w:val="22"/>
          <w:szCs w:val="22"/>
        </w:rPr>
        <w:t>artenschutzrechtlichen Prüfung zu entnehmen. Eine artenschutzrechtliche</w:t>
      </w:r>
      <w:r w:rsidR="006A1371">
        <w:rPr>
          <w:rFonts w:ascii="Arial" w:hAnsi="Arial"/>
          <w:sz w:val="22"/>
          <w:szCs w:val="22"/>
        </w:rPr>
        <w:t xml:space="preserve"> </w:t>
      </w:r>
      <w:r w:rsidR="006A1371" w:rsidRPr="006A1371">
        <w:rPr>
          <w:rFonts w:ascii="Arial" w:hAnsi="Arial"/>
          <w:sz w:val="22"/>
          <w:szCs w:val="22"/>
        </w:rPr>
        <w:t xml:space="preserve">Befreiung nach § 45 Abs. 7 Satz 2 BNatSchG </w:t>
      </w:r>
      <w:proofErr w:type="spellStart"/>
      <w:r w:rsidR="006A1371" w:rsidRPr="006A1371">
        <w:rPr>
          <w:rFonts w:ascii="Arial" w:hAnsi="Arial"/>
          <w:sz w:val="22"/>
          <w:szCs w:val="22"/>
        </w:rPr>
        <w:t>i.V.m</w:t>
      </w:r>
      <w:proofErr w:type="spellEnd"/>
      <w:r w:rsidR="006A1371" w:rsidRPr="006A1371">
        <w:rPr>
          <w:rFonts w:ascii="Arial" w:hAnsi="Arial"/>
          <w:sz w:val="22"/>
          <w:szCs w:val="22"/>
        </w:rPr>
        <w:t>. Art. 16 Abs. 1 FFH-RL ist nach derzeitigem Kenntnisstand</w:t>
      </w:r>
      <w:r w:rsidR="006A1371">
        <w:rPr>
          <w:rFonts w:ascii="Arial" w:hAnsi="Arial"/>
          <w:sz w:val="22"/>
          <w:szCs w:val="22"/>
        </w:rPr>
        <w:t xml:space="preserve"> </w:t>
      </w:r>
      <w:r w:rsidR="006A1371" w:rsidRPr="006A1371">
        <w:rPr>
          <w:rFonts w:ascii="Arial" w:hAnsi="Arial"/>
          <w:sz w:val="22"/>
          <w:szCs w:val="22"/>
        </w:rPr>
        <w:t>nicht zu beantragen.</w:t>
      </w:r>
    </w:p>
    <w:p w:rsidR="006A1371" w:rsidRPr="006A1371" w:rsidRDefault="006A1371" w:rsidP="006A1371">
      <w:pPr>
        <w:ind w:right="-284"/>
        <w:jc w:val="both"/>
        <w:rPr>
          <w:rFonts w:ascii="Arial" w:hAnsi="Arial"/>
          <w:sz w:val="22"/>
          <w:szCs w:val="22"/>
        </w:rPr>
      </w:pPr>
      <w:r w:rsidRPr="006A1371">
        <w:rPr>
          <w:rFonts w:ascii="Arial" w:hAnsi="Arial"/>
          <w:sz w:val="22"/>
          <w:szCs w:val="22"/>
        </w:rPr>
        <w:t>Für die Belange der naheliegenden Natura-2000-Gebiete wurde in der FFH-Verträglichkeitsabschätzung</w:t>
      </w:r>
      <w:r>
        <w:rPr>
          <w:rFonts w:ascii="Arial" w:hAnsi="Arial"/>
          <w:sz w:val="22"/>
          <w:szCs w:val="22"/>
        </w:rPr>
        <w:t xml:space="preserve"> </w:t>
      </w:r>
      <w:r w:rsidRPr="006A1371">
        <w:rPr>
          <w:rFonts w:ascii="Arial" w:hAnsi="Arial"/>
          <w:sz w:val="22"/>
          <w:szCs w:val="22"/>
        </w:rPr>
        <w:t>bereits überschlägig geklärt, dass Erhaltungsziele des Gebietes nicht betroffen sind bzw. keine erheblichen</w:t>
      </w:r>
      <w:r>
        <w:rPr>
          <w:rFonts w:ascii="Arial" w:hAnsi="Arial"/>
          <w:sz w:val="22"/>
          <w:szCs w:val="22"/>
        </w:rPr>
        <w:t xml:space="preserve"> </w:t>
      </w:r>
      <w:r w:rsidRPr="006A1371">
        <w:rPr>
          <w:rFonts w:ascii="Arial" w:hAnsi="Arial"/>
          <w:sz w:val="22"/>
          <w:szCs w:val="22"/>
        </w:rPr>
        <w:t>Beeinträchtigungen der Erhaltungsziele durch dieses Vorhaben oder in Wechselwirkung mit anderen Vorhaben</w:t>
      </w:r>
      <w:r>
        <w:rPr>
          <w:rFonts w:ascii="Arial" w:hAnsi="Arial"/>
          <w:sz w:val="22"/>
          <w:szCs w:val="22"/>
        </w:rPr>
        <w:t xml:space="preserve"> </w:t>
      </w:r>
      <w:r w:rsidRPr="006A1371">
        <w:rPr>
          <w:rFonts w:ascii="Arial" w:hAnsi="Arial"/>
          <w:sz w:val="22"/>
          <w:szCs w:val="22"/>
        </w:rPr>
        <w:t>zu erwarten sind. Das NSG ist in diesem Bereich deckungsgleich mit dem Natura 2000-Gebiet, die</w:t>
      </w:r>
      <w:r>
        <w:rPr>
          <w:rFonts w:ascii="Arial" w:hAnsi="Arial"/>
          <w:sz w:val="22"/>
          <w:szCs w:val="22"/>
        </w:rPr>
        <w:t xml:space="preserve"> </w:t>
      </w:r>
      <w:r w:rsidRPr="006A1371">
        <w:rPr>
          <w:rFonts w:ascii="Arial" w:hAnsi="Arial"/>
          <w:sz w:val="22"/>
          <w:szCs w:val="22"/>
        </w:rPr>
        <w:t>Aussagen sind übertragbar.</w:t>
      </w:r>
    </w:p>
    <w:p w:rsidR="006A1371" w:rsidRDefault="006A1371" w:rsidP="006A1371">
      <w:pPr>
        <w:ind w:right="-284"/>
        <w:jc w:val="both"/>
        <w:rPr>
          <w:rFonts w:ascii="Arial" w:hAnsi="Arial"/>
          <w:sz w:val="22"/>
          <w:szCs w:val="22"/>
        </w:rPr>
      </w:pPr>
      <w:r w:rsidRPr="006A1371">
        <w:rPr>
          <w:rFonts w:ascii="Arial" w:hAnsi="Arial"/>
          <w:sz w:val="22"/>
          <w:szCs w:val="22"/>
        </w:rPr>
        <w:t>Für das Landschaftsschutzgebiet ist die Beantragung einer Erlaubnis gemäß § 6 (1) 2. der Verordnung</w:t>
      </w:r>
      <w:r>
        <w:rPr>
          <w:rFonts w:ascii="Arial" w:hAnsi="Arial"/>
          <w:sz w:val="22"/>
          <w:szCs w:val="22"/>
        </w:rPr>
        <w:t xml:space="preserve"> </w:t>
      </w:r>
      <w:r w:rsidR="008C19CA">
        <w:rPr>
          <w:rFonts w:ascii="Arial" w:hAnsi="Arial"/>
          <w:sz w:val="22"/>
          <w:szCs w:val="22"/>
        </w:rPr>
        <w:t xml:space="preserve">über das LSG </w:t>
      </w:r>
      <w:r w:rsidRPr="006A1371">
        <w:rPr>
          <w:rFonts w:ascii="Arial" w:hAnsi="Arial"/>
          <w:sz w:val="22"/>
          <w:szCs w:val="22"/>
        </w:rPr>
        <w:t>hinsichtlich der Aufschüttung des Deichkörpers erforderlich. Erhebliche nachteilige Auswirkungen</w:t>
      </w:r>
      <w:r>
        <w:rPr>
          <w:rFonts w:ascii="Arial" w:hAnsi="Arial"/>
          <w:sz w:val="22"/>
          <w:szCs w:val="22"/>
        </w:rPr>
        <w:t xml:space="preserve"> </w:t>
      </w:r>
      <w:r w:rsidRPr="006A1371">
        <w:rPr>
          <w:rFonts w:ascii="Arial" w:hAnsi="Arial"/>
          <w:sz w:val="22"/>
          <w:szCs w:val="22"/>
        </w:rPr>
        <w:t>hinsichtlich der Schutzziele sind nicht zu erwarten.</w:t>
      </w:r>
    </w:p>
    <w:p w:rsidR="004E65E5" w:rsidRDefault="004E65E5" w:rsidP="006A1371">
      <w:pPr>
        <w:ind w:right="-284"/>
        <w:jc w:val="both"/>
        <w:rPr>
          <w:rFonts w:ascii="Arial" w:hAnsi="Arial"/>
          <w:sz w:val="22"/>
          <w:szCs w:val="22"/>
        </w:rPr>
      </w:pPr>
    </w:p>
    <w:p w:rsidR="004E65E5" w:rsidRDefault="004E65E5" w:rsidP="006A1371">
      <w:pPr>
        <w:ind w:right="-284"/>
        <w:jc w:val="both"/>
        <w:rPr>
          <w:rFonts w:ascii="Arial" w:hAnsi="Arial"/>
          <w:sz w:val="22"/>
          <w:szCs w:val="22"/>
          <w:u w:val="single"/>
        </w:rPr>
      </w:pPr>
      <w:r>
        <w:rPr>
          <w:rFonts w:ascii="Arial" w:hAnsi="Arial"/>
          <w:sz w:val="22"/>
          <w:szCs w:val="22"/>
        </w:rPr>
        <w:t xml:space="preserve">b) </w:t>
      </w:r>
      <w:r w:rsidRPr="004E65E5">
        <w:rPr>
          <w:rFonts w:ascii="Arial" w:hAnsi="Arial"/>
          <w:sz w:val="22"/>
          <w:szCs w:val="22"/>
          <w:u w:val="single"/>
        </w:rPr>
        <w:t>Mögliche Auswirkungen des Vorhabens</w:t>
      </w:r>
    </w:p>
    <w:p w:rsidR="004E65E5" w:rsidRDefault="004E65E5" w:rsidP="006A1371">
      <w:pPr>
        <w:ind w:right="-284"/>
        <w:jc w:val="both"/>
        <w:rPr>
          <w:rFonts w:ascii="Arial" w:hAnsi="Arial"/>
          <w:sz w:val="22"/>
          <w:szCs w:val="22"/>
          <w:u w:val="single"/>
        </w:rPr>
      </w:pPr>
    </w:p>
    <w:p w:rsidR="004E65E5" w:rsidRDefault="004E65E5" w:rsidP="004E65E5">
      <w:pPr>
        <w:ind w:right="-284"/>
        <w:jc w:val="both"/>
        <w:rPr>
          <w:rFonts w:ascii="Arial" w:hAnsi="Arial"/>
          <w:sz w:val="22"/>
          <w:szCs w:val="22"/>
        </w:rPr>
      </w:pPr>
      <w:r w:rsidRPr="004E65E5">
        <w:rPr>
          <w:rFonts w:ascii="Arial" w:hAnsi="Arial"/>
          <w:sz w:val="22"/>
          <w:szCs w:val="22"/>
        </w:rPr>
        <w:t>Die Maßnahme dient dem Schutzgut Mensch, also dem Schutz der Bevölkerung sowie von Sachgütern und</w:t>
      </w:r>
      <w:r>
        <w:rPr>
          <w:rFonts w:ascii="Arial" w:hAnsi="Arial"/>
          <w:sz w:val="22"/>
          <w:szCs w:val="22"/>
        </w:rPr>
        <w:t xml:space="preserve"> </w:t>
      </w:r>
      <w:r w:rsidRPr="004E65E5">
        <w:rPr>
          <w:rFonts w:ascii="Arial" w:hAnsi="Arial"/>
          <w:sz w:val="22"/>
          <w:szCs w:val="22"/>
        </w:rPr>
        <w:t>Infrastruktureinrichtungen vor einem hundertjährlichen Hochwasser (HQ100) der Donau.</w:t>
      </w:r>
    </w:p>
    <w:p w:rsidR="005E489F" w:rsidRDefault="005E489F" w:rsidP="005E489F">
      <w:pPr>
        <w:ind w:right="-284"/>
        <w:jc w:val="both"/>
        <w:rPr>
          <w:rFonts w:ascii="Arial" w:hAnsi="Arial"/>
          <w:sz w:val="22"/>
          <w:szCs w:val="22"/>
        </w:rPr>
      </w:pPr>
      <w:r w:rsidRPr="004E65E5">
        <w:rPr>
          <w:rFonts w:ascii="Arial" w:hAnsi="Arial"/>
          <w:sz w:val="22"/>
          <w:szCs w:val="22"/>
        </w:rPr>
        <w:t>Hauptsächlich treten evtl. zu erwartende Beeinträchtigungen während der Bauzeit auf, indem streng geschützte</w:t>
      </w:r>
      <w:r>
        <w:rPr>
          <w:rFonts w:ascii="Arial" w:hAnsi="Arial"/>
          <w:sz w:val="22"/>
          <w:szCs w:val="22"/>
        </w:rPr>
        <w:t xml:space="preserve"> </w:t>
      </w:r>
      <w:r w:rsidRPr="004E65E5">
        <w:rPr>
          <w:rFonts w:ascii="Arial" w:hAnsi="Arial"/>
          <w:sz w:val="22"/>
          <w:szCs w:val="22"/>
        </w:rPr>
        <w:t>Tierarten und deren Lebensräume gestört oder gefährdet werden könnten. Zum Schutz der Tiere</w:t>
      </w:r>
      <w:r>
        <w:rPr>
          <w:rFonts w:ascii="Arial" w:hAnsi="Arial"/>
          <w:sz w:val="22"/>
          <w:szCs w:val="22"/>
        </w:rPr>
        <w:t xml:space="preserve"> </w:t>
      </w:r>
      <w:r w:rsidRPr="004E65E5">
        <w:rPr>
          <w:rFonts w:ascii="Arial" w:hAnsi="Arial"/>
          <w:sz w:val="22"/>
          <w:szCs w:val="22"/>
        </w:rPr>
        <w:t>sind umfangreiche Vermeidungs- und</w:t>
      </w:r>
      <w:r>
        <w:rPr>
          <w:rFonts w:ascii="Arial" w:hAnsi="Arial"/>
          <w:sz w:val="22"/>
          <w:szCs w:val="22"/>
        </w:rPr>
        <w:t xml:space="preserve"> Minderungsmaßnahmen vorgesehen</w:t>
      </w:r>
    </w:p>
    <w:p w:rsidR="005E489F" w:rsidRPr="004E65E5" w:rsidRDefault="005E489F" w:rsidP="004E65E5">
      <w:pPr>
        <w:ind w:right="-284"/>
        <w:jc w:val="both"/>
        <w:rPr>
          <w:rFonts w:ascii="Arial" w:hAnsi="Arial"/>
          <w:sz w:val="22"/>
          <w:szCs w:val="22"/>
        </w:rPr>
      </w:pPr>
    </w:p>
    <w:p w:rsidR="004E65E5" w:rsidRPr="004E65E5" w:rsidRDefault="004E65E5" w:rsidP="004E65E5">
      <w:pPr>
        <w:ind w:right="-284"/>
        <w:jc w:val="both"/>
        <w:rPr>
          <w:rFonts w:ascii="Arial" w:hAnsi="Arial"/>
          <w:sz w:val="22"/>
          <w:szCs w:val="22"/>
        </w:rPr>
      </w:pPr>
      <w:r w:rsidRPr="004E65E5">
        <w:rPr>
          <w:rFonts w:ascii="Arial" w:hAnsi="Arial"/>
          <w:sz w:val="22"/>
          <w:szCs w:val="22"/>
        </w:rPr>
        <w:t xml:space="preserve">Das Hochwasserschutzvorhaben wirkt sich </w:t>
      </w:r>
      <w:r w:rsidRPr="008C19CA">
        <w:rPr>
          <w:rFonts w:ascii="Arial" w:hAnsi="Arial"/>
          <w:sz w:val="22"/>
          <w:szCs w:val="22"/>
          <w:u w:val="single"/>
        </w:rPr>
        <w:t>nicht</w:t>
      </w:r>
      <w:r w:rsidRPr="004E65E5">
        <w:rPr>
          <w:rFonts w:ascii="Arial" w:hAnsi="Arial"/>
          <w:sz w:val="22"/>
          <w:szCs w:val="22"/>
        </w:rPr>
        <w:t xml:space="preserve"> negativ auf den Abfluss und die Hochwasserrückhaltung </w:t>
      </w:r>
      <w:proofErr w:type="gramStart"/>
      <w:r w:rsidRPr="004E65E5">
        <w:rPr>
          <w:rFonts w:ascii="Arial" w:hAnsi="Arial"/>
          <w:sz w:val="22"/>
          <w:szCs w:val="22"/>
        </w:rPr>
        <w:t>der</w:t>
      </w:r>
      <w:r>
        <w:rPr>
          <w:rFonts w:ascii="Arial" w:hAnsi="Arial"/>
          <w:sz w:val="22"/>
          <w:szCs w:val="22"/>
        </w:rPr>
        <w:t xml:space="preserve"> </w:t>
      </w:r>
      <w:r w:rsidRPr="004E65E5">
        <w:rPr>
          <w:rFonts w:ascii="Arial" w:hAnsi="Arial"/>
          <w:sz w:val="22"/>
          <w:szCs w:val="22"/>
        </w:rPr>
        <w:t>Schwarzach</w:t>
      </w:r>
      <w:proofErr w:type="gramEnd"/>
      <w:r w:rsidRPr="004E65E5">
        <w:rPr>
          <w:rFonts w:ascii="Arial" w:hAnsi="Arial"/>
          <w:sz w:val="22"/>
          <w:szCs w:val="22"/>
        </w:rPr>
        <w:t>, des Laubbachs bzw. der Donau aus.</w:t>
      </w:r>
    </w:p>
    <w:p w:rsidR="004E65E5" w:rsidRPr="004E65E5" w:rsidRDefault="004E65E5" w:rsidP="004E65E5">
      <w:pPr>
        <w:ind w:right="-284"/>
        <w:jc w:val="both"/>
        <w:rPr>
          <w:rFonts w:ascii="Arial" w:hAnsi="Arial"/>
          <w:sz w:val="22"/>
          <w:szCs w:val="22"/>
        </w:rPr>
      </w:pPr>
      <w:r w:rsidRPr="004E65E5">
        <w:rPr>
          <w:rFonts w:ascii="Arial" w:hAnsi="Arial"/>
          <w:sz w:val="22"/>
          <w:szCs w:val="22"/>
        </w:rPr>
        <w:t>In der durchgeführten FFH-Verträglichkeitsvorabschätzung konnte die Notwendigkeit einer FFH-Verträglichkeitsprüfung</w:t>
      </w:r>
      <w:r>
        <w:rPr>
          <w:rFonts w:ascii="Arial" w:hAnsi="Arial"/>
          <w:sz w:val="22"/>
          <w:szCs w:val="22"/>
        </w:rPr>
        <w:t xml:space="preserve"> </w:t>
      </w:r>
      <w:r w:rsidRPr="004E65E5">
        <w:rPr>
          <w:rFonts w:ascii="Arial" w:hAnsi="Arial"/>
          <w:sz w:val="22"/>
          <w:szCs w:val="22"/>
        </w:rPr>
        <w:t xml:space="preserve">ausgeschlossen werden. Ebenso konnte in der durchgeführten </w:t>
      </w:r>
      <w:proofErr w:type="spellStart"/>
      <w:r w:rsidRPr="004E65E5">
        <w:rPr>
          <w:rFonts w:ascii="Arial" w:hAnsi="Arial"/>
          <w:sz w:val="22"/>
          <w:szCs w:val="22"/>
        </w:rPr>
        <w:t>saP</w:t>
      </w:r>
      <w:proofErr w:type="spellEnd"/>
      <w:r w:rsidRPr="004E65E5">
        <w:rPr>
          <w:rFonts w:ascii="Arial" w:hAnsi="Arial"/>
          <w:sz w:val="22"/>
          <w:szCs w:val="22"/>
        </w:rPr>
        <w:t xml:space="preserve"> die Notwendigkeit einer artenschutzrechtlichen</w:t>
      </w:r>
      <w:r>
        <w:rPr>
          <w:rFonts w:ascii="Arial" w:hAnsi="Arial"/>
          <w:sz w:val="22"/>
          <w:szCs w:val="22"/>
        </w:rPr>
        <w:t xml:space="preserve"> </w:t>
      </w:r>
      <w:r w:rsidRPr="004E65E5">
        <w:rPr>
          <w:rFonts w:ascii="Arial" w:hAnsi="Arial"/>
          <w:sz w:val="22"/>
          <w:szCs w:val="22"/>
        </w:rPr>
        <w:t>Ausnahmeprüfung ausgeschlossen werden. Diese beiden Faktoren deuten darauf hin,</w:t>
      </w:r>
      <w:r>
        <w:rPr>
          <w:rFonts w:ascii="Arial" w:hAnsi="Arial"/>
          <w:sz w:val="22"/>
          <w:szCs w:val="22"/>
        </w:rPr>
        <w:t xml:space="preserve"> </w:t>
      </w:r>
      <w:r w:rsidRPr="004E65E5">
        <w:rPr>
          <w:rFonts w:ascii="Arial" w:hAnsi="Arial"/>
          <w:sz w:val="22"/>
          <w:szCs w:val="22"/>
        </w:rPr>
        <w:t>dass durch dieses Vorhaben bei Einhaltung aller konfliktvermeidenden Maßnahmen keine erheblich nachteiligen</w:t>
      </w:r>
      <w:r>
        <w:rPr>
          <w:rFonts w:ascii="Arial" w:hAnsi="Arial"/>
          <w:sz w:val="22"/>
          <w:szCs w:val="22"/>
        </w:rPr>
        <w:t xml:space="preserve"> </w:t>
      </w:r>
      <w:r w:rsidRPr="004E65E5">
        <w:rPr>
          <w:rFonts w:ascii="Arial" w:hAnsi="Arial"/>
          <w:sz w:val="22"/>
          <w:szCs w:val="22"/>
        </w:rPr>
        <w:t>Umweltauswirkungen ausgelöst werden.</w:t>
      </w:r>
    </w:p>
    <w:p w:rsidR="004E65E5" w:rsidRPr="004E65E5" w:rsidRDefault="004E65E5" w:rsidP="004E65E5">
      <w:pPr>
        <w:ind w:right="-284"/>
        <w:jc w:val="both"/>
        <w:rPr>
          <w:rFonts w:ascii="Arial" w:hAnsi="Arial"/>
          <w:sz w:val="22"/>
          <w:szCs w:val="22"/>
        </w:rPr>
      </w:pPr>
      <w:r w:rsidRPr="004E65E5">
        <w:rPr>
          <w:rFonts w:ascii="Arial" w:hAnsi="Arial"/>
          <w:sz w:val="22"/>
          <w:szCs w:val="22"/>
        </w:rPr>
        <w:t xml:space="preserve">Die Flächeninanspruchnahme liegt weit unter den anzunehmenden </w:t>
      </w:r>
      <w:proofErr w:type="spellStart"/>
      <w:r w:rsidRPr="004E65E5">
        <w:rPr>
          <w:rFonts w:ascii="Arial" w:hAnsi="Arial"/>
          <w:sz w:val="22"/>
          <w:szCs w:val="22"/>
        </w:rPr>
        <w:t>Erheblichkeitsschwellen</w:t>
      </w:r>
      <w:proofErr w:type="spellEnd"/>
      <w:r w:rsidRPr="004E65E5">
        <w:rPr>
          <w:rFonts w:ascii="Arial" w:hAnsi="Arial"/>
          <w:sz w:val="22"/>
          <w:szCs w:val="22"/>
        </w:rPr>
        <w:t xml:space="preserve"> hinsichtlich </w:t>
      </w:r>
      <w:proofErr w:type="spellStart"/>
      <w:r w:rsidRPr="004E65E5">
        <w:rPr>
          <w:rFonts w:ascii="Arial" w:hAnsi="Arial"/>
          <w:sz w:val="22"/>
          <w:szCs w:val="22"/>
        </w:rPr>
        <w:t>Baulänge</w:t>
      </w:r>
      <w:proofErr w:type="spellEnd"/>
      <w:r w:rsidRPr="004E65E5">
        <w:rPr>
          <w:rFonts w:ascii="Arial" w:hAnsi="Arial"/>
          <w:sz w:val="22"/>
          <w:szCs w:val="22"/>
        </w:rPr>
        <w:t>,</w:t>
      </w:r>
      <w:r>
        <w:rPr>
          <w:rFonts w:ascii="Arial" w:hAnsi="Arial"/>
          <w:sz w:val="22"/>
          <w:szCs w:val="22"/>
        </w:rPr>
        <w:t xml:space="preserve"> </w:t>
      </w:r>
      <w:r w:rsidRPr="004E65E5">
        <w:rPr>
          <w:rFonts w:ascii="Arial" w:hAnsi="Arial"/>
          <w:sz w:val="22"/>
          <w:szCs w:val="22"/>
        </w:rPr>
        <w:t>Flächeninanspruchnahme, Abgrabungen, Rodungsfläche oder Verlust gesetzlich geschützter Biotope.</w:t>
      </w:r>
    </w:p>
    <w:p w:rsidR="004E65E5" w:rsidRPr="004E65E5" w:rsidRDefault="004E65E5" w:rsidP="004E65E5">
      <w:pPr>
        <w:ind w:right="-284"/>
        <w:jc w:val="both"/>
        <w:rPr>
          <w:rFonts w:ascii="Arial" w:hAnsi="Arial"/>
          <w:sz w:val="22"/>
          <w:szCs w:val="22"/>
        </w:rPr>
      </w:pPr>
      <w:r w:rsidRPr="004E65E5">
        <w:rPr>
          <w:rFonts w:ascii="Arial" w:hAnsi="Arial"/>
          <w:sz w:val="22"/>
          <w:szCs w:val="22"/>
        </w:rPr>
        <w:t>Bauzeitlich in Anspruch genommene Flächen werden nach Abschluss der Bauarbeiten wiederhergerichtet.</w:t>
      </w:r>
      <w:r w:rsidR="005E489F" w:rsidRPr="005E489F">
        <w:rPr>
          <w:rFonts w:ascii="Arial" w:hAnsi="Arial"/>
          <w:bCs/>
          <w:sz w:val="22"/>
          <w:szCs w:val="22"/>
        </w:rPr>
        <w:t xml:space="preserve"> </w:t>
      </w:r>
    </w:p>
    <w:p w:rsidR="004E65E5" w:rsidRPr="004E65E5" w:rsidRDefault="004E65E5" w:rsidP="004E65E5">
      <w:pPr>
        <w:ind w:right="-284"/>
        <w:jc w:val="both"/>
        <w:rPr>
          <w:rFonts w:ascii="Arial" w:hAnsi="Arial"/>
          <w:sz w:val="22"/>
          <w:szCs w:val="22"/>
        </w:rPr>
      </w:pPr>
      <w:r w:rsidRPr="004E65E5">
        <w:rPr>
          <w:rFonts w:ascii="Arial" w:hAnsi="Arial"/>
          <w:sz w:val="22"/>
          <w:szCs w:val="22"/>
        </w:rPr>
        <w:t>Auch hinsichtlich möglicher Wechselwirkungen zwischen den einzelnen Schutzgütern sind erhebliche Umweltauswirkungen</w:t>
      </w:r>
      <w:r>
        <w:rPr>
          <w:rFonts w:ascii="Arial" w:hAnsi="Arial"/>
          <w:sz w:val="22"/>
          <w:szCs w:val="22"/>
        </w:rPr>
        <w:t xml:space="preserve"> </w:t>
      </w:r>
      <w:r w:rsidRPr="004E65E5">
        <w:rPr>
          <w:rFonts w:ascii="Arial" w:hAnsi="Arial"/>
          <w:sz w:val="22"/>
          <w:szCs w:val="22"/>
        </w:rPr>
        <w:t>auf Grundlage der vorliegenden Daten / Informationen auszuschließen.</w:t>
      </w:r>
    </w:p>
    <w:p w:rsidR="00157670" w:rsidRPr="004E65E5" w:rsidRDefault="00157670" w:rsidP="00157670">
      <w:pPr>
        <w:ind w:right="-284"/>
        <w:jc w:val="both"/>
        <w:rPr>
          <w:rFonts w:ascii="Arial" w:hAnsi="Arial"/>
          <w:sz w:val="22"/>
          <w:szCs w:val="22"/>
        </w:rPr>
      </w:pPr>
    </w:p>
    <w:p w:rsidR="005E67C7" w:rsidRPr="005E67C7" w:rsidRDefault="005E67C7" w:rsidP="005E67C7">
      <w:pPr>
        <w:ind w:right="-284"/>
        <w:jc w:val="both"/>
        <w:rPr>
          <w:rFonts w:ascii="Arial" w:hAnsi="Arial"/>
          <w:sz w:val="22"/>
          <w:szCs w:val="22"/>
        </w:rPr>
      </w:pPr>
      <w:r w:rsidRPr="005E67C7">
        <w:rPr>
          <w:rFonts w:ascii="Arial" w:hAnsi="Arial"/>
          <w:sz w:val="22"/>
          <w:szCs w:val="22"/>
        </w:rPr>
        <w:t>Die Fachstellen wurden im Zuge der Vorprüfung beteiligt und teilen die Gesamteinschätzung der Vorprüfungsunterlagen, dass keine erheblichen Auswirkungen auf die Umwelt entstehen und eine UVP-Pflicht nicht gegeben ist.</w:t>
      </w:r>
    </w:p>
    <w:p w:rsidR="005E67C7" w:rsidRDefault="005E67C7">
      <w:pPr>
        <w:ind w:right="-284"/>
        <w:jc w:val="both"/>
        <w:rPr>
          <w:rFonts w:ascii="Arial" w:hAnsi="Arial"/>
          <w:sz w:val="22"/>
          <w:szCs w:val="22"/>
        </w:rPr>
      </w:pPr>
    </w:p>
    <w:p w:rsidR="00315E76" w:rsidRPr="0051437D" w:rsidRDefault="001F362B">
      <w:pPr>
        <w:ind w:right="-284"/>
        <w:jc w:val="both"/>
        <w:rPr>
          <w:rFonts w:ascii="Arial" w:hAnsi="Arial"/>
          <w:sz w:val="22"/>
          <w:szCs w:val="22"/>
        </w:rPr>
      </w:pPr>
      <w:r>
        <w:rPr>
          <w:rFonts w:ascii="Arial" w:hAnsi="Arial"/>
          <w:sz w:val="22"/>
          <w:szCs w:val="22"/>
        </w:rPr>
        <w:t>Die</w:t>
      </w:r>
      <w:r w:rsidR="00315E76" w:rsidRPr="0051437D">
        <w:rPr>
          <w:rFonts w:ascii="Arial" w:hAnsi="Arial"/>
          <w:sz w:val="22"/>
          <w:szCs w:val="22"/>
        </w:rPr>
        <w:t xml:space="preserve"> Feststellung geben wir hiermit gemäß § </w:t>
      </w:r>
      <w:r>
        <w:rPr>
          <w:rFonts w:ascii="Arial" w:hAnsi="Arial"/>
          <w:sz w:val="22"/>
          <w:szCs w:val="22"/>
        </w:rPr>
        <w:t>5 Abs. 2 Satz 1</w:t>
      </w:r>
      <w:r w:rsidR="00315E76" w:rsidRPr="0051437D">
        <w:rPr>
          <w:rFonts w:ascii="Arial" w:hAnsi="Arial"/>
          <w:sz w:val="22"/>
          <w:szCs w:val="22"/>
        </w:rPr>
        <w:t xml:space="preserve"> UVPG bekannt.</w:t>
      </w:r>
    </w:p>
    <w:p w:rsidR="00315E76" w:rsidRPr="0051437D" w:rsidRDefault="00315E76">
      <w:pPr>
        <w:ind w:right="-284"/>
        <w:jc w:val="both"/>
        <w:rPr>
          <w:rFonts w:ascii="Arial" w:hAnsi="Arial"/>
          <w:sz w:val="22"/>
          <w:szCs w:val="22"/>
        </w:rPr>
      </w:pPr>
      <w:r w:rsidRPr="0051437D">
        <w:rPr>
          <w:rFonts w:ascii="Arial" w:hAnsi="Arial"/>
          <w:sz w:val="22"/>
          <w:szCs w:val="22"/>
        </w:rPr>
        <w:t xml:space="preserve">Sie ist gemäß § </w:t>
      </w:r>
      <w:r w:rsidR="001F362B">
        <w:rPr>
          <w:rFonts w:ascii="Arial" w:hAnsi="Arial"/>
          <w:sz w:val="22"/>
          <w:szCs w:val="22"/>
        </w:rPr>
        <w:t>5 Abs. 3</w:t>
      </w:r>
      <w:r w:rsidRPr="0051437D">
        <w:rPr>
          <w:rFonts w:ascii="Arial" w:hAnsi="Arial"/>
          <w:sz w:val="22"/>
          <w:szCs w:val="22"/>
        </w:rPr>
        <w:t xml:space="preserve"> </w:t>
      </w:r>
      <w:r w:rsidR="005E67C7">
        <w:rPr>
          <w:rFonts w:ascii="Arial" w:hAnsi="Arial"/>
          <w:sz w:val="22"/>
          <w:szCs w:val="22"/>
        </w:rPr>
        <w:t xml:space="preserve">Satz 1 </w:t>
      </w:r>
      <w:r w:rsidRPr="0051437D">
        <w:rPr>
          <w:rFonts w:ascii="Arial" w:hAnsi="Arial"/>
          <w:sz w:val="22"/>
          <w:szCs w:val="22"/>
        </w:rPr>
        <w:t>UVPG nicht selbständig anfechtbar.</w:t>
      </w:r>
    </w:p>
    <w:p w:rsidR="00315E76" w:rsidRPr="0051437D" w:rsidRDefault="00315E76">
      <w:pPr>
        <w:ind w:right="-284"/>
        <w:jc w:val="both"/>
        <w:rPr>
          <w:rFonts w:ascii="Arial" w:hAnsi="Arial"/>
          <w:sz w:val="22"/>
          <w:szCs w:val="22"/>
        </w:rPr>
      </w:pPr>
    </w:p>
    <w:p w:rsidR="005E67C7" w:rsidRDefault="00315E76" w:rsidP="0033267D">
      <w:pPr>
        <w:ind w:right="-284"/>
        <w:jc w:val="both"/>
        <w:rPr>
          <w:rFonts w:ascii="Arial" w:hAnsi="Arial"/>
          <w:sz w:val="22"/>
          <w:szCs w:val="22"/>
        </w:rPr>
      </w:pPr>
      <w:r w:rsidRPr="0051437D">
        <w:rPr>
          <w:rFonts w:ascii="Arial" w:hAnsi="Arial"/>
          <w:sz w:val="22"/>
          <w:szCs w:val="22"/>
        </w:rPr>
        <w:t>Nähere Informationen können beim Landratsamt Deggendorf</w:t>
      </w:r>
      <w:r w:rsidR="00440517">
        <w:rPr>
          <w:rFonts w:ascii="Arial" w:hAnsi="Arial"/>
          <w:sz w:val="22"/>
          <w:szCs w:val="22"/>
        </w:rPr>
        <w:t xml:space="preserve">, Sachgebiet 41, </w:t>
      </w:r>
      <w:r w:rsidR="00437A7F">
        <w:rPr>
          <w:rFonts w:ascii="Arial" w:hAnsi="Arial"/>
          <w:sz w:val="22"/>
          <w:szCs w:val="22"/>
        </w:rPr>
        <w:t>-</w:t>
      </w:r>
      <w:r w:rsidR="005F1651">
        <w:rPr>
          <w:rFonts w:ascii="Arial" w:hAnsi="Arial"/>
          <w:sz w:val="22"/>
          <w:szCs w:val="22"/>
        </w:rPr>
        <w:t xml:space="preserve">Wasserrecht, </w:t>
      </w:r>
      <w:r w:rsidR="00AB13A1">
        <w:rPr>
          <w:rFonts w:ascii="Arial" w:hAnsi="Arial"/>
          <w:sz w:val="22"/>
          <w:szCs w:val="22"/>
        </w:rPr>
        <w:t>Naturschutz</w:t>
      </w:r>
      <w:r w:rsidRPr="0051437D">
        <w:rPr>
          <w:rFonts w:ascii="Arial" w:hAnsi="Arial"/>
          <w:sz w:val="22"/>
          <w:szCs w:val="22"/>
        </w:rPr>
        <w:t>-, Herrenstraße 18, 9446</w:t>
      </w:r>
      <w:r w:rsidR="005F1651">
        <w:rPr>
          <w:rFonts w:ascii="Arial" w:hAnsi="Arial"/>
          <w:sz w:val="22"/>
          <w:szCs w:val="22"/>
        </w:rPr>
        <w:t>9 Deggendorf, Tel. 0991/3100-</w:t>
      </w:r>
      <w:r w:rsidR="00437A7F">
        <w:rPr>
          <w:rFonts w:ascii="Arial" w:hAnsi="Arial"/>
          <w:sz w:val="22"/>
          <w:szCs w:val="22"/>
        </w:rPr>
        <w:t>365</w:t>
      </w:r>
      <w:r w:rsidR="0033267D">
        <w:rPr>
          <w:rFonts w:ascii="Arial" w:hAnsi="Arial"/>
          <w:sz w:val="22"/>
          <w:szCs w:val="22"/>
        </w:rPr>
        <w:t>, e</w:t>
      </w:r>
      <w:r w:rsidR="0051437D" w:rsidRPr="0051437D">
        <w:rPr>
          <w:rFonts w:ascii="Arial" w:hAnsi="Arial"/>
          <w:sz w:val="22"/>
          <w:szCs w:val="22"/>
        </w:rPr>
        <w:t>ingeholt werden.</w:t>
      </w:r>
      <w:r w:rsidR="00721340">
        <w:rPr>
          <w:rFonts w:ascii="Arial" w:hAnsi="Arial"/>
          <w:sz w:val="22"/>
          <w:szCs w:val="22"/>
        </w:rPr>
        <w:t xml:space="preserve"> </w:t>
      </w:r>
    </w:p>
    <w:p w:rsidR="00315E76" w:rsidRPr="0051437D" w:rsidRDefault="00721340" w:rsidP="0033267D">
      <w:pPr>
        <w:ind w:right="-284"/>
        <w:jc w:val="both"/>
        <w:rPr>
          <w:rFonts w:ascii="Arial" w:hAnsi="Arial"/>
          <w:sz w:val="22"/>
          <w:szCs w:val="22"/>
        </w:rPr>
      </w:pPr>
      <w:r>
        <w:rPr>
          <w:rFonts w:ascii="Arial" w:hAnsi="Arial"/>
          <w:sz w:val="22"/>
          <w:szCs w:val="22"/>
        </w:rPr>
        <w:t>Die Unterlagen zur Vorprüfung können eingesehen werden.</w:t>
      </w:r>
    </w:p>
    <w:p w:rsidR="0051437D" w:rsidRDefault="0051437D">
      <w:pPr>
        <w:ind w:right="-284"/>
        <w:jc w:val="both"/>
        <w:rPr>
          <w:rFonts w:ascii="Arial" w:hAnsi="Arial"/>
          <w:sz w:val="22"/>
          <w:szCs w:val="22"/>
        </w:rPr>
      </w:pPr>
    </w:p>
    <w:p w:rsidR="008C19CA" w:rsidRDefault="008C19CA">
      <w:pPr>
        <w:ind w:right="-284"/>
        <w:jc w:val="both"/>
        <w:rPr>
          <w:rFonts w:ascii="Arial" w:hAnsi="Arial"/>
          <w:sz w:val="22"/>
          <w:szCs w:val="22"/>
        </w:rPr>
      </w:pPr>
    </w:p>
    <w:p w:rsidR="008C19CA" w:rsidRPr="0051437D" w:rsidRDefault="008C19CA">
      <w:pPr>
        <w:ind w:right="-284"/>
        <w:jc w:val="both"/>
        <w:rPr>
          <w:rFonts w:ascii="Arial" w:hAnsi="Arial"/>
          <w:sz w:val="22"/>
          <w:szCs w:val="22"/>
        </w:rPr>
      </w:pPr>
    </w:p>
    <w:p w:rsidR="00F117F9" w:rsidRDefault="0051437D">
      <w:pPr>
        <w:ind w:right="1113"/>
        <w:jc w:val="both"/>
        <w:rPr>
          <w:rFonts w:ascii="Arial" w:hAnsi="Arial"/>
          <w:sz w:val="22"/>
          <w:szCs w:val="22"/>
        </w:rPr>
      </w:pPr>
      <w:r w:rsidRPr="0051437D">
        <w:rPr>
          <w:rFonts w:ascii="Arial" w:hAnsi="Arial"/>
          <w:sz w:val="22"/>
          <w:szCs w:val="22"/>
        </w:rPr>
        <w:t>De</w:t>
      </w:r>
      <w:r w:rsidR="003E16E2" w:rsidRPr="0051437D">
        <w:rPr>
          <w:rFonts w:ascii="Arial" w:hAnsi="Arial"/>
          <w:sz w:val="22"/>
          <w:szCs w:val="22"/>
        </w:rPr>
        <w:t xml:space="preserve">ggendorf, </w:t>
      </w:r>
      <w:r w:rsidR="005E489F">
        <w:rPr>
          <w:rFonts w:ascii="Arial" w:hAnsi="Arial"/>
          <w:sz w:val="22"/>
          <w:szCs w:val="22"/>
        </w:rPr>
        <w:t>23</w:t>
      </w:r>
      <w:r w:rsidR="004E65E5">
        <w:rPr>
          <w:rFonts w:ascii="Arial" w:hAnsi="Arial"/>
          <w:sz w:val="22"/>
          <w:szCs w:val="22"/>
        </w:rPr>
        <w:t>.05</w:t>
      </w:r>
      <w:r w:rsidR="005E67C7" w:rsidRPr="00924B27">
        <w:rPr>
          <w:rFonts w:ascii="Arial" w:hAnsi="Arial"/>
          <w:sz w:val="22"/>
          <w:szCs w:val="22"/>
        </w:rPr>
        <w:t>.2025</w:t>
      </w:r>
    </w:p>
    <w:p w:rsidR="003E16E2" w:rsidRPr="0051437D" w:rsidRDefault="003E16E2">
      <w:pPr>
        <w:ind w:right="1113"/>
        <w:jc w:val="both"/>
        <w:rPr>
          <w:rFonts w:ascii="Arial" w:hAnsi="Arial"/>
          <w:sz w:val="22"/>
          <w:szCs w:val="22"/>
        </w:rPr>
      </w:pPr>
      <w:r w:rsidRPr="0051437D">
        <w:rPr>
          <w:rFonts w:ascii="Arial" w:hAnsi="Arial"/>
          <w:sz w:val="22"/>
          <w:szCs w:val="22"/>
        </w:rPr>
        <w:t>Landratsamt Deggendorf</w:t>
      </w:r>
    </w:p>
    <w:p w:rsidR="003E16E2" w:rsidRPr="0051437D" w:rsidRDefault="003E16E2">
      <w:pPr>
        <w:ind w:right="1113"/>
        <w:jc w:val="both"/>
        <w:rPr>
          <w:rFonts w:ascii="Arial" w:hAnsi="Arial"/>
          <w:sz w:val="22"/>
          <w:szCs w:val="22"/>
        </w:rPr>
      </w:pPr>
    </w:p>
    <w:p w:rsidR="00134808" w:rsidRDefault="00B95DB1">
      <w:pPr>
        <w:ind w:right="1113"/>
        <w:jc w:val="both"/>
        <w:rPr>
          <w:rFonts w:ascii="Arial" w:hAnsi="Arial"/>
          <w:sz w:val="22"/>
          <w:szCs w:val="22"/>
        </w:rPr>
      </w:pPr>
      <w:r>
        <w:rPr>
          <w:rFonts w:ascii="Arial" w:hAnsi="Arial"/>
          <w:sz w:val="22"/>
          <w:szCs w:val="22"/>
        </w:rPr>
        <w:t>g</w:t>
      </w:r>
      <w:bookmarkStart w:id="0" w:name="_GoBack"/>
      <w:bookmarkEnd w:id="0"/>
      <w:r>
        <w:rPr>
          <w:rFonts w:ascii="Arial" w:hAnsi="Arial"/>
          <w:sz w:val="22"/>
          <w:szCs w:val="22"/>
        </w:rPr>
        <w:t xml:space="preserve">ez. </w:t>
      </w:r>
    </w:p>
    <w:p w:rsidR="00AF5C6E" w:rsidRPr="0051437D" w:rsidRDefault="00AF5C6E">
      <w:pPr>
        <w:ind w:right="1113"/>
        <w:jc w:val="both"/>
        <w:rPr>
          <w:rFonts w:ascii="Arial" w:hAnsi="Arial"/>
          <w:sz w:val="22"/>
          <w:szCs w:val="22"/>
        </w:rPr>
      </w:pPr>
    </w:p>
    <w:p w:rsidR="0051437D" w:rsidRPr="0051437D" w:rsidRDefault="0051437D">
      <w:pPr>
        <w:ind w:right="1113"/>
        <w:jc w:val="both"/>
        <w:rPr>
          <w:rFonts w:ascii="Arial" w:hAnsi="Arial"/>
          <w:sz w:val="22"/>
          <w:szCs w:val="22"/>
        </w:rPr>
      </w:pPr>
      <w:r w:rsidRPr="0051437D">
        <w:rPr>
          <w:rFonts w:ascii="Arial" w:hAnsi="Arial"/>
          <w:sz w:val="22"/>
          <w:szCs w:val="22"/>
        </w:rPr>
        <w:t xml:space="preserve">B i s c h o f </w:t>
      </w:r>
      <w:proofErr w:type="spellStart"/>
      <w:r w:rsidRPr="0051437D">
        <w:rPr>
          <w:rFonts w:ascii="Arial" w:hAnsi="Arial"/>
          <w:sz w:val="22"/>
          <w:szCs w:val="22"/>
        </w:rPr>
        <w:t>f</w:t>
      </w:r>
      <w:proofErr w:type="spellEnd"/>
    </w:p>
    <w:p w:rsidR="0051437D" w:rsidRPr="0051437D" w:rsidRDefault="008C01F0">
      <w:pPr>
        <w:ind w:right="1113"/>
        <w:jc w:val="both"/>
        <w:rPr>
          <w:rFonts w:ascii="Arial" w:hAnsi="Arial"/>
          <w:sz w:val="22"/>
          <w:szCs w:val="22"/>
        </w:rPr>
      </w:pPr>
      <w:r>
        <w:rPr>
          <w:rFonts w:ascii="Arial" w:hAnsi="Arial"/>
          <w:sz w:val="22"/>
          <w:szCs w:val="22"/>
        </w:rPr>
        <w:t>Regierungsdirektorin</w:t>
      </w:r>
    </w:p>
    <w:sectPr w:rsidR="0051437D" w:rsidRPr="0051437D">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7CAB"/>
    <w:multiLevelType w:val="hybridMultilevel"/>
    <w:tmpl w:val="0F101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10"/>
    <w:rsid w:val="000200C2"/>
    <w:rsid w:val="000B7C06"/>
    <w:rsid w:val="00134808"/>
    <w:rsid w:val="0013585D"/>
    <w:rsid w:val="001427F8"/>
    <w:rsid w:val="0015725E"/>
    <w:rsid w:val="00157670"/>
    <w:rsid w:val="001616B0"/>
    <w:rsid w:val="001809FE"/>
    <w:rsid w:val="001A219E"/>
    <w:rsid w:val="001A4514"/>
    <w:rsid w:val="001C53F2"/>
    <w:rsid w:val="001E2AED"/>
    <w:rsid w:val="001F362B"/>
    <w:rsid w:val="00223074"/>
    <w:rsid w:val="00235FDA"/>
    <w:rsid w:val="002728D7"/>
    <w:rsid w:val="002913F4"/>
    <w:rsid w:val="002D4157"/>
    <w:rsid w:val="00315E76"/>
    <w:rsid w:val="0033267D"/>
    <w:rsid w:val="003379CF"/>
    <w:rsid w:val="00357DAD"/>
    <w:rsid w:val="0038729D"/>
    <w:rsid w:val="003E16E2"/>
    <w:rsid w:val="00401578"/>
    <w:rsid w:val="00414462"/>
    <w:rsid w:val="00437A7F"/>
    <w:rsid w:val="00440517"/>
    <w:rsid w:val="00482354"/>
    <w:rsid w:val="00497A0C"/>
    <w:rsid w:val="004E65E5"/>
    <w:rsid w:val="0051437D"/>
    <w:rsid w:val="005E489F"/>
    <w:rsid w:val="005E67C7"/>
    <w:rsid w:val="005F1651"/>
    <w:rsid w:val="006160B2"/>
    <w:rsid w:val="00626A85"/>
    <w:rsid w:val="00637427"/>
    <w:rsid w:val="006409A6"/>
    <w:rsid w:val="00656F53"/>
    <w:rsid w:val="006A1371"/>
    <w:rsid w:val="00721340"/>
    <w:rsid w:val="00744410"/>
    <w:rsid w:val="007B54AD"/>
    <w:rsid w:val="007D0247"/>
    <w:rsid w:val="007E07F1"/>
    <w:rsid w:val="007E67F0"/>
    <w:rsid w:val="008C01F0"/>
    <w:rsid w:val="008C19CA"/>
    <w:rsid w:val="008D27E6"/>
    <w:rsid w:val="008F56A8"/>
    <w:rsid w:val="00924B27"/>
    <w:rsid w:val="009E0050"/>
    <w:rsid w:val="009F355A"/>
    <w:rsid w:val="00A047F6"/>
    <w:rsid w:val="00A06640"/>
    <w:rsid w:val="00AB13A1"/>
    <w:rsid w:val="00AF5C6E"/>
    <w:rsid w:val="00B05BCF"/>
    <w:rsid w:val="00B25530"/>
    <w:rsid w:val="00B404D4"/>
    <w:rsid w:val="00B95DB1"/>
    <w:rsid w:val="00B96D28"/>
    <w:rsid w:val="00C10A47"/>
    <w:rsid w:val="00C57CB4"/>
    <w:rsid w:val="00C96AF6"/>
    <w:rsid w:val="00D178A6"/>
    <w:rsid w:val="00D64158"/>
    <w:rsid w:val="00DC0B37"/>
    <w:rsid w:val="00E24F2F"/>
    <w:rsid w:val="00E26EC2"/>
    <w:rsid w:val="00E76017"/>
    <w:rsid w:val="00EB351A"/>
    <w:rsid w:val="00EB62AF"/>
    <w:rsid w:val="00EC07D3"/>
    <w:rsid w:val="00F117F9"/>
    <w:rsid w:val="00F205E5"/>
    <w:rsid w:val="00F51578"/>
    <w:rsid w:val="00F7579B"/>
    <w:rsid w:val="00FC718A"/>
    <w:rsid w:val="00FF5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8D684"/>
  <w15:chartTrackingRefBased/>
  <w15:docId w15:val="{F960BCDF-4810-4C49-87E8-038AD436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right="-568"/>
      <w:jc w:val="center"/>
      <w:outlineLvl w:val="0"/>
    </w:pPr>
    <w:rPr>
      <w:rFonts w:ascii="Arial" w:hAnsi="Arial"/>
      <w:b/>
      <w:sz w:val="24"/>
      <w:u w:val="single"/>
    </w:rPr>
  </w:style>
  <w:style w:type="paragraph" w:styleId="berschrift2">
    <w:name w:val="heading 2"/>
    <w:basedOn w:val="Standard"/>
    <w:next w:val="Standard"/>
    <w:qFormat/>
    <w:pPr>
      <w:keepNext/>
      <w:ind w:right="282"/>
      <w:jc w:val="center"/>
      <w:outlineLvl w:val="1"/>
    </w:pPr>
    <w:rPr>
      <w:rFonts w:ascii="Arial" w:hAnsi="Arial"/>
      <w:b/>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ascii="Arial" w:hAnsi="Arial" w:cs="Arial"/>
      <w:sz w:val="22"/>
      <w:szCs w:val="22"/>
      <w:u w:val="single"/>
    </w:rPr>
  </w:style>
  <w:style w:type="paragraph" w:styleId="Sprechblasentext">
    <w:name w:val="Balloon Text"/>
    <w:basedOn w:val="Standard"/>
    <w:semiHidden/>
    <w:rsid w:val="00134808"/>
    <w:rPr>
      <w:rFonts w:ascii="Tahoma" w:hAnsi="Tahoma" w:cs="Tahoma"/>
      <w:sz w:val="16"/>
      <w:szCs w:val="16"/>
    </w:rPr>
  </w:style>
  <w:style w:type="paragraph" w:styleId="Listenabsatz">
    <w:name w:val="List Paragraph"/>
    <w:basedOn w:val="Standard"/>
    <w:uiPriority w:val="34"/>
    <w:qFormat/>
    <w:rsid w:val="0015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21B1C-8E28-4902-923F-DB61E5DD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6183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B E K A N N T M A C H U N G</vt:lpstr>
    </vt:vector>
  </TitlesOfParts>
  <Company>LRA DEGGENDORF</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 K A N N T M A C H U N G</dc:title>
  <dc:subject/>
  <dc:creator>Sg41-ReichmannM</dc:creator>
  <cp:keywords/>
  <cp:lastModifiedBy>SGL SG41 Bauer Ulrike</cp:lastModifiedBy>
  <cp:revision>12</cp:revision>
  <cp:lastPrinted>2012-08-22T06:54:00Z</cp:lastPrinted>
  <dcterms:created xsi:type="dcterms:W3CDTF">2024-02-15T10:52:00Z</dcterms:created>
  <dcterms:modified xsi:type="dcterms:W3CDTF">2025-07-22T12:51:00Z</dcterms:modified>
</cp:coreProperties>
</file>