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CF" w:rsidRDefault="008042CF" w:rsidP="008042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Gz. 21-641.1</w:t>
      </w:r>
      <w:r w:rsidRPr="00A4682B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</w:p>
    <w:p w:rsidR="008042CF" w:rsidRDefault="008042CF" w:rsidP="008042CF">
      <w:pPr>
        <w:spacing w:after="0" w:line="240" w:lineRule="auto"/>
        <w:rPr>
          <w:rFonts w:ascii="Arial" w:hAnsi="Arial" w:cs="Arial"/>
        </w:rPr>
      </w:pPr>
    </w:p>
    <w:p w:rsidR="008042CF" w:rsidRDefault="008042CF" w:rsidP="008042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Landratsamt Altötting</w:t>
      </w:r>
    </w:p>
    <w:p w:rsidR="008042CF" w:rsidRDefault="008042CF" w:rsidP="008042CF">
      <w:pPr>
        <w:spacing w:after="0" w:line="240" w:lineRule="auto"/>
        <w:rPr>
          <w:rFonts w:ascii="Arial" w:hAnsi="Arial" w:cs="Arial"/>
          <w:b/>
        </w:rPr>
      </w:pPr>
    </w:p>
    <w:p w:rsidR="008042CF" w:rsidRDefault="008042CF" w:rsidP="008042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Vollzug der Wassergesetze und des Gesetzes über die Umweltverträglichkeitsprüfung (UVPG);</w:t>
      </w:r>
    </w:p>
    <w:p w:rsidR="008042CF" w:rsidRDefault="008042CF" w:rsidP="008042CF"/>
    <w:p w:rsidR="008042CF" w:rsidRDefault="008042CF" w:rsidP="008042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 des Herrn Robert Zankl auf (Neu-)Bewilligung der bestehenden Triebwerksan-lage „Gassenmühle“ am Walder Mühlbach in Rehdorf, Gemeinde Burgkirchen a. d. Alz für weitere 30 Jahre</w:t>
      </w:r>
    </w:p>
    <w:p w:rsidR="008042CF" w:rsidRDefault="008042CF" w:rsidP="008042CF">
      <w:pPr>
        <w:spacing w:after="0" w:line="240" w:lineRule="auto"/>
        <w:rPr>
          <w:rFonts w:ascii="Arial" w:hAnsi="Arial" w:cs="Arial"/>
          <w:b/>
        </w:rPr>
      </w:pPr>
    </w:p>
    <w:p w:rsidR="008042CF" w:rsidRDefault="008042CF" w:rsidP="008042CF">
      <w:pPr>
        <w:spacing w:after="0" w:line="240" w:lineRule="auto"/>
        <w:rPr>
          <w:rFonts w:ascii="Arial" w:hAnsi="Arial" w:cs="Arial"/>
          <w:b/>
        </w:rPr>
      </w:pPr>
    </w:p>
    <w:p w:rsidR="008042CF" w:rsidRDefault="008042CF" w:rsidP="008042C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Bekanntmachung nach § 5 Abs. 2 UVPG</w:t>
      </w:r>
    </w:p>
    <w:p w:rsidR="008042CF" w:rsidRDefault="008042CF" w:rsidP="008042CF">
      <w:pPr>
        <w:spacing w:after="0" w:line="240" w:lineRule="auto"/>
        <w:rPr>
          <w:rFonts w:ascii="Arial" w:hAnsi="Arial" w:cs="Arial"/>
          <w:b/>
        </w:rPr>
      </w:pPr>
    </w:p>
    <w:p w:rsidR="008042CF" w:rsidRDefault="008042CF" w:rsidP="008042CF">
      <w:pPr>
        <w:spacing w:after="0" w:line="240" w:lineRule="auto"/>
        <w:rPr>
          <w:rFonts w:ascii="Arial" w:hAnsi="Arial" w:cs="Arial"/>
          <w:b/>
        </w:rPr>
      </w:pPr>
    </w:p>
    <w:p w:rsidR="008042CF" w:rsidRDefault="008042CF" w:rsidP="008042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den Weiterbetrieb der bestehenden Triebwerksanlage „Gassenmühle“ in Rehdorf, Ge-meinde Burgkirchen a. d. Alz am Walder Mühlbach hat Herr Robert Zankl die (Neu-)Bewilli-gung für weitere 30 Jahre beantragt.</w:t>
      </w:r>
    </w:p>
    <w:p w:rsidR="00E2728C" w:rsidRDefault="00E2728C" w:rsidP="008042CF">
      <w:pPr>
        <w:spacing w:after="0" w:line="240" w:lineRule="auto"/>
        <w:rPr>
          <w:rFonts w:ascii="Arial" w:hAnsi="Arial" w:cs="Arial"/>
        </w:rPr>
      </w:pPr>
    </w:p>
    <w:p w:rsidR="00E2728C" w:rsidRDefault="00E2728C" w:rsidP="00E272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ist geplant, die Kraftwerksanlage in der bestehenden Form und im bestehenden Umfang weiter zu betreiben. Die Anlage ist mit einem Feinrechen (lichte Weite 25 mm mit Teleskop-rechenreiniger) ausgestattet. Dieser soll gegen einen Feinrechen mit einer lichten Weite von 20 mm ausgetauscht werden. </w:t>
      </w:r>
      <w:r w:rsidR="00B255D2">
        <w:rPr>
          <w:rFonts w:ascii="Arial" w:hAnsi="Arial" w:cs="Arial"/>
        </w:rPr>
        <w:t xml:space="preserve">Allerdings vertritt die Fachberatung für Fischerei beim Bezirk Oberbayern die Auffassung, dass eine Nachrüstung nach dem Stand der Technik (lichte Weite 15 mm) hier erforderlich ist. </w:t>
      </w:r>
      <w:r>
        <w:rPr>
          <w:rFonts w:ascii="Arial" w:hAnsi="Arial" w:cs="Arial"/>
        </w:rPr>
        <w:t>Im Zuge der Neubewilligung wird</w:t>
      </w:r>
      <w:r w:rsidR="00B255D2">
        <w:rPr>
          <w:rFonts w:ascii="Arial" w:hAnsi="Arial" w:cs="Arial"/>
        </w:rPr>
        <w:t xml:space="preserve"> zudem</w:t>
      </w:r>
      <w:r>
        <w:rPr>
          <w:rFonts w:ascii="Arial" w:hAnsi="Arial" w:cs="Arial"/>
        </w:rPr>
        <w:t xml:space="preserve"> die Ausstattung der Anlage mit einer Fisch</w:t>
      </w:r>
      <w:r w:rsidR="00CC26F8">
        <w:rPr>
          <w:rFonts w:ascii="Arial" w:hAnsi="Arial" w:cs="Arial"/>
        </w:rPr>
        <w:t>abstiegs</w:t>
      </w:r>
      <w:bookmarkStart w:id="0" w:name="_GoBack"/>
      <w:bookmarkEnd w:id="0"/>
      <w:r>
        <w:rPr>
          <w:rFonts w:ascii="Arial" w:hAnsi="Arial" w:cs="Arial"/>
        </w:rPr>
        <w:t>hilfe geprüft.</w:t>
      </w:r>
    </w:p>
    <w:p w:rsidR="00E2728C" w:rsidRDefault="00E2728C" w:rsidP="00E2728C">
      <w:pPr>
        <w:spacing w:after="0" w:line="240" w:lineRule="auto"/>
        <w:rPr>
          <w:rFonts w:ascii="Arial" w:hAnsi="Arial" w:cs="Arial"/>
        </w:rPr>
      </w:pP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 Rahmen des Bewilligungsverfahrens erfolgte eine allgemeine Vorprüfung des Einzelfalls gemäß § 7 Abs. 1 des Gesetzes über die Umweltverträglichkeitsprüfung (UVPG) in Verbin-dung mit der Nr. 13.14 der Anlage 1 zum UVPG. Demnach ist die Durchführung einer Um-weltverträglichkeitsprüfung im Rahmen des Bewilligungsverfahrens für das Vorhaben nicht erforderlich, da erhebliche nachteilige Umweltauswirkungen, die nicht abgemildert oder aus-geglichen werden können, nicht zu erwarten sind.</w:t>
      </w: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Diese Feststellung  –im gesonderten Aktenvermerk vom 12.04.2023 festgehalten–  ist der Öffentlichkeit nach den Bestimmungen des Umweltinformationsgesetzes zugänglich zu ma-chen (vgl. § 5 Abs. 2 UVPG). Es wird darauf hingewiesen, dass diese Feststellung nicht selb-ständig anfechtbar ist.</w:t>
      </w: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Aktenvermerk sowie die zu Grunde liegenden Unterlagen können während der Dienst-stunden nach </w:t>
      </w:r>
      <w:r>
        <w:rPr>
          <w:rFonts w:ascii="Arial" w:hAnsi="Arial" w:cs="Arial"/>
          <w:b/>
          <w:u w:val="single"/>
        </w:rPr>
        <w:t>vorheriger telefonischer Terminvereinbarung</w:t>
      </w:r>
      <w:r>
        <w:rPr>
          <w:rFonts w:ascii="Arial" w:hAnsi="Arial" w:cs="Arial"/>
        </w:rPr>
        <w:t xml:space="preserve"> (Tel.: 08671 / 502 741) im Landratsamt Altötting, Bahnhofstraße 13 (Sparkassengebäude), zweiter Stock, Zimmer-Nr. S.201, 84503 Altötting eingesehen werden.</w:t>
      </w: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Das Unterbleiben einer Umweltverträglichkeitsprüfung wird hiermit gemäß § 5 Abs. 2 UVPG öffentlich bekannt gegeben.</w:t>
      </w: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Altötting, 20.04.2023</w:t>
      </w: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Landratsamt Altötting  </w:t>
      </w: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</w:p>
    <w:p w:rsidR="00B255D2" w:rsidRPr="006A340E" w:rsidRDefault="00B255D2" w:rsidP="00B255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Bernhard Langer</w:t>
      </w:r>
    </w:p>
    <w:p w:rsidR="00B255D2" w:rsidRDefault="00B255D2" w:rsidP="00B255D2">
      <w:pPr>
        <w:spacing w:after="0" w:line="240" w:lineRule="auto"/>
        <w:rPr>
          <w:rFonts w:ascii="Arial" w:hAnsi="Arial" w:cs="Arial"/>
        </w:rPr>
      </w:pPr>
    </w:p>
    <w:p w:rsidR="00B255D2" w:rsidRDefault="00B255D2"/>
    <w:sectPr w:rsidR="00B2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CF"/>
    <w:rsid w:val="003B5D99"/>
    <w:rsid w:val="003C1E53"/>
    <w:rsid w:val="008042CF"/>
    <w:rsid w:val="00B255D2"/>
    <w:rsid w:val="00CC26F8"/>
    <w:rsid w:val="00E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86A8"/>
  <w15:chartTrackingRefBased/>
  <w15:docId w15:val="{9A0E8B5E-BDE5-48D7-9867-D235C999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42C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Altoetting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Langer, Bernhard, Landratsamt-Altoetting</dc:creator>
  <cp:keywords/>
  <dc:description/>
  <cp:lastModifiedBy>Langer, Bernhard, Landratsamt-Altoetting</cp:lastModifiedBy>
  <cp:revision>3</cp:revision>
  <cp:lastPrinted>2023-04-20T07:44:00Z</cp:lastPrinted>
  <dcterms:created xsi:type="dcterms:W3CDTF">2023-04-20T07:26:00Z</dcterms:created>
  <dcterms:modified xsi:type="dcterms:W3CDTF">2023-04-20T07:51:00Z</dcterms:modified>
</cp:coreProperties>
</file>