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5B" w:rsidRDefault="00E669DF">
      <w:r>
        <w:t>42-863/3/</w:t>
      </w:r>
      <w:r w:rsidR="00A4250B">
        <w:t>1/7 E131</w:t>
      </w:r>
    </w:p>
    <w:p w:rsidR="00E669DF" w:rsidRDefault="00E669DF"/>
    <w:p w:rsidR="00E669DF" w:rsidRDefault="00E669DF"/>
    <w:p w:rsidR="00E669DF" w:rsidRDefault="00E669DF" w:rsidP="00E669DF">
      <w:r>
        <w:t>Wasserrecht und Gesetz über die Umweltverträglichkeitsprüfung;</w:t>
      </w:r>
    </w:p>
    <w:p w:rsidR="00A4250B" w:rsidRDefault="00A4250B" w:rsidP="00E669DF">
      <w:r>
        <w:t>Zutage</w:t>
      </w:r>
      <w:r w:rsidR="0024611F">
        <w:t xml:space="preserve"> F</w:t>
      </w:r>
      <w:r>
        <w:t>örderung und Ableitung von Grundwasser aus den Brunnen I und II, Gewinnungsgebiet Lengthal, Fl.Nr. 773, Gmk. Lengthal durch den Wasserzweckverband Mallersdorf</w:t>
      </w:r>
    </w:p>
    <w:p w:rsidR="00E669DF" w:rsidRDefault="00E669DF" w:rsidP="00E669DF"/>
    <w:p w:rsidR="00E669DF" w:rsidRDefault="00E669DF" w:rsidP="00E669DF"/>
    <w:p w:rsidR="00E669DF" w:rsidRDefault="00E669DF" w:rsidP="00E669DF">
      <w:pPr>
        <w:jc w:val="center"/>
        <w:rPr>
          <w:b/>
          <w:sz w:val="24"/>
          <w:szCs w:val="24"/>
        </w:rPr>
      </w:pPr>
      <w:r w:rsidRPr="00E669DF">
        <w:rPr>
          <w:b/>
          <w:sz w:val="24"/>
          <w:szCs w:val="24"/>
        </w:rPr>
        <w:t>Aktenvermerk</w:t>
      </w:r>
    </w:p>
    <w:p w:rsidR="00E669DF" w:rsidRDefault="00E669DF" w:rsidP="00E669DF">
      <w:pPr>
        <w:jc w:val="center"/>
        <w:rPr>
          <w:b/>
          <w:sz w:val="24"/>
          <w:szCs w:val="24"/>
        </w:rPr>
      </w:pPr>
    </w:p>
    <w:p w:rsidR="00E669DF" w:rsidRPr="00E669DF" w:rsidRDefault="00A4250B" w:rsidP="00E669DF">
      <w:r>
        <w:t xml:space="preserve">Der Wasserzweckverband Mallersdorf beantragt eine Bewilligung zur </w:t>
      </w:r>
      <w:r w:rsidR="0024611F">
        <w:t>z</w:t>
      </w:r>
      <w:r>
        <w:t>utage</w:t>
      </w:r>
      <w:r w:rsidR="0024611F">
        <w:t xml:space="preserve"> F</w:t>
      </w:r>
      <w:bookmarkStart w:id="0" w:name="_GoBack"/>
      <w:bookmarkEnd w:id="0"/>
      <w:r>
        <w:t>örderung und Ableitung von 500.000 m³ Grundwasser aus den Tiefbrunnen I und II des Gewinnungsgebiets Lengthal, Fl.Nr. 773, Gmk. Lengthal.</w:t>
      </w:r>
    </w:p>
    <w:p w:rsidR="00E669DF" w:rsidRDefault="00E669DF" w:rsidP="00E669DF">
      <w:pPr>
        <w:jc w:val="center"/>
        <w:rPr>
          <w:b/>
          <w:sz w:val="24"/>
          <w:szCs w:val="24"/>
        </w:rPr>
      </w:pPr>
    </w:p>
    <w:p w:rsidR="00E669DF" w:rsidRDefault="00E669DF" w:rsidP="00E669DF">
      <w:r>
        <w:t>Für dies</w:t>
      </w:r>
      <w:r w:rsidR="009421AD">
        <w:t>es Vorhaben ist gem. Ziffer 13.3.2</w:t>
      </w:r>
      <w:r>
        <w:t xml:space="preserve"> der Anlage 1 zum UVPG, § 7 Abs. 2 UVPG eine allgemeine Vorprüfung des Einzelfalles durchzuführen.</w:t>
      </w:r>
    </w:p>
    <w:p w:rsidR="00E669DF" w:rsidRPr="00E669DF" w:rsidRDefault="00E669DF" w:rsidP="00E669DF">
      <w:r>
        <w:t>Diese hat ergeben, dass das Vorhaben keine erheblichen nachteiligen Umweltauswirkungen haben kann, die nach § 25 Abs. 2 UVPG bei der Zulassungsentscheidung zu berücksichtigen wären.</w:t>
      </w:r>
    </w:p>
    <w:p w:rsidR="00E669DF" w:rsidRDefault="00E669DF" w:rsidP="00E669DF">
      <w:pPr>
        <w:rPr>
          <w:b/>
          <w:sz w:val="24"/>
          <w:szCs w:val="24"/>
        </w:rPr>
      </w:pPr>
    </w:p>
    <w:p w:rsidR="006218E0" w:rsidRDefault="009421AD" w:rsidP="00E669DF">
      <w:r>
        <w:t xml:space="preserve">Die beantragte Grundwasserentnahme soll der öffentlichen Trinkwasserversorgung im Versorgungsgebiet des Zweckverbandes Mallersdorf dienen. Das Gewinnungsgebiet </w:t>
      </w:r>
      <w:r w:rsidR="0024611F">
        <w:t>Lengthal</w:t>
      </w:r>
      <w:r>
        <w:t xml:space="preserve"> stellt das 2. Standbein zum Gewinnungsgebiet Hofdorf dar und dient auch der Absicherung eines Ausfalls dieser Brunnen.</w:t>
      </w:r>
    </w:p>
    <w:p w:rsidR="006218E0" w:rsidRDefault="006218E0" w:rsidP="00E669DF"/>
    <w:p w:rsidR="009421AD" w:rsidRDefault="009421AD" w:rsidP="00E669DF">
      <w:r>
        <w:t xml:space="preserve">Brunnen I wurde 1993 und Brunnen II 1996 niedergebracht </w:t>
      </w:r>
      <w:r w:rsidR="006218E0">
        <w:t>und seitdem im wieder beantragtem Umfang genutzt. Die Grundwasserentnahmen, Brunnenbauwerke sowie das Wasserschutzgebiet wurde im gesetzlichen Umfang überprüft und die Ergebnisse dokumentiert.</w:t>
      </w:r>
    </w:p>
    <w:p w:rsidR="00030A3F" w:rsidRDefault="006218E0" w:rsidP="00E669DF">
      <w:r>
        <w:t>Auffälligkeiten haben sich nicht ergeben.</w:t>
      </w:r>
      <w:r w:rsidR="00030A3F">
        <w:t xml:space="preserve"> </w:t>
      </w:r>
    </w:p>
    <w:p w:rsidR="00030A3F" w:rsidRDefault="00030A3F" w:rsidP="00E669DF">
      <w:r>
        <w:t>Die bisherigen Wasserentnahmen zeigten keine negativen Umweltauswirkungen.</w:t>
      </w:r>
    </w:p>
    <w:p w:rsidR="00032FFA" w:rsidRDefault="00032FFA" w:rsidP="00B44AA9"/>
    <w:p w:rsidR="001C0EAD" w:rsidRDefault="00032FFA" w:rsidP="00B44AA9">
      <w:r w:rsidRPr="00032FFA">
        <w:t>Die Kriterien unter Nr.</w:t>
      </w:r>
      <w:r>
        <w:t xml:space="preserve"> 1 und</w:t>
      </w:r>
      <w:r w:rsidRPr="00032FFA">
        <w:t xml:space="preserve"> 2 der Anlage 3 zum UVPG wurde umfassend geprüft.</w:t>
      </w:r>
    </w:p>
    <w:p w:rsidR="00032FFA" w:rsidRPr="00B44AA9" w:rsidRDefault="00032FFA" w:rsidP="00B44AA9"/>
    <w:p w:rsidR="00AA1C87" w:rsidRDefault="00B44AA9" w:rsidP="00B44AA9">
      <w:r w:rsidRPr="00B44AA9">
        <w:t>Der Sta</w:t>
      </w:r>
      <w:r w:rsidR="00030A3F">
        <w:t>ndort der Brunnen</w:t>
      </w:r>
      <w:r w:rsidRPr="00B44AA9">
        <w:t xml:space="preserve"> liegt soweit bekannt nicht im Bereich einer Altlastenfläche. Hinsichtlich potentieller Auswirkungen auf Gebäude, Oberflächengewässer, Biotope oder land- und forstwirtschaftlicher Nutzflächen sind diese durch d</w:t>
      </w:r>
      <w:r>
        <w:t xml:space="preserve">ie </w:t>
      </w:r>
      <w:r w:rsidR="00030A3F">
        <w:t>Entnahme</w:t>
      </w:r>
      <w:r>
        <w:t xml:space="preserve"> des Tiefengrund</w:t>
      </w:r>
      <w:r w:rsidRPr="00B44AA9">
        <w:t>wassers nicht zu erwarten.</w:t>
      </w:r>
      <w:r w:rsidR="00030A3F">
        <w:t xml:space="preserve"> Im Umfeld sind keine weiteren Nutzungen bekannt, mit denen sich Wechselwirkungen ergeben könnten.</w:t>
      </w:r>
      <w:r w:rsidR="001C0EAD">
        <w:t xml:space="preserve"> Standortbezogene Auswirkungen sind daher nicht zu erwarten.</w:t>
      </w:r>
    </w:p>
    <w:p w:rsidR="00032FFA" w:rsidRDefault="00032FFA" w:rsidP="00B44AA9"/>
    <w:p w:rsidR="001C0EAD" w:rsidRDefault="001C0EAD" w:rsidP="00B44AA9">
      <w:r>
        <w:t>Auswirkungen (Nr. 1, Anlage 1 UVPG) sind be</w:t>
      </w:r>
      <w:r w:rsidR="00032FFA">
        <w:t>i einer</w:t>
      </w:r>
      <w:r>
        <w:t xml:space="preserve"> antragsgemäßen </w:t>
      </w:r>
      <w:r w:rsidR="00032FFA">
        <w:t>D</w:t>
      </w:r>
      <w:r>
        <w:t>urchfü</w:t>
      </w:r>
      <w:r w:rsidR="00032FFA">
        <w:t>hrung, bzw. bei einer Beachtung der Inhalts- und Nebenbestimmung im Erlaubnisbescheid nicht zu erwarten.</w:t>
      </w:r>
    </w:p>
    <w:p w:rsidR="00032FFA" w:rsidRDefault="00032FFA" w:rsidP="00B44AA9"/>
    <w:p w:rsidR="00032FFA" w:rsidRDefault="00032FFA" w:rsidP="00032FFA">
      <w:r w:rsidRPr="00032FFA">
        <w:t xml:space="preserve">Auch aus wasserwirtschaftlicher und naturschutzfachlicher Sicht sind keine erheblichen nachteiligen Umweltauswirkungen zu erwarten bzw. sind diese kompensierbar. </w:t>
      </w:r>
    </w:p>
    <w:p w:rsidR="00032FFA" w:rsidRDefault="00032FFA" w:rsidP="00032FFA"/>
    <w:p w:rsidR="00032FFA" w:rsidRDefault="00032FFA" w:rsidP="00032FFA">
      <w:r>
        <w:t>Eine UVP-Pflicht besteht deshalb nicht (§ 7 Abs. 1 UVPG).</w:t>
      </w:r>
    </w:p>
    <w:p w:rsidR="00032FFA" w:rsidRDefault="00032FFA" w:rsidP="00032FFA"/>
    <w:p w:rsidR="00032FFA" w:rsidRDefault="00032FFA" w:rsidP="00032FFA"/>
    <w:p w:rsidR="00032FFA" w:rsidRDefault="00032FFA" w:rsidP="00032FFA">
      <w:r>
        <w:t xml:space="preserve">Dingolfing, den </w:t>
      </w:r>
      <w:r w:rsidR="00030A3F">
        <w:t>29.</w:t>
      </w:r>
      <w:r>
        <w:t>06.2020</w:t>
      </w:r>
    </w:p>
    <w:p w:rsidR="00032FFA" w:rsidRDefault="00032FFA" w:rsidP="00032FFA">
      <w:r>
        <w:t>Landratsamt Dingolfing-Landau</w:t>
      </w:r>
    </w:p>
    <w:p w:rsidR="00032FFA" w:rsidRDefault="00032FFA" w:rsidP="00032FFA"/>
    <w:p w:rsidR="00032FFA" w:rsidRDefault="00032FFA" w:rsidP="00032FFA"/>
    <w:p w:rsidR="00032FFA" w:rsidRPr="00032FFA" w:rsidRDefault="00032FFA" w:rsidP="00032FFA">
      <w:r>
        <w:t>Juraske</w:t>
      </w:r>
    </w:p>
    <w:p w:rsidR="00032FFA" w:rsidRDefault="00032FFA" w:rsidP="00B44AA9"/>
    <w:p w:rsidR="001C0EAD" w:rsidRDefault="001C0EAD" w:rsidP="00B44AA9"/>
    <w:p w:rsidR="001C0EAD" w:rsidRDefault="001C0EAD" w:rsidP="00B44AA9"/>
    <w:p w:rsidR="00B44AA9" w:rsidRPr="00B44AA9" w:rsidRDefault="00B44AA9" w:rsidP="00B44AA9"/>
    <w:sectPr w:rsidR="00B44AA9" w:rsidRPr="00B44A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DF"/>
    <w:rsid w:val="00030A3F"/>
    <w:rsid w:val="00032FFA"/>
    <w:rsid w:val="001C0EAD"/>
    <w:rsid w:val="0024611F"/>
    <w:rsid w:val="006218E0"/>
    <w:rsid w:val="0084485B"/>
    <w:rsid w:val="008736D6"/>
    <w:rsid w:val="009421AD"/>
    <w:rsid w:val="00A4250B"/>
    <w:rsid w:val="00AA1C87"/>
    <w:rsid w:val="00B44AA9"/>
    <w:rsid w:val="00C10479"/>
    <w:rsid w:val="00E6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37D9"/>
  <w15:chartTrackingRefBased/>
  <w15:docId w15:val="{5BD7CD85-369F-4C2C-AD23-08A3A537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BAB719A</Template>
  <TotalTime>0</TotalTime>
  <Pages>2</Pages>
  <Words>337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Juraske Maria</dc:creator>
  <cp:keywords/>
  <dc:description/>
  <cp:lastModifiedBy>Juraske Maria</cp:lastModifiedBy>
  <cp:revision>6</cp:revision>
  <dcterms:created xsi:type="dcterms:W3CDTF">2020-06-28T10:13:00Z</dcterms:created>
  <dcterms:modified xsi:type="dcterms:W3CDTF">2020-06-29T06:45:00Z</dcterms:modified>
</cp:coreProperties>
</file>