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8A" w:rsidRDefault="00C23C8A" w:rsidP="00C23C8A">
      <w:pPr>
        <w:pStyle w:val="Textkrper"/>
        <w:rPr>
          <w:b/>
          <w:sz w:val="20"/>
        </w:rPr>
      </w:pPr>
      <w:r w:rsidRPr="005F5543">
        <w:rPr>
          <w:b/>
          <w:sz w:val="20"/>
        </w:rPr>
        <w:t>Vollzug des Bundes-Immissionsschutzgesetzes (BImSchG)</w:t>
      </w:r>
      <w:r w:rsidR="00BB2688">
        <w:rPr>
          <w:b/>
          <w:sz w:val="20"/>
        </w:rPr>
        <w:t xml:space="preserve"> und des Gesetzes über die Umweltverträglichkeitsprüfung (UVPG)</w:t>
      </w:r>
      <w:r w:rsidRPr="005F5543">
        <w:rPr>
          <w:b/>
          <w:sz w:val="20"/>
        </w:rPr>
        <w:t>;</w:t>
      </w:r>
    </w:p>
    <w:p w:rsidR="00E74FBA" w:rsidRPr="005F5543" w:rsidRDefault="00E74FBA" w:rsidP="00C23C8A">
      <w:pPr>
        <w:pStyle w:val="Textkrper"/>
        <w:rPr>
          <w:b/>
          <w:sz w:val="20"/>
        </w:rPr>
      </w:pPr>
    </w:p>
    <w:p w:rsidR="00C4029F" w:rsidRDefault="00C4029F" w:rsidP="00C4029F">
      <w:r>
        <w:rPr>
          <w:color w:val="000000" w:themeColor="text1"/>
        </w:rPr>
        <w:t>Erhöhung des Endmastgewichts von 115 kg auf zukünftig 130 kg je Mastschwein in der bestehenden und fortgesetzt betriebenen Mastschweinehaltung, Ab</w:t>
      </w:r>
      <w:r w:rsidR="00E161D3">
        <w:rPr>
          <w:color w:val="000000" w:themeColor="text1"/>
        </w:rPr>
        <w:t>bruch</w:t>
      </w:r>
      <w:r>
        <w:rPr>
          <w:color w:val="000000" w:themeColor="text1"/>
        </w:rPr>
        <w:t xml:space="preserve"> des Stallgebäudes 3 mit 360 Tierplätzen, Anbau eines neuen Stallgebäudes 8</w:t>
      </w:r>
      <w:r w:rsidR="000823F2">
        <w:rPr>
          <w:color w:val="000000" w:themeColor="text1"/>
        </w:rPr>
        <w:t xml:space="preserve"> mit Auslauf und</w:t>
      </w:r>
      <w:r>
        <w:rPr>
          <w:color w:val="000000" w:themeColor="text1"/>
        </w:rPr>
        <w:t xml:space="preserve"> 364 Tierplätzen (zukünftige Gesamttierzahl 3.816) sowie Neubau einer landwirtschaftlichen Maschinenhalle durch Anita </w:t>
      </w:r>
      <w:proofErr w:type="spellStart"/>
      <w:r>
        <w:rPr>
          <w:color w:val="000000" w:themeColor="text1"/>
        </w:rPr>
        <w:t>Haumberger</w:t>
      </w:r>
      <w:proofErr w:type="spellEnd"/>
      <w:r>
        <w:rPr>
          <w:color w:val="000000" w:themeColor="text1"/>
        </w:rPr>
        <w:t xml:space="preserve"> auf den Grundstücken mit den </w:t>
      </w:r>
      <w:proofErr w:type="spellStart"/>
      <w:r>
        <w:rPr>
          <w:color w:val="000000" w:themeColor="text1"/>
        </w:rPr>
        <w:t>Fl.Nrn</w:t>
      </w:r>
      <w:proofErr w:type="spellEnd"/>
      <w:r>
        <w:rPr>
          <w:color w:val="000000" w:themeColor="text1"/>
        </w:rPr>
        <w:t>. 463 und 463/1, Gem</w:t>
      </w:r>
      <w:r>
        <w:t xml:space="preserve">arkung </w:t>
      </w:r>
      <w:proofErr w:type="spellStart"/>
      <w:r>
        <w:t>Wachelkofen</w:t>
      </w:r>
      <w:proofErr w:type="spellEnd"/>
      <w:r>
        <w:t>, Gemeinde Hohenthann;</w:t>
      </w:r>
    </w:p>
    <w:p w:rsidR="00C23C8A" w:rsidRPr="005F5543" w:rsidRDefault="00C23C8A" w:rsidP="00C23C8A">
      <w:pPr>
        <w:pStyle w:val="Textkrper"/>
        <w:rPr>
          <w:sz w:val="20"/>
        </w:rPr>
      </w:pP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  <w:r w:rsidRPr="005F5543">
        <w:rPr>
          <w:sz w:val="20"/>
        </w:rPr>
        <w:t>Das genannte Vorhaben</w:t>
      </w:r>
      <w:r>
        <w:rPr>
          <w:sz w:val="20"/>
        </w:rPr>
        <w:t xml:space="preserve"> bedarf gemäß § </w:t>
      </w:r>
      <w:r w:rsidR="00621525">
        <w:rPr>
          <w:sz w:val="20"/>
        </w:rPr>
        <w:t>16</w:t>
      </w:r>
      <w:r>
        <w:rPr>
          <w:sz w:val="20"/>
        </w:rPr>
        <w:t xml:space="preserve"> BImSchG i. V. m. § 1 Abs. 1 der 4. Verordnung zur Durchführung des Bundes-Immissionsschutzgesetzes (4. BImSchV) sowie der Nr. </w:t>
      </w:r>
      <w:r w:rsidR="005F5543">
        <w:rPr>
          <w:sz w:val="20"/>
        </w:rPr>
        <w:t>7.1.7.1</w:t>
      </w:r>
      <w:r>
        <w:rPr>
          <w:sz w:val="20"/>
        </w:rPr>
        <w:t xml:space="preserve"> des Anhangs 1 </w:t>
      </w:r>
      <w:r w:rsidR="00621525">
        <w:rPr>
          <w:sz w:val="20"/>
        </w:rPr>
        <w:t>der</w:t>
      </w:r>
      <w:r>
        <w:rPr>
          <w:sz w:val="20"/>
        </w:rPr>
        <w:t xml:space="preserve"> 4. BImSchV einer immissionsschutzrechtlichen Genehmigung. Diese wurde beim Landratsamt Landshut beantragt.</w:t>
      </w: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</w:p>
    <w:p w:rsidR="00C23C8A" w:rsidRDefault="00C23C8A" w:rsidP="00C23C8A">
      <w:pPr>
        <w:pStyle w:val="Textkrper"/>
        <w:rPr>
          <w:sz w:val="20"/>
        </w:rPr>
      </w:pPr>
      <w:r w:rsidRPr="005D6690">
        <w:rPr>
          <w:color w:val="000000"/>
          <w:sz w:val="20"/>
        </w:rPr>
        <w:t xml:space="preserve">Gemäß § </w:t>
      </w:r>
      <w:r w:rsidR="00C4029F">
        <w:rPr>
          <w:color w:val="000000"/>
          <w:sz w:val="20"/>
        </w:rPr>
        <w:t>9 Abs. 1</w:t>
      </w:r>
      <w:r w:rsidR="00621525">
        <w:rPr>
          <w:color w:val="000000"/>
          <w:sz w:val="20"/>
        </w:rPr>
        <w:t xml:space="preserve"> </w:t>
      </w:r>
      <w:r w:rsidRPr="0036721C">
        <w:rPr>
          <w:color w:val="000000" w:themeColor="text1"/>
          <w:sz w:val="20"/>
        </w:rPr>
        <w:t xml:space="preserve">des Gesetzes </w:t>
      </w:r>
      <w:r>
        <w:rPr>
          <w:sz w:val="20"/>
        </w:rPr>
        <w:t>über die Umweltverträglichkeitsprüfung (</w:t>
      </w:r>
      <w:r w:rsidRPr="00B6167B">
        <w:rPr>
          <w:sz w:val="20"/>
        </w:rPr>
        <w:t>UVPG</w:t>
      </w:r>
      <w:r>
        <w:rPr>
          <w:sz w:val="20"/>
        </w:rPr>
        <w:t xml:space="preserve">) </w:t>
      </w:r>
      <w:r w:rsidR="0036721C">
        <w:rPr>
          <w:sz w:val="20"/>
        </w:rPr>
        <w:t>i. V. m.</w:t>
      </w:r>
      <w:r w:rsidRPr="00B6167B">
        <w:rPr>
          <w:sz w:val="20"/>
        </w:rPr>
        <w:t xml:space="preserve"> Nr. </w:t>
      </w:r>
      <w:r w:rsidR="006A7696">
        <w:rPr>
          <w:sz w:val="20"/>
        </w:rPr>
        <w:t>7.7.</w:t>
      </w:r>
      <w:r w:rsidR="006C78B1">
        <w:rPr>
          <w:sz w:val="20"/>
        </w:rPr>
        <w:t>1</w:t>
      </w:r>
      <w:r w:rsidRPr="00B6167B">
        <w:rPr>
          <w:sz w:val="20"/>
        </w:rPr>
        <w:t xml:space="preserve"> der Anlage 1 zum</w:t>
      </w:r>
      <w:r>
        <w:rPr>
          <w:sz w:val="20"/>
        </w:rPr>
        <w:t xml:space="preserve"> UVPG</w:t>
      </w:r>
      <w:r w:rsidRPr="00B6167B">
        <w:rPr>
          <w:sz w:val="20"/>
        </w:rPr>
        <w:t xml:space="preserve"> </w:t>
      </w:r>
      <w:r w:rsidR="006C78B1">
        <w:rPr>
          <w:sz w:val="20"/>
        </w:rPr>
        <w:t>ist</w:t>
      </w:r>
      <w:r w:rsidRPr="00B6167B">
        <w:rPr>
          <w:sz w:val="20"/>
        </w:rPr>
        <w:t xml:space="preserve"> </w:t>
      </w:r>
      <w:r w:rsidR="00C4029F">
        <w:rPr>
          <w:sz w:val="20"/>
        </w:rPr>
        <w:t xml:space="preserve">für das Änderungsvorhaben </w:t>
      </w:r>
      <w:r w:rsidR="006C78B1">
        <w:rPr>
          <w:sz w:val="20"/>
        </w:rPr>
        <w:t xml:space="preserve">eine förmliche Umweltverträglichkeitsprüfung </w:t>
      </w:r>
      <w:r w:rsidR="0036721C">
        <w:rPr>
          <w:sz w:val="20"/>
        </w:rPr>
        <w:t>d</w:t>
      </w:r>
      <w:r w:rsidR="006C78B1">
        <w:rPr>
          <w:sz w:val="20"/>
        </w:rPr>
        <w:t>urchzuführen</w:t>
      </w:r>
      <w:r w:rsidR="0036721C">
        <w:rPr>
          <w:sz w:val="20"/>
        </w:rPr>
        <w:t>. Die Feststellung nach § 5 Abs. 1 UVPG wird hiermit getroffen.</w:t>
      </w:r>
    </w:p>
    <w:p w:rsidR="000F6CD6" w:rsidRDefault="000F6CD6" w:rsidP="00C23C8A">
      <w:pPr>
        <w:pStyle w:val="Textkrper"/>
        <w:rPr>
          <w:sz w:val="20"/>
        </w:rPr>
      </w:pPr>
    </w:p>
    <w:p w:rsidR="000F6CD6" w:rsidRDefault="000F6CD6" w:rsidP="00C23C8A">
      <w:pPr>
        <w:pStyle w:val="Textkrper"/>
        <w:rPr>
          <w:sz w:val="20"/>
        </w:rPr>
      </w:pPr>
      <w:r>
        <w:rPr>
          <w:sz w:val="20"/>
        </w:rPr>
        <w:t xml:space="preserve">Mit den Antragsunterlagen wurde </w:t>
      </w:r>
      <w:r w:rsidR="003F2C19">
        <w:rPr>
          <w:sz w:val="20"/>
        </w:rPr>
        <w:t xml:space="preserve">ein UVP-Bericht vorgelegt, in dem die voraussichtlichen Auswirkungen des </w:t>
      </w:r>
      <w:r w:rsidR="00C4029F">
        <w:rPr>
          <w:sz w:val="20"/>
        </w:rPr>
        <w:t>Änderungsv</w:t>
      </w:r>
      <w:r w:rsidR="003F2C19">
        <w:rPr>
          <w:sz w:val="20"/>
        </w:rPr>
        <w:t>orhabens auf die in § 1a der Verordnung über das Genehmigungsverfahren (9. BImSchV) genannten Schutzgüter dargestellt sind.</w:t>
      </w:r>
    </w:p>
    <w:p w:rsidR="003F2C19" w:rsidRDefault="003F2C19" w:rsidP="00C23C8A">
      <w:pPr>
        <w:pStyle w:val="Textkrper"/>
        <w:rPr>
          <w:sz w:val="20"/>
        </w:rPr>
      </w:pPr>
    </w:p>
    <w:p w:rsidR="003F2C19" w:rsidRDefault="003F2C19" w:rsidP="00C23C8A">
      <w:pPr>
        <w:pStyle w:val="Textkrper"/>
        <w:rPr>
          <w:sz w:val="20"/>
        </w:rPr>
      </w:pPr>
      <w:r w:rsidRPr="003F2C19">
        <w:rPr>
          <w:sz w:val="20"/>
        </w:rPr>
        <w:t>Gemäß § 10 Abs. 3 BImSchG i. V. m. § 8 Abs. 1</w:t>
      </w:r>
      <w:r>
        <w:rPr>
          <w:sz w:val="20"/>
        </w:rPr>
        <w:t xml:space="preserve"> und § 9 der 9. BImSchV </w:t>
      </w:r>
      <w:r w:rsidR="0036721C">
        <w:rPr>
          <w:sz w:val="20"/>
        </w:rPr>
        <w:t xml:space="preserve">sowie den §§ 18 u. 19 UVPG </w:t>
      </w:r>
      <w:r>
        <w:rPr>
          <w:sz w:val="20"/>
        </w:rPr>
        <w:t>wird das beantragte Vorhaben hiermit öffentlich bekannt gemacht.</w:t>
      </w:r>
    </w:p>
    <w:p w:rsidR="00C23C8A" w:rsidRPr="003F2C19" w:rsidRDefault="00C23C8A" w:rsidP="00C23C8A">
      <w:pPr>
        <w:pStyle w:val="Textkrper"/>
        <w:rPr>
          <w:sz w:val="20"/>
        </w:rPr>
      </w:pP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>Der Genehmigungsantrag sow</w:t>
      </w:r>
      <w:r w:rsidR="003F2C19">
        <w:rPr>
          <w:sz w:val="20"/>
        </w:rPr>
        <w:t xml:space="preserve">ie die dazugehörigen Unterlagen, einschließlich dem UVP-Bericht, </w:t>
      </w:r>
      <w:r>
        <w:rPr>
          <w:sz w:val="20"/>
        </w:rPr>
        <w:t xml:space="preserve">liegen beim Landratsamt Landshut, </w:t>
      </w:r>
      <w:proofErr w:type="spellStart"/>
      <w:r>
        <w:rPr>
          <w:sz w:val="20"/>
        </w:rPr>
        <w:t>Veldener</w:t>
      </w:r>
      <w:proofErr w:type="spellEnd"/>
      <w:r>
        <w:rPr>
          <w:sz w:val="20"/>
        </w:rPr>
        <w:t xml:space="preserve"> Str. 15,</w:t>
      </w:r>
      <w:r w:rsidR="003B3CEC">
        <w:rPr>
          <w:sz w:val="20"/>
        </w:rPr>
        <w:t xml:space="preserve"> 84036 Landshut im</w:t>
      </w:r>
      <w:r>
        <w:rPr>
          <w:sz w:val="20"/>
        </w:rPr>
        <w:t xml:space="preserve"> 3. Stock</w:t>
      </w:r>
      <w:r w:rsidR="003B3CEC">
        <w:rPr>
          <w:sz w:val="20"/>
        </w:rPr>
        <w:t xml:space="preserve"> auf</w:t>
      </w:r>
      <w:r w:rsidR="0036721C">
        <w:rPr>
          <w:sz w:val="20"/>
        </w:rPr>
        <w:t xml:space="preserve"> Zimmer Nr. 329 sowie bei der Gemeinde Hohenthann</w:t>
      </w:r>
      <w:r>
        <w:rPr>
          <w:sz w:val="20"/>
        </w:rPr>
        <w:t xml:space="preserve"> (Rathaus) in der Zeit von</w:t>
      </w: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</w:p>
    <w:p w:rsidR="00C23C8A" w:rsidRDefault="006C78B1" w:rsidP="00C23C8A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>17</w:t>
      </w:r>
      <w:r w:rsidR="00C23C8A">
        <w:rPr>
          <w:sz w:val="20"/>
        </w:rPr>
        <w:t>.</w:t>
      </w:r>
      <w:r>
        <w:rPr>
          <w:sz w:val="20"/>
        </w:rPr>
        <w:t>12</w:t>
      </w:r>
      <w:r w:rsidR="00C23C8A">
        <w:rPr>
          <w:sz w:val="20"/>
        </w:rPr>
        <w:t>.20</w:t>
      </w:r>
      <w:r w:rsidR="005F5543">
        <w:rPr>
          <w:sz w:val="20"/>
        </w:rPr>
        <w:t>2</w:t>
      </w:r>
      <w:r>
        <w:rPr>
          <w:sz w:val="20"/>
        </w:rPr>
        <w:t>1</w:t>
      </w:r>
      <w:r w:rsidR="00C23C8A">
        <w:rPr>
          <w:sz w:val="20"/>
        </w:rPr>
        <w:t xml:space="preserve"> (Freitag) bis einsch</w:t>
      </w:r>
      <w:r w:rsidR="00C23C8A" w:rsidRPr="006A7696">
        <w:rPr>
          <w:color w:val="000000" w:themeColor="text1"/>
          <w:sz w:val="20"/>
        </w:rPr>
        <w:t xml:space="preserve">ließlich </w:t>
      </w:r>
      <w:r>
        <w:rPr>
          <w:color w:val="000000" w:themeColor="text1"/>
          <w:sz w:val="20"/>
        </w:rPr>
        <w:t>17</w:t>
      </w:r>
      <w:r w:rsidR="00C23C8A" w:rsidRPr="006A7696">
        <w:rPr>
          <w:color w:val="000000" w:themeColor="text1"/>
          <w:sz w:val="20"/>
        </w:rPr>
        <w:t>.0</w:t>
      </w:r>
      <w:r>
        <w:rPr>
          <w:color w:val="000000" w:themeColor="text1"/>
          <w:sz w:val="20"/>
        </w:rPr>
        <w:t>1</w:t>
      </w:r>
      <w:r w:rsidR="00C23C8A" w:rsidRPr="006A7696">
        <w:rPr>
          <w:color w:val="000000" w:themeColor="text1"/>
          <w:sz w:val="20"/>
        </w:rPr>
        <w:t>.20</w:t>
      </w:r>
      <w:r w:rsidR="009564EF" w:rsidRPr="006A7696">
        <w:rPr>
          <w:color w:val="000000" w:themeColor="text1"/>
          <w:sz w:val="20"/>
        </w:rPr>
        <w:t>2</w:t>
      </w:r>
      <w:r>
        <w:rPr>
          <w:color w:val="000000" w:themeColor="text1"/>
          <w:sz w:val="20"/>
        </w:rPr>
        <w:t>2</w:t>
      </w:r>
      <w:r w:rsidR="00C23C8A" w:rsidRPr="006A7696">
        <w:rPr>
          <w:color w:val="000000" w:themeColor="text1"/>
          <w:sz w:val="20"/>
        </w:rPr>
        <w:t xml:space="preserve"> (</w:t>
      </w:r>
      <w:r w:rsidR="009564EF" w:rsidRPr="006A7696">
        <w:rPr>
          <w:color w:val="000000" w:themeColor="text1"/>
          <w:sz w:val="20"/>
        </w:rPr>
        <w:t>Montag</w:t>
      </w:r>
      <w:r w:rsidR="00C23C8A" w:rsidRPr="006A7696">
        <w:rPr>
          <w:color w:val="000000" w:themeColor="text1"/>
          <w:sz w:val="20"/>
        </w:rPr>
        <w:t>)</w:t>
      </w: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>während der Parteiverkehrszeiten zur Einsichtnahme aus. Gegen das Vorhaben können während der vorgenannten einmonatigen Auslegungsfrist sowie während de</w:t>
      </w:r>
      <w:r w:rsidR="005F5543">
        <w:rPr>
          <w:sz w:val="20"/>
        </w:rPr>
        <w:t>s</w:t>
      </w:r>
      <w:r>
        <w:rPr>
          <w:sz w:val="20"/>
        </w:rPr>
        <w:t xml:space="preserve"> nachfolgenden </w:t>
      </w:r>
      <w:r w:rsidR="005F5543">
        <w:rPr>
          <w:sz w:val="20"/>
        </w:rPr>
        <w:t>Monats</w:t>
      </w:r>
      <w:r>
        <w:rPr>
          <w:sz w:val="20"/>
        </w:rPr>
        <w:t xml:space="preserve"> (letzter Tag </w:t>
      </w:r>
      <w:r w:rsidR="006C78B1">
        <w:rPr>
          <w:sz w:val="20"/>
        </w:rPr>
        <w:t>17</w:t>
      </w:r>
      <w:r>
        <w:rPr>
          <w:sz w:val="20"/>
        </w:rPr>
        <w:t>.0</w:t>
      </w:r>
      <w:r w:rsidR="006C78B1">
        <w:rPr>
          <w:sz w:val="20"/>
        </w:rPr>
        <w:t>2</w:t>
      </w:r>
      <w:r>
        <w:rPr>
          <w:sz w:val="20"/>
        </w:rPr>
        <w:t>.20</w:t>
      </w:r>
      <w:r w:rsidR="005F5543">
        <w:rPr>
          <w:sz w:val="20"/>
        </w:rPr>
        <w:t>2</w:t>
      </w:r>
      <w:r w:rsidR="006C78B1">
        <w:rPr>
          <w:sz w:val="20"/>
        </w:rPr>
        <w:t>2</w:t>
      </w:r>
      <w:r>
        <w:rPr>
          <w:sz w:val="20"/>
        </w:rPr>
        <w:t>) Einwendungen schriftlich beim Landra</w:t>
      </w:r>
      <w:r w:rsidR="006C78B1">
        <w:rPr>
          <w:sz w:val="20"/>
        </w:rPr>
        <w:t>tsamt Landshut oder bei der Gemeinde Hohenthann</w:t>
      </w:r>
      <w:r>
        <w:rPr>
          <w:sz w:val="20"/>
        </w:rPr>
        <w:t xml:space="preserve"> erhoben werden (Niederschriften werden nicht gefertigt).</w:t>
      </w:r>
    </w:p>
    <w:p w:rsidR="00C23C8A" w:rsidRDefault="00C23C8A" w:rsidP="00C23C8A">
      <w:pPr>
        <w:pStyle w:val="Textkrper"/>
        <w:rPr>
          <w:sz w:val="20"/>
        </w:rPr>
      </w:pPr>
    </w:p>
    <w:p w:rsidR="00C23C8A" w:rsidRDefault="00C23C8A" w:rsidP="00C23C8A">
      <w:pPr>
        <w:pStyle w:val="Textkrper"/>
        <w:rPr>
          <w:sz w:val="20"/>
        </w:rPr>
      </w:pPr>
      <w:r>
        <w:rPr>
          <w:sz w:val="20"/>
        </w:rPr>
        <w:t>Die Einwendungen werden dem Antragsteller und den beteiligten Behörden bekanntgegeben. Auf Verlangen de</w:t>
      </w:r>
      <w:r w:rsidR="005F5543">
        <w:rPr>
          <w:sz w:val="20"/>
        </w:rPr>
        <w:t>r</w:t>
      </w:r>
      <w:r>
        <w:rPr>
          <w:sz w:val="20"/>
        </w:rPr>
        <w:t xml:space="preserve"> </w:t>
      </w:r>
      <w:proofErr w:type="spellStart"/>
      <w:r>
        <w:rPr>
          <w:sz w:val="20"/>
        </w:rPr>
        <w:t>Einwender</w:t>
      </w:r>
      <w:proofErr w:type="spellEnd"/>
      <w:r>
        <w:rPr>
          <w:sz w:val="20"/>
        </w:rPr>
        <w:t xml:space="preserve"> besteht die Möglichkeit, Name und Anschrift vor der Bekanntgabe unkenntlich zu machen, </w:t>
      </w:r>
      <w:r w:rsidR="003B3CEC">
        <w:rPr>
          <w:sz w:val="20"/>
        </w:rPr>
        <w:t xml:space="preserve">wenn </w:t>
      </w:r>
      <w:r>
        <w:rPr>
          <w:sz w:val="20"/>
        </w:rPr>
        <w:t>diese zur ordnungsgemäßen Durchführung des Genehmigungsverfahrens nicht erforderlich sind.</w:t>
      </w:r>
    </w:p>
    <w:p w:rsidR="00C4029F" w:rsidRDefault="00C4029F" w:rsidP="00C23C8A">
      <w:pPr>
        <w:pStyle w:val="Textkrper"/>
        <w:rPr>
          <w:sz w:val="20"/>
        </w:rPr>
      </w:pPr>
    </w:p>
    <w:p w:rsidR="00091924" w:rsidRDefault="006C78B1" w:rsidP="00C23C8A">
      <w:pPr>
        <w:pStyle w:val="Textkrper"/>
        <w:rPr>
          <w:sz w:val="20"/>
        </w:rPr>
      </w:pPr>
      <w:r>
        <w:rPr>
          <w:sz w:val="20"/>
        </w:rPr>
        <w:t>Die Durchführung eines Erörterungstermins steht</w:t>
      </w:r>
      <w:r w:rsidR="00C23C8A">
        <w:rPr>
          <w:sz w:val="20"/>
        </w:rPr>
        <w:t xml:space="preserve"> im Ermessen der Behörde</w:t>
      </w:r>
      <w:r w:rsidR="00BB2688">
        <w:rPr>
          <w:sz w:val="20"/>
        </w:rPr>
        <w:t xml:space="preserve"> (§ 10 Abs. 6 BImSchG)</w:t>
      </w:r>
      <w:r>
        <w:rPr>
          <w:sz w:val="20"/>
        </w:rPr>
        <w:t>.</w:t>
      </w:r>
    </w:p>
    <w:p w:rsidR="00091924" w:rsidRDefault="00091924" w:rsidP="00C23C8A">
      <w:pPr>
        <w:pStyle w:val="Textkrper"/>
        <w:rPr>
          <w:sz w:val="20"/>
        </w:rPr>
      </w:pP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>Laut § 5 Abs. 1 des Planungssicherstellungsgesetzes (</w:t>
      </w:r>
      <w:proofErr w:type="spellStart"/>
      <w:r>
        <w:rPr>
          <w:sz w:val="20"/>
        </w:rPr>
        <w:t>PlanSiG</w:t>
      </w:r>
      <w:proofErr w:type="spellEnd"/>
      <w:r>
        <w:rPr>
          <w:sz w:val="20"/>
        </w:rPr>
        <w:t xml:space="preserve">) können bei Verfahren nach § 1 </w:t>
      </w:r>
      <w:proofErr w:type="spellStart"/>
      <w:r>
        <w:rPr>
          <w:sz w:val="20"/>
        </w:rPr>
        <w:t>PlanSiG</w:t>
      </w:r>
      <w:proofErr w:type="spellEnd"/>
      <w:r>
        <w:rPr>
          <w:sz w:val="20"/>
        </w:rPr>
        <w:t xml:space="preserve"> (unter anderem BImSchG) in die Ermessensentscheidung über die Durchführung eines Erörterungstermins auch geltende Beschränkungen aufgrund der COVID-19-Pandemie und das Risiko der weiteren Ausbreitung des Virus berücksichtigt werden.</w:t>
      </w: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 xml:space="preserve">Es bestehen hinsichtlich </w:t>
      </w:r>
      <w:r w:rsidR="00E7780C">
        <w:rPr>
          <w:sz w:val="20"/>
        </w:rPr>
        <w:t xml:space="preserve">von Unsicherheiten </w:t>
      </w:r>
      <w:r>
        <w:rPr>
          <w:sz w:val="20"/>
        </w:rPr>
        <w:t>de</w:t>
      </w:r>
      <w:r w:rsidR="00E7780C">
        <w:rPr>
          <w:sz w:val="20"/>
        </w:rPr>
        <w:t>s weiteren Verlaufs der</w:t>
      </w:r>
      <w:r>
        <w:rPr>
          <w:sz w:val="20"/>
        </w:rPr>
        <w:t xml:space="preserve"> COVID-19-Pandemie gesundheitliche Bedenken gegen die Durchführung eines Erörterungstermins.</w:t>
      </w:r>
      <w:r w:rsidR="00E7780C">
        <w:rPr>
          <w:sz w:val="20"/>
        </w:rPr>
        <w:t xml:space="preserve"> Insbesondere erschweren d</w:t>
      </w:r>
      <w:r>
        <w:rPr>
          <w:sz w:val="20"/>
        </w:rPr>
        <w:t xml:space="preserve">ie geltenden Sicherheits- und Hygienevorschriften </w:t>
      </w:r>
      <w:r w:rsidR="00E7780C">
        <w:rPr>
          <w:sz w:val="20"/>
        </w:rPr>
        <w:t>d</w:t>
      </w:r>
      <w:r>
        <w:rPr>
          <w:sz w:val="20"/>
        </w:rPr>
        <w:t>ie Durchführung.</w:t>
      </w:r>
      <w:r w:rsidR="00BB2688">
        <w:rPr>
          <w:sz w:val="20"/>
        </w:rPr>
        <w:t xml:space="preserve"> </w:t>
      </w:r>
      <w:r>
        <w:rPr>
          <w:sz w:val="20"/>
        </w:rPr>
        <w:t xml:space="preserve">Die form- und fristgerecht eingegangenen Einwendungen werden bei der Entscheidungsfindung über den Antrag berücksichtigt und den </w:t>
      </w:r>
      <w:proofErr w:type="spellStart"/>
      <w:r>
        <w:rPr>
          <w:sz w:val="20"/>
        </w:rPr>
        <w:t>Einwendern</w:t>
      </w:r>
      <w:proofErr w:type="spellEnd"/>
      <w:r>
        <w:rPr>
          <w:sz w:val="20"/>
        </w:rPr>
        <w:t xml:space="preserve"> wird eine andere, geeignete Art des Diskurses geboten</w:t>
      </w:r>
      <w:r w:rsidR="000F6CD6">
        <w:rPr>
          <w:sz w:val="20"/>
        </w:rPr>
        <w:t>.</w:t>
      </w:r>
      <w:r w:rsidR="00E7780C">
        <w:rPr>
          <w:sz w:val="20"/>
        </w:rPr>
        <w:t xml:space="preserve"> Nach § 5 Abs. 6 </w:t>
      </w:r>
      <w:proofErr w:type="spellStart"/>
      <w:r w:rsidR="00E7780C">
        <w:rPr>
          <w:sz w:val="20"/>
        </w:rPr>
        <w:t>PlanSiG</w:t>
      </w:r>
      <w:proofErr w:type="spellEnd"/>
      <w:r w:rsidR="00E7780C">
        <w:rPr>
          <w:sz w:val="20"/>
        </w:rPr>
        <w:t xml:space="preserve"> kann die Behörde anstelle der Durchführung einer Antragskonferenz Gelegenheit zur schriftlichen oder elektronischen Stellungnahme geben.</w:t>
      </w: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 xml:space="preserve">Das öffentliche Interesse an der Sicherheit und Gesundheit der potentiellen Teilnehmer an einem Erörterungstermin sowie an der Verhinderung der weiteren Ausbreitung des </w:t>
      </w:r>
      <w:proofErr w:type="spellStart"/>
      <w:r>
        <w:rPr>
          <w:sz w:val="20"/>
        </w:rPr>
        <w:t>Coronavirus</w:t>
      </w:r>
      <w:proofErr w:type="spellEnd"/>
      <w:r>
        <w:rPr>
          <w:sz w:val="20"/>
        </w:rPr>
        <w:t xml:space="preserve"> übersteigt das Individualinteresse der </w:t>
      </w:r>
      <w:proofErr w:type="spellStart"/>
      <w:r>
        <w:rPr>
          <w:sz w:val="20"/>
        </w:rPr>
        <w:t>Einwender</w:t>
      </w:r>
      <w:proofErr w:type="spellEnd"/>
      <w:r>
        <w:rPr>
          <w:sz w:val="20"/>
        </w:rPr>
        <w:t xml:space="preserve">, die Einwendungen persönlich vor Ort in einem Erörterungstermin zu behandeln. Das geeignetste und im Hinblick auf die COVID-19-Pandemie mit den geringsten Risiken einhergehende Mittel für die Behandlung der Einwendungen ist aus aktueller Sicht eine schriftliche oder </w:t>
      </w:r>
      <w:r w:rsidR="00E7780C">
        <w:rPr>
          <w:sz w:val="20"/>
        </w:rPr>
        <w:t>elektronisch</w:t>
      </w:r>
      <w:r>
        <w:rPr>
          <w:sz w:val="20"/>
        </w:rPr>
        <w:t xml:space="preserve"> geführte Korrespondenz. Wir weisen darauf hin, dass lediglich form- und fristgerecht eingegangene Einwendungen behandelt werden. Weitere Bekanntmachungen werden ausdrücklich vorbehalten.</w:t>
      </w:r>
    </w:p>
    <w:p w:rsidR="000F6CD6" w:rsidRDefault="000F6CD6" w:rsidP="00C23C8A">
      <w:pPr>
        <w:pStyle w:val="Textkrper"/>
        <w:rPr>
          <w:sz w:val="20"/>
        </w:rPr>
      </w:pPr>
    </w:p>
    <w:p w:rsidR="00C23C8A" w:rsidRDefault="003B3CEC" w:rsidP="00C23C8A">
      <w:pPr>
        <w:pStyle w:val="Textkrper"/>
        <w:rPr>
          <w:sz w:val="20"/>
        </w:rPr>
      </w:pPr>
      <w:r>
        <w:rPr>
          <w:sz w:val="20"/>
        </w:rPr>
        <w:lastRenderedPageBreak/>
        <w:t>Nähere Auskünfte können Sie bei Herrn Gangkofer (0871/408-3108) erhalten.</w:t>
      </w:r>
    </w:p>
    <w:p w:rsidR="006A7696" w:rsidRDefault="006A7696" w:rsidP="00C23C8A">
      <w:pPr>
        <w:pStyle w:val="Textkrper"/>
        <w:rPr>
          <w:sz w:val="20"/>
        </w:rPr>
      </w:pPr>
    </w:p>
    <w:p w:rsidR="00E74FBA" w:rsidRDefault="00E74FBA" w:rsidP="00C23C8A">
      <w:pPr>
        <w:pStyle w:val="Textkrper"/>
        <w:rPr>
          <w:sz w:val="20"/>
        </w:rPr>
      </w:pPr>
    </w:p>
    <w:p w:rsidR="00C23C8A" w:rsidRDefault="00C23C8A" w:rsidP="00C23C8A">
      <w:pPr>
        <w:pStyle w:val="Textkrper"/>
        <w:rPr>
          <w:sz w:val="20"/>
        </w:rPr>
      </w:pPr>
      <w:r>
        <w:rPr>
          <w:sz w:val="20"/>
        </w:rPr>
        <w:t xml:space="preserve">Landshut, den </w:t>
      </w:r>
      <w:r w:rsidR="006C78B1">
        <w:rPr>
          <w:sz w:val="20"/>
        </w:rPr>
        <w:t>16</w:t>
      </w:r>
      <w:r>
        <w:rPr>
          <w:sz w:val="20"/>
        </w:rPr>
        <w:t>.</w:t>
      </w:r>
      <w:r w:rsidR="006C78B1">
        <w:rPr>
          <w:sz w:val="20"/>
        </w:rPr>
        <w:t>12</w:t>
      </w:r>
      <w:r>
        <w:rPr>
          <w:sz w:val="20"/>
        </w:rPr>
        <w:t>.20</w:t>
      </w:r>
      <w:r w:rsidR="005F5543">
        <w:rPr>
          <w:sz w:val="20"/>
        </w:rPr>
        <w:t>2</w:t>
      </w:r>
      <w:r w:rsidR="006C78B1">
        <w:rPr>
          <w:sz w:val="20"/>
        </w:rPr>
        <w:t>1</w:t>
      </w:r>
    </w:p>
    <w:p w:rsidR="00C23C8A" w:rsidRDefault="00C23C8A" w:rsidP="00C23C8A">
      <w:pPr>
        <w:pStyle w:val="Textkrper"/>
        <w:rPr>
          <w:sz w:val="20"/>
        </w:rPr>
      </w:pPr>
      <w:r>
        <w:rPr>
          <w:sz w:val="20"/>
        </w:rPr>
        <w:t>Landratsamt Landshut</w:t>
      </w:r>
    </w:p>
    <w:p w:rsidR="00941228" w:rsidRPr="00C23C8A" w:rsidRDefault="00C23C8A" w:rsidP="00E74FBA">
      <w:pPr>
        <w:pStyle w:val="Textkrper"/>
      </w:pPr>
      <w:r>
        <w:rPr>
          <w:sz w:val="20"/>
        </w:rPr>
        <w:t>Sachgebi</w:t>
      </w:r>
      <w:r w:rsidR="00E74FBA">
        <w:rPr>
          <w:sz w:val="20"/>
        </w:rPr>
        <w:t>et Umwelt- und Immissionsschutz</w:t>
      </w:r>
      <w:bookmarkStart w:id="0" w:name="_GoBack"/>
      <w:bookmarkEnd w:id="0"/>
    </w:p>
    <w:sectPr w:rsidR="00941228" w:rsidRPr="00C23C8A" w:rsidSect="00C23C8A">
      <w:pgSz w:w="11906" w:h="16838" w:code="9"/>
      <w:pgMar w:top="850" w:right="1134" w:bottom="1134" w:left="1361" w:header="709" w:footer="709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23"/>
    <w:rsid w:val="000823F2"/>
    <w:rsid w:val="0009015A"/>
    <w:rsid w:val="00091924"/>
    <w:rsid w:val="000F20DD"/>
    <w:rsid w:val="000F6CD6"/>
    <w:rsid w:val="00336A9F"/>
    <w:rsid w:val="0036721C"/>
    <w:rsid w:val="003B0177"/>
    <w:rsid w:val="003B3CEC"/>
    <w:rsid w:val="003F2C19"/>
    <w:rsid w:val="00427708"/>
    <w:rsid w:val="004A098B"/>
    <w:rsid w:val="005A7B23"/>
    <w:rsid w:val="005D79AC"/>
    <w:rsid w:val="005F5543"/>
    <w:rsid w:val="00621525"/>
    <w:rsid w:val="006605C8"/>
    <w:rsid w:val="006A7696"/>
    <w:rsid w:val="006C78B1"/>
    <w:rsid w:val="00876221"/>
    <w:rsid w:val="008C4069"/>
    <w:rsid w:val="008E78EC"/>
    <w:rsid w:val="00924CE8"/>
    <w:rsid w:val="00941228"/>
    <w:rsid w:val="009564EF"/>
    <w:rsid w:val="009D25D0"/>
    <w:rsid w:val="00B3045C"/>
    <w:rsid w:val="00BB2688"/>
    <w:rsid w:val="00BF0666"/>
    <w:rsid w:val="00C23C8A"/>
    <w:rsid w:val="00C4029F"/>
    <w:rsid w:val="00C45364"/>
    <w:rsid w:val="00E161D3"/>
    <w:rsid w:val="00E74FBA"/>
    <w:rsid w:val="00E7780C"/>
    <w:rsid w:val="00E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3646"/>
  <w15:docId w15:val="{B40C3A2A-68C1-47A7-8127-1C5BC09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7B2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A7B23"/>
    <w:rPr>
      <w:sz w:val="14"/>
    </w:rPr>
  </w:style>
  <w:style w:type="character" w:customStyle="1" w:styleId="TextkrperZchn">
    <w:name w:val="Textkörper Zchn"/>
    <w:basedOn w:val="Absatz-Standardschriftart"/>
    <w:link w:val="Textkrper"/>
    <w:rsid w:val="005A7B23"/>
    <w:rPr>
      <w:rFonts w:ascii="Arial" w:eastAsia="Times New Roman" w:hAnsi="Arial" w:cs="Times New Roman"/>
      <w:sz w:val="1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9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98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20C2-D0D3-4446-AE90-1E393E6C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Landshut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Uttendorfer Eva</dc:creator>
  <cp:lastModifiedBy>Gangkofer Ludwig</cp:lastModifiedBy>
  <cp:revision>2</cp:revision>
  <cp:lastPrinted>2021-12-13T15:32:00Z</cp:lastPrinted>
  <dcterms:created xsi:type="dcterms:W3CDTF">2021-12-16T08:22:00Z</dcterms:created>
  <dcterms:modified xsi:type="dcterms:W3CDTF">2021-12-16T08:22:00Z</dcterms:modified>
</cp:coreProperties>
</file>