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B96D4" w14:textId="77777777" w:rsidR="00FF1552" w:rsidRDefault="00FF1552" w:rsidP="00CC0480">
      <w:pPr>
        <w:jc w:val="both"/>
        <w:rPr>
          <w:b/>
        </w:rPr>
      </w:pPr>
      <w:r>
        <w:rPr>
          <w:b/>
        </w:rPr>
        <w:t>21-3321-</w:t>
      </w:r>
      <w:r w:rsidR="00B75D20">
        <w:rPr>
          <w:b/>
        </w:rPr>
        <w:t>1-8</w:t>
      </w:r>
    </w:p>
    <w:p w14:paraId="1F95EBDB" w14:textId="4FEC7925" w:rsidR="009E4CD3" w:rsidRDefault="009E4CD3" w:rsidP="00CC0480">
      <w:pPr>
        <w:jc w:val="both"/>
        <w:rPr>
          <w:b/>
        </w:rPr>
      </w:pPr>
      <w:r w:rsidRPr="00C66AF9">
        <w:rPr>
          <w:b/>
        </w:rPr>
        <w:t>Erhöhung der Standsicherheit der</w:t>
      </w:r>
      <w:r w:rsidR="007F0F6A">
        <w:rPr>
          <w:b/>
        </w:rPr>
        <w:t xml:space="preserve"> 110-kV-</w:t>
      </w:r>
      <w:r w:rsidR="00DF7286">
        <w:rPr>
          <w:b/>
        </w:rPr>
        <w:t>Hochspannungsfreil</w:t>
      </w:r>
      <w:r w:rsidRPr="00C66AF9">
        <w:rPr>
          <w:b/>
        </w:rPr>
        <w:t xml:space="preserve">eitungen Passau – </w:t>
      </w:r>
      <w:proofErr w:type="spellStart"/>
      <w:r w:rsidRPr="00C66AF9">
        <w:rPr>
          <w:b/>
        </w:rPr>
        <w:t>Haitzendorf</w:t>
      </w:r>
      <w:proofErr w:type="spellEnd"/>
      <w:r w:rsidRPr="00C66AF9">
        <w:rPr>
          <w:b/>
        </w:rPr>
        <w:t xml:space="preserve"> </w:t>
      </w:r>
      <w:r w:rsidR="00CC0480">
        <w:rPr>
          <w:b/>
        </w:rPr>
        <w:br/>
      </w:r>
      <w:r w:rsidR="00C66AF9" w:rsidRPr="00C66AF9">
        <w:rPr>
          <w:b/>
        </w:rPr>
        <w:t>(</w:t>
      </w:r>
      <w:r w:rsidR="009E5C04">
        <w:rPr>
          <w:b/>
        </w:rPr>
        <w:t xml:space="preserve">– </w:t>
      </w:r>
      <w:proofErr w:type="spellStart"/>
      <w:r w:rsidR="00C66AF9" w:rsidRPr="00C66AF9">
        <w:rPr>
          <w:b/>
        </w:rPr>
        <w:t>Ranna</w:t>
      </w:r>
      <w:proofErr w:type="spellEnd"/>
      <w:r w:rsidR="00C66AF9" w:rsidRPr="00C66AF9">
        <w:rPr>
          <w:b/>
        </w:rPr>
        <w:t>), Ltg. Nr.</w:t>
      </w:r>
      <w:r w:rsidR="000E72B7">
        <w:rPr>
          <w:b/>
        </w:rPr>
        <w:t> </w:t>
      </w:r>
      <w:r w:rsidR="00C66AF9" w:rsidRPr="00C66AF9">
        <w:rPr>
          <w:b/>
        </w:rPr>
        <w:t>B39</w:t>
      </w:r>
      <w:r w:rsidR="009E5C04">
        <w:rPr>
          <w:b/>
        </w:rPr>
        <w:t>,</w:t>
      </w:r>
      <w:r w:rsidR="00C66AF9" w:rsidRPr="00C66AF9">
        <w:rPr>
          <w:b/>
        </w:rPr>
        <w:t xml:space="preserve"> </w:t>
      </w:r>
      <w:r w:rsidRPr="00C66AF9">
        <w:rPr>
          <w:b/>
        </w:rPr>
        <w:t xml:space="preserve">und Anschluss </w:t>
      </w:r>
      <w:proofErr w:type="spellStart"/>
      <w:r w:rsidRPr="00C66AF9">
        <w:rPr>
          <w:b/>
        </w:rPr>
        <w:t>Hauzenberg</w:t>
      </w:r>
      <w:proofErr w:type="spellEnd"/>
      <w:r w:rsidR="00C66AF9" w:rsidRPr="00C66AF9">
        <w:rPr>
          <w:b/>
        </w:rPr>
        <w:t>, Ltg. Nr.</w:t>
      </w:r>
      <w:r w:rsidR="000E72B7">
        <w:rPr>
          <w:b/>
        </w:rPr>
        <w:t> </w:t>
      </w:r>
      <w:r w:rsidR="00C66AF9" w:rsidRPr="00C66AF9">
        <w:rPr>
          <w:b/>
        </w:rPr>
        <w:t>O43B</w:t>
      </w:r>
      <w:r w:rsidR="009E5C04">
        <w:rPr>
          <w:b/>
        </w:rPr>
        <w:t>,</w:t>
      </w:r>
      <w:r w:rsidRPr="00C66AF9">
        <w:rPr>
          <w:b/>
        </w:rPr>
        <w:t xml:space="preserve"> durch die Verstärkung von 2 Masten</w:t>
      </w:r>
      <w:r w:rsidR="007F0F6A">
        <w:rPr>
          <w:b/>
        </w:rPr>
        <w:t xml:space="preserve"> </w:t>
      </w:r>
      <w:r w:rsidRPr="00C66AF9">
        <w:rPr>
          <w:b/>
        </w:rPr>
        <w:t>und den Neubau von 13 Masten</w:t>
      </w:r>
      <w:r w:rsidR="00BF0D6E">
        <w:rPr>
          <w:b/>
        </w:rPr>
        <w:t>.</w:t>
      </w:r>
    </w:p>
    <w:p w14:paraId="5585E3CF" w14:textId="77777777" w:rsidR="00C66AF9" w:rsidRPr="00817F57" w:rsidRDefault="00C66AF9" w:rsidP="00CC0480">
      <w:pPr>
        <w:jc w:val="both"/>
      </w:pPr>
    </w:p>
    <w:p w14:paraId="0C815F55" w14:textId="77777777" w:rsidR="00C66AF9" w:rsidRPr="00D0122A" w:rsidRDefault="00C66AF9" w:rsidP="008C3A71">
      <w:pPr>
        <w:jc w:val="center"/>
        <w:rPr>
          <w:b/>
        </w:rPr>
      </w:pPr>
      <w:r w:rsidRPr="00D0122A">
        <w:rPr>
          <w:b/>
        </w:rPr>
        <w:t>Bekanntgabe gemäß §</w:t>
      </w:r>
      <w:r w:rsidR="000E72B7">
        <w:rPr>
          <w:b/>
        </w:rPr>
        <w:t> </w:t>
      </w:r>
      <w:r w:rsidRPr="00D0122A">
        <w:rPr>
          <w:b/>
        </w:rPr>
        <w:t>5 Abs.</w:t>
      </w:r>
      <w:r w:rsidR="000E72B7">
        <w:rPr>
          <w:b/>
        </w:rPr>
        <w:t> </w:t>
      </w:r>
      <w:r w:rsidR="00D0122A" w:rsidRPr="00D0122A">
        <w:rPr>
          <w:b/>
        </w:rPr>
        <w:t>2 des Gesetzes über die Umweltverträglichkeitsprüfung (UVPG)</w:t>
      </w:r>
    </w:p>
    <w:p w14:paraId="5A32FF44" w14:textId="6FD15AE3" w:rsidR="00F35A22" w:rsidRDefault="00F35A22" w:rsidP="00CC0480">
      <w:pPr>
        <w:pStyle w:val="Listenabsatz"/>
        <w:numPr>
          <w:ilvl w:val="0"/>
          <w:numId w:val="1"/>
        </w:numPr>
        <w:jc w:val="both"/>
      </w:pPr>
      <w:r>
        <w:t>Die Bayernwerk Netz GmbH beabsichtigt die Er</w:t>
      </w:r>
      <w:r w:rsidR="00245F9D">
        <w:t>tüchtigung</w:t>
      </w:r>
      <w:r>
        <w:t xml:space="preserve"> der </w:t>
      </w:r>
      <w:proofErr w:type="spellStart"/>
      <w:r>
        <w:t>zweisystemigen</w:t>
      </w:r>
      <w:proofErr w:type="spellEnd"/>
      <w:r>
        <w:t xml:space="preserve"> 110-kV-Freileitung Passau – </w:t>
      </w:r>
      <w:proofErr w:type="spellStart"/>
      <w:r>
        <w:t>Hai</w:t>
      </w:r>
      <w:r w:rsidR="000E72B7">
        <w:t>tzendorf</w:t>
      </w:r>
      <w:proofErr w:type="spellEnd"/>
      <w:r w:rsidR="000E72B7">
        <w:t xml:space="preserve"> (-</w:t>
      </w:r>
      <w:proofErr w:type="spellStart"/>
      <w:r w:rsidR="000E72B7">
        <w:t>Ranna</w:t>
      </w:r>
      <w:proofErr w:type="spellEnd"/>
      <w:r w:rsidR="000E72B7">
        <w:t>), Leitungs-Nr. </w:t>
      </w:r>
      <w:r>
        <w:t>B39</w:t>
      </w:r>
      <w:r w:rsidR="009E5C04">
        <w:t>,</w:t>
      </w:r>
      <w:r>
        <w:t xml:space="preserve"> sowie der </w:t>
      </w:r>
      <w:proofErr w:type="spellStart"/>
      <w:r>
        <w:t>zweisystemigen</w:t>
      </w:r>
      <w:proofErr w:type="spellEnd"/>
      <w:r>
        <w:t xml:space="preserve"> 110-kV-Freileitung Ans</w:t>
      </w:r>
      <w:r w:rsidR="000E72B7">
        <w:t xml:space="preserve">chluss </w:t>
      </w:r>
      <w:proofErr w:type="spellStart"/>
      <w:r w:rsidR="000E72B7">
        <w:t>Hauzenberg</w:t>
      </w:r>
      <w:proofErr w:type="spellEnd"/>
      <w:r w:rsidR="000E72B7">
        <w:t>, Leitungs-Nr. </w:t>
      </w:r>
      <w:r>
        <w:t>O43B. Das plangegenst</w:t>
      </w:r>
      <w:r w:rsidR="00245F9D">
        <w:t>ändliche</w:t>
      </w:r>
      <w:r>
        <w:t xml:space="preserve"> V</w:t>
      </w:r>
      <w:r w:rsidR="00245F9D">
        <w:t>orhaben</w:t>
      </w:r>
      <w:r>
        <w:t xml:space="preserve"> liegt </w:t>
      </w:r>
      <w:r w:rsidR="00871EDB">
        <w:t xml:space="preserve">sowohl </w:t>
      </w:r>
      <w:r>
        <w:t xml:space="preserve">im Bereich der Stadt </w:t>
      </w:r>
      <w:r w:rsidR="00245F9D">
        <w:t xml:space="preserve">Passau </w:t>
      </w:r>
      <w:r w:rsidR="00871EDB">
        <w:t xml:space="preserve">als auch </w:t>
      </w:r>
      <w:r w:rsidR="00973602">
        <w:t xml:space="preserve">im Bereich </w:t>
      </w:r>
      <w:r>
        <w:t xml:space="preserve">des Landkreises Passau. Die </w:t>
      </w:r>
      <w:r w:rsidR="007D2D45">
        <w:t>L</w:t>
      </w:r>
      <w:r w:rsidR="00E32A12">
        <w:t>eitung</w:t>
      </w:r>
      <w:r w:rsidR="00B52101">
        <w:t xml:space="preserve"> B39</w:t>
      </w:r>
      <w:r>
        <w:t xml:space="preserve"> beginnt am U</w:t>
      </w:r>
      <w:r w:rsidR="00245F9D">
        <w:t>mspannwerk (UW)</w:t>
      </w:r>
      <w:r>
        <w:t xml:space="preserve"> Passau im Ortsteil </w:t>
      </w:r>
      <w:proofErr w:type="spellStart"/>
      <w:r>
        <w:t>Maierhof</w:t>
      </w:r>
      <w:proofErr w:type="spellEnd"/>
      <w:r>
        <w:t xml:space="preserve"> </w:t>
      </w:r>
      <w:r w:rsidR="005A13AB">
        <w:t xml:space="preserve">am nordöstlichen Ortsrand von Passau </w:t>
      </w:r>
      <w:r>
        <w:t xml:space="preserve">und mündet am Weiler </w:t>
      </w:r>
      <w:proofErr w:type="spellStart"/>
      <w:r>
        <w:t>Hundruck</w:t>
      </w:r>
      <w:proofErr w:type="spellEnd"/>
      <w:r>
        <w:t xml:space="preserve"> am Mast Nr.</w:t>
      </w:r>
      <w:r w:rsidR="007838AA">
        <w:t> </w:t>
      </w:r>
      <w:r>
        <w:t xml:space="preserve">62 in die </w:t>
      </w:r>
      <w:r w:rsidR="007D2D45">
        <w:t>Leitung</w:t>
      </w:r>
      <w:r w:rsidR="00B52101">
        <w:t xml:space="preserve"> O43B</w:t>
      </w:r>
      <w:r>
        <w:t>. Die Leitung</w:t>
      </w:r>
      <w:r w:rsidR="00B52101">
        <w:t xml:space="preserve"> O43B</w:t>
      </w:r>
      <w:r w:rsidR="000E72B7">
        <w:t xml:space="preserve"> beginnt am genannten Mast Nr. </w:t>
      </w:r>
      <w:r>
        <w:t>62</w:t>
      </w:r>
      <w:r w:rsidR="00D523A4">
        <w:t xml:space="preserve"> der Leitung B39</w:t>
      </w:r>
      <w:r>
        <w:t xml:space="preserve"> und endet beim UW </w:t>
      </w:r>
      <w:proofErr w:type="spellStart"/>
      <w:r>
        <w:t>Hauzenberg</w:t>
      </w:r>
      <w:proofErr w:type="spellEnd"/>
      <w:r>
        <w:t xml:space="preserve">. </w:t>
      </w:r>
    </w:p>
    <w:p w14:paraId="7177C72A" w14:textId="10BDB2F2" w:rsidR="00F35A22" w:rsidRDefault="005F30ED" w:rsidP="00E32A12">
      <w:pPr>
        <w:pStyle w:val="Listenabsatz"/>
        <w:ind w:left="360"/>
        <w:jc w:val="both"/>
      </w:pPr>
      <w:r>
        <w:t xml:space="preserve">Die Änderungsmaßnahmen </w:t>
      </w:r>
      <w:r w:rsidR="003C0157">
        <w:t>finden</w:t>
      </w:r>
      <w:r>
        <w:t xml:space="preserve"> </w:t>
      </w:r>
      <w:r w:rsidR="008D4B3E">
        <w:t>an insgesamt 15 Masten</w:t>
      </w:r>
      <w:r w:rsidR="009E5C04" w:rsidRPr="009E5C04">
        <w:t xml:space="preserve"> </w:t>
      </w:r>
      <w:r w:rsidR="009E5C04">
        <w:t>statt</w:t>
      </w:r>
      <w:r w:rsidR="008D4B3E">
        <w:t xml:space="preserve">, </w:t>
      </w:r>
      <w:r w:rsidR="009E5C04">
        <w:t>h</w:t>
      </w:r>
      <w:r w:rsidR="008D4B3E">
        <w:t xml:space="preserve">iervon </w:t>
      </w:r>
      <w:r>
        <w:t>12</w:t>
      </w:r>
      <w:r w:rsidR="00646924">
        <w:t xml:space="preserve"> Masten der </w:t>
      </w:r>
      <w:r w:rsidR="00F06C20">
        <w:t>15,4 km langen Leitung B39</w:t>
      </w:r>
      <w:r w:rsidR="00DA5964">
        <w:t xml:space="preserve"> </w:t>
      </w:r>
      <w:r w:rsidR="00646924">
        <w:t>und</w:t>
      </w:r>
      <w:r w:rsidR="000E72B7">
        <w:t xml:space="preserve"> </w:t>
      </w:r>
      <w:r>
        <w:t>3</w:t>
      </w:r>
      <w:r w:rsidR="008D4B3E">
        <w:t> </w:t>
      </w:r>
      <w:r>
        <w:t>Masten d</w:t>
      </w:r>
      <w:r w:rsidR="00A2178F">
        <w:t xml:space="preserve">er </w:t>
      </w:r>
      <w:r w:rsidR="00F06C20">
        <w:t>5,8 km langen</w:t>
      </w:r>
      <w:r w:rsidR="008D4B3E">
        <w:t xml:space="preserve"> </w:t>
      </w:r>
      <w:r w:rsidR="00F06C20">
        <w:t>Leitung O43B</w:t>
      </w:r>
      <w:r w:rsidR="007D0C3C">
        <w:t>.</w:t>
      </w:r>
    </w:p>
    <w:p w14:paraId="1B2092F1" w14:textId="1F21AE6E" w:rsidR="00F35A22" w:rsidRDefault="008D4B3E" w:rsidP="00E32A12">
      <w:pPr>
        <w:pStyle w:val="Listenabsatz"/>
        <w:ind w:left="360"/>
        <w:jc w:val="both"/>
      </w:pPr>
      <w:r>
        <w:t>B</w:t>
      </w:r>
      <w:r w:rsidR="000E72B7">
        <w:t>ei den Masten Nr. </w:t>
      </w:r>
      <w:r w:rsidR="00F35A22">
        <w:t xml:space="preserve">5, 6, 12, </w:t>
      </w:r>
      <w:r w:rsidR="005D2766">
        <w:t>16, 32, 54 und 59 der Leitung</w:t>
      </w:r>
      <w:r w:rsidR="00F35A22">
        <w:t xml:space="preserve"> B39 sowie bei</w:t>
      </w:r>
      <w:r w:rsidR="000E72B7">
        <w:t xml:space="preserve"> Mast </w:t>
      </w:r>
      <w:bookmarkStart w:id="0" w:name="_GoBack"/>
      <w:bookmarkEnd w:id="0"/>
      <w:r w:rsidR="000E72B7">
        <w:t>Nr. </w:t>
      </w:r>
      <w:r w:rsidR="005D2766">
        <w:t>16 der Leitung</w:t>
      </w:r>
      <w:r w:rsidR="00F35A22">
        <w:t xml:space="preserve"> O43B</w:t>
      </w:r>
      <w:r>
        <w:t xml:space="preserve"> erfolgt ein standortgleicher Ersatzneubau</w:t>
      </w:r>
      <w:r w:rsidR="00F35A22">
        <w:t>. Für die Masten Nr.</w:t>
      </w:r>
      <w:r w:rsidR="000E72B7">
        <w:t> </w:t>
      </w:r>
      <w:r w:rsidR="00F35A22">
        <w:t>24, 25</w:t>
      </w:r>
      <w:r w:rsidR="005D2766">
        <w:t>, 26, 49 und 50 der Leitung</w:t>
      </w:r>
      <w:r w:rsidR="000E72B7">
        <w:t xml:space="preserve"> </w:t>
      </w:r>
      <w:r w:rsidR="007D2D45">
        <w:t>B</w:t>
      </w:r>
      <w:r w:rsidR="00F35A22">
        <w:t xml:space="preserve">39 ist ein Ersatzbau an </w:t>
      </w:r>
      <w:r w:rsidR="00416F6B">
        <w:t>einem neuen Standort</w:t>
      </w:r>
      <w:r w:rsidR="00F35A22">
        <w:t xml:space="preserve"> </w:t>
      </w:r>
      <w:r w:rsidR="009E5C04">
        <w:t xml:space="preserve">bei gleichzeitiger </w:t>
      </w:r>
      <w:r w:rsidR="00973602">
        <w:t>Masterhöhung</w:t>
      </w:r>
      <w:r w:rsidR="009E5C04">
        <w:t xml:space="preserve"> vorgesehen</w:t>
      </w:r>
      <w:r w:rsidR="00973602">
        <w:t>. Die Masten Nr. 5 und 13 der Leitung O43B werden lediglich erhöht.</w:t>
      </w:r>
    </w:p>
    <w:p w14:paraId="4BB1E49E" w14:textId="2A73A441" w:rsidR="00F35A22" w:rsidRDefault="00F35A22" w:rsidP="00E32A12">
      <w:pPr>
        <w:pStyle w:val="Listenabsatz"/>
        <w:ind w:left="360"/>
        <w:jc w:val="both"/>
      </w:pPr>
      <w:r>
        <w:t>Bei dem geplanten Vorhaben</w:t>
      </w:r>
      <w:r w:rsidR="000E72B7">
        <w:t xml:space="preserve"> handelt es sich </w:t>
      </w:r>
      <w:r>
        <w:t>um ein Änderungsvorhaben</w:t>
      </w:r>
      <w:r w:rsidR="00245F9D">
        <w:t xml:space="preserve"> i. S. d. § 2 </w:t>
      </w:r>
      <w:r w:rsidR="005A13AB">
        <w:t xml:space="preserve">Abs. 4 Nr. 2 </w:t>
      </w:r>
      <w:proofErr w:type="spellStart"/>
      <w:r w:rsidR="008C3A71" w:rsidRPr="008C3A71">
        <w:rPr>
          <w:rStyle w:val="Kommentarzeichen"/>
          <w:sz w:val="22"/>
          <w:szCs w:val="22"/>
        </w:rPr>
        <w:t>lit</w:t>
      </w:r>
      <w:proofErr w:type="spellEnd"/>
      <w:r w:rsidR="008C3A71" w:rsidRPr="008C3A71">
        <w:rPr>
          <w:rStyle w:val="Kommentarzeichen"/>
          <w:sz w:val="22"/>
          <w:szCs w:val="22"/>
        </w:rPr>
        <w:t> a</w:t>
      </w:r>
      <w:r w:rsidR="008C3A71">
        <w:rPr>
          <w:rStyle w:val="Kommentarzeichen"/>
        </w:rPr>
        <w:t xml:space="preserve"> </w:t>
      </w:r>
      <w:r w:rsidR="00245F9D">
        <w:t>UVPG</w:t>
      </w:r>
      <w:r>
        <w:t xml:space="preserve">. Für die Errichtung der </w:t>
      </w:r>
      <w:r w:rsidR="00B52101">
        <w:t>Leitung</w:t>
      </w:r>
      <w:r w:rsidR="000E72B7">
        <w:t> </w:t>
      </w:r>
      <w:r>
        <w:t>B39 im Jahr 1940 und</w:t>
      </w:r>
      <w:r w:rsidR="00B52101">
        <w:t xml:space="preserve"> der Leitung </w:t>
      </w:r>
      <w:r>
        <w:t>O43B</w:t>
      </w:r>
      <w:r w:rsidR="004A1147">
        <w:t xml:space="preserve"> im Jahr 1968 wurde</w:t>
      </w:r>
      <w:r>
        <w:t xml:space="preserve"> keine</w:t>
      </w:r>
      <w:r w:rsidR="00DA13C5">
        <w:t xml:space="preserve"> Umweltverträglichkeitsprüfung</w:t>
      </w:r>
      <w:r>
        <w:t xml:space="preserve"> durchgeführt.</w:t>
      </w:r>
    </w:p>
    <w:p w14:paraId="029C5CAA" w14:textId="4D493A68" w:rsidR="00F35A22" w:rsidRDefault="00F205A8" w:rsidP="00E32A12">
      <w:pPr>
        <w:pStyle w:val="Listenabsatz"/>
        <w:ind w:left="360"/>
        <w:jc w:val="both"/>
      </w:pPr>
      <w:r>
        <w:t>Das Vorhaben ist</w:t>
      </w:r>
      <w:r w:rsidR="00245F9D">
        <w:t xml:space="preserve"> daher</w:t>
      </w:r>
      <w:r>
        <w:t xml:space="preserve"> hinsichtlich der Änderungen einer</w:t>
      </w:r>
      <w:r w:rsidR="00F35A22">
        <w:t xml:space="preserve"> allgemeine</w:t>
      </w:r>
      <w:r>
        <w:t>n</w:t>
      </w:r>
      <w:r w:rsidR="00F35A22">
        <w:t xml:space="preserve"> Vorprüfung des Einze</w:t>
      </w:r>
      <w:r w:rsidR="000E72B7">
        <w:t>lfalls nach §§ 5, 9 Abs. </w:t>
      </w:r>
      <w:r w:rsidR="007C50CF">
        <w:t>2 Satz </w:t>
      </w:r>
      <w:r w:rsidR="000E72B7">
        <w:t>1 Nr. </w:t>
      </w:r>
      <w:r w:rsidR="00F35A22">
        <w:t xml:space="preserve">2, </w:t>
      </w:r>
      <w:r w:rsidR="005A13AB">
        <w:t>§ </w:t>
      </w:r>
      <w:r w:rsidR="00F35A22">
        <w:t>7 Abs.</w:t>
      </w:r>
      <w:r w:rsidR="000E72B7">
        <w:t> </w:t>
      </w:r>
      <w:r w:rsidR="00F35A22">
        <w:t>1 i.</w:t>
      </w:r>
      <w:r w:rsidR="000E72B7">
        <w:t xml:space="preserve"> V. m. </w:t>
      </w:r>
      <w:r w:rsidR="009E5C04">
        <w:t>Nr. </w:t>
      </w:r>
      <w:r w:rsidR="00E45554">
        <w:t>19.1.2 der Anlage </w:t>
      </w:r>
      <w:r w:rsidR="00F35A22">
        <w:t xml:space="preserve">1 </w:t>
      </w:r>
      <w:r>
        <w:t>UVPG zu unterziehen</w:t>
      </w:r>
      <w:r w:rsidR="00F35A22">
        <w:t>.</w:t>
      </w:r>
    </w:p>
    <w:p w14:paraId="439BA260" w14:textId="77777777" w:rsidR="00F35A22" w:rsidRDefault="00F35A22" w:rsidP="00CC0480">
      <w:pPr>
        <w:pStyle w:val="Listenabsatz"/>
        <w:jc w:val="both"/>
      </w:pPr>
    </w:p>
    <w:p w14:paraId="44B114B1" w14:textId="45BAFB9E" w:rsidR="00F35A22" w:rsidRDefault="00F35A22" w:rsidP="008C3A71">
      <w:pPr>
        <w:pStyle w:val="Listenabsatz"/>
        <w:numPr>
          <w:ilvl w:val="0"/>
          <w:numId w:val="1"/>
        </w:numPr>
        <w:spacing w:after="0"/>
        <w:jc w:val="both"/>
      </w:pPr>
      <w:r>
        <w:t>Die Regierung von Niederbayern hat auf Antrag der Bayernwerk Netz GmbH das Vorhaben nach §</w:t>
      </w:r>
      <w:r w:rsidR="005B18F9">
        <w:t> </w:t>
      </w:r>
      <w:r w:rsidR="000E72B7">
        <w:t>7 Abs. </w:t>
      </w:r>
      <w:r w:rsidR="008C3A71">
        <w:t>1</w:t>
      </w:r>
      <w:r>
        <w:t xml:space="preserve"> UVPG überschlägig geprüft und festgestellt, dass keine Verpflichtung zur Durchführung einer Umweltverträglichkeitsprüfung besteht, weil unter Berücksichtigung der in Anlage</w:t>
      </w:r>
      <w:r w:rsidR="000E72B7">
        <w:t> </w:t>
      </w:r>
      <w:r>
        <w:t>3 UVPG genannten Kriterien voraussichtlich keine erheblichen nachteiligen Umweltauswirkungen auf die Schutzgüter (Mensch, Pflanzen, Tiere, biologische Vielfalt, Boden, Wasser, Luft, Klima</w:t>
      </w:r>
      <w:r w:rsidR="0025483F">
        <w:t xml:space="preserve">, Landschaft, Sachgüter und </w:t>
      </w:r>
      <w:r>
        <w:t>Kulturgüter</w:t>
      </w:r>
      <w:r w:rsidR="0025483F">
        <w:t xml:space="preserve"> sowie die Wechselwirkung zwischen den vorgenannten Schutzgütern</w:t>
      </w:r>
      <w:r w:rsidR="000E72B7">
        <w:t>) zu erwarten sind, die nach § 25 Abs. </w:t>
      </w:r>
      <w:r>
        <w:t>2 UVPG zu berücksichtigen wären.</w:t>
      </w:r>
    </w:p>
    <w:p w14:paraId="5873B6A5" w14:textId="77777777" w:rsidR="004C264E" w:rsidRPr="00817F57" w:rsidRDefault="004C264E" w:rsidP="008C3A71">
      <w:pPr>
        <w:pStyle w:val="Kopfzeile"/>
        <w:tabs>
          <w:tab w:val="clear" w:pos="4536"/>
          <w:tab w:val="clear" w:pos="9072"/>
        </w:tabs>
        <w:spacing w:line="259" w:lineRule="auto"/>
      </w:pPr>
    </w:p>
    <w:p w14:paraId="6A32CACE" w14:textId="77777777" w:rsidR="008B32B8" w:rsidRDefault="000016F0" w:rsidP="008B32B8">
      <w:pPr>
        <w:pStyle w:val="Listenabsatz"/>
        <w:numPr>
          <w:ilvl w:val="0"/>
          <w:numId w:val="1"/>
        </w:numPr>
      </w:pPr>
      <w:r>
        <w:t>Diese</w:t>
      </w:r>
      <w:r w:rsidR="00064950">
        <w:t>r</w:t>
      </w:r>
      <w:r>
        <w:t xml:space="preserve"> Feststellung liegen folgende Unterlagen zu Grunde:</w:t>
      </w:r>
    </w:p>
    <w:p w14:paraId="399B2C22" w14:textId="77777777" w:rsidR="008B32B8" w:rsidRDefault="000E72B7" w:rsidP="008B32B8">
      <w:pPr>
        <w:pStyle w:val="Listenabsatz"/>
        <w:numPr>
          <w:ilvl w:val="0"/>
          <w:numId w:val="6"/>
        </w:numPr>
      </w:pPr>
      <w:r>
        <w:t>Anlage </w:t>
      </w:r>
      <w:r w:rsidR="008B32B8">
        <w:t>1 Antrag und Erläuterungsbericht</w:t>
      </w:r>
    </w:p>
    <w:p w14:paraId="10F8F264" w14:textId="77777777" w:rsidR="008B32B8" w:rsidRDefault="000E72B7" w:rsidP="00690902">
      <w:pPr>
        <w:pStyle w:val="Listenabsatz"/>
        <w:numPr>
          <w:ilvl w:val="1"/>
          <w:numId w:val="6"/>
        </w:numPr>
      </w:pPr>
      <w:r>
        <w:t>Anlage </w:t>
      </w:r>
      <w:r w:rsidR="008B32B8">
        <w:t>1-1 Antrag des Vorhabenträgers</w:t>
      </w:r>
    </w:p>
    <w:p w14:paraId="3977983B" w14:textId="77777777" w:rsidR="008B32B8" w:rsidRDefault="000E72B7" w:rsidP="008B32B8">
      <w:pPr>
        <w:pStyle w:val="Listenabsatz"/>
        <w:numPr>
          <w:ilvl w:val="1"/>
          <w:numId w:val="6"/>
        </w:numPr>
      </w:pPr>
      <w:r>
        <w:t>Anlage </w:t>
      </w:r>
      <w:r w:rsidR="008B32B8">
        <w:t>1-2 Übersicht über die Antragsunterlagen</w:t>
      </w:r>
    </w:p>
    <w:p w14:paraId="3C17E839" w14:textId="77777777" w:rsidR="008B32B8" w:rsidRDefault="000E72B7" w:rsidP="008B32B8">
      <w:pPr>
        <w:pStyle w:val="Listenabsatz"/>
        <w:numPr>
          <w:ilvl w:val="1"/>
          <w:numId w:val="6"/>
        </w:numPr>
      </w:pPr>
      <w:r>
        <w:t>Anlage </w:t>
      </w:r>
      <w:r w:rsidR="008B32B8">
        <w:t>1-3 Erläuterungsbericht</w:t>
      </w:r>
    </w:p>
    <w:p w14:paraId="7C34B5E9" w14:textId="77777777" w:rsidR="008B32B8" w:rsidRDefault="000E72B7" w:rsidP="008B32B8">
      <w:pPr>
        <w:pStyle w:val="Listenabsatz"/>
        <w:numPr>
          <w:ilvl w:val="0"/>
          <w:numId w:val="6"/>
        </w:numPr>
      </w:pPr>
      <w:r>
        <w:t>Anlage </w:t>
      </w:r>
      <w:r w:rsidR="008B32B8">
        <w:t>2 Übersichtspläne und -verzeichnisse</w:t>
      </w:r>
    </w:p>
    <w:p w14:paraId="0D33985E" w14:textId="77777777" w:rsidR="008B32B8" w:rsidRDefault="008B32B8" w:rsidP="008B32B8">
      <w:pPr>
        <w:pStyle w:val="Listenabsatz"/>
        <w:numPr>
          <w:ilvl w:val="1"/>
          <w:numId w:val="6"/>
        </w:numPr>
      </w:pPr>
      <w:r>
        <w:t>Anlage</w:t>
      </w:r>
      <w:r w:rsidR="000E72B7">
        <w:t> </w:t>
      </w:r>
      <w:r>
        <w:t>2-1 Übersichtsplan, M 1:25.000</w:t>
      </w:r>
    </w:p>
    <w:p w14:paraId="0F691735" w14:textId="77777777" w:rsidR="008B32B8" w:rsidRDefault="000E72B7" w:rsidP="008B32B8">
      <w:pPr>
        <w:pStyle w:val="Listenabsatz"/>
        <w:numPr>
          <w:ilvl w:val="1"/>
          <w:numId w:val="6"/>
        </w:numPr>
      </w:pPr>
      <w:r>
        <w:t>Anlage </w:t>
      </w:r>
      <w:r w:rsidR="008B32B8">
        <w:t>2-2 Übersichtsplan Maßnahmen</w:t>
      </w:r>
    </w:p>
    <w:p w14:paraId="4DAC038D" w14:textId="77777777" w:rsidR="008B32B8" w:rsidRDefault="000E72B7" w:rsidP="008B32B8">
      <w:pPr>
        <w:pStyle w:val="Listenabsatz"/>
        <w:numPr>
          <w:ilvl w:val="1"/>
          <w:numId w:val="6"/>
        </w:numPr>
      </w:pPr>
      <w:r>
        <w:t>Anlage </w:t>
      </w:r>
      <w:r w:rsidR="008B32B8">
        <w:t xml:space="preserve">2-3 </w:t>
      </w:r>
      <w:r w:rsidR="00865068">
        <w:t xml:space="preserve">Deckblatt </w:t>
      </w:r>
      <w:r w:rsidR="008B32B8">
        <w:t>Lageplan, M 1:2.000</w:t>
      </w:r>
    </w:p>
    <w:p w14:paraId="5B111402" w14:textId="77777777" w:rsidR="002F0160" w:rsidRDefault="000E72B7" w:rsidP="002F0160">
      <w:pPr>
        <w:pStyle w:val="Listenabsatz"/>
        <w:numPr>
          <w:ilvl w:val="1"/>
          <w:numId w:val="6"/>
        </w:numPr>
      </w:pPr>
      <w:r>
        <w:t>Anlage </w:t>
      </w:r>
      <w:r w:rsidR="002F0160">
        <w:t>2-4 Kreuzungsverzeichnis</w:t>
      </w:r>
    </w:p>
    <w:p w14:paraId="39397E1F" w14:textId="77777777" w:rsidR="002F0160" w:rsidRDefault="000E72B7" w:rsidP="002F0160">
      <w:pPr>
        <w:pStyle w:val="Listenabsatz"/>
        <w:numPr>
          <w:ilvl w:val="0"/>
          <w:numId w:val="6"/>
        </w:numPr>
      </w:pPr>
      <w:r>
        <w:t>Anlage </w:t>
      </w:r>
      <w:r w:rsidR="002F0160">
        <w:t xml:space="preserve">3 </w:t>
      </w:r>
      <w:r w:rsidR="00865068">
        <w:t>Technische und bauliche Beschreibung</w:t>
      </w:r>
    </w:p>
    <w:p w14:paraId="6DA84C97" w14:textId="77777777" w:rsidR="00865068" w:rsidRDefault="000E72B7" w:rsidP="00865068">
      <w:pPr>
        <w:pStyle w:val="Listenabsatz"/>
        <w:numPr>
          <w:ilvl w:val="1"/>
          <w:numId w:val="6"/>
        </w:numPr>
      </w:pPr>
      <w:r>
        <w:t>Anlage </w:t>
      </w:r>
      <w:r w:rsidR="00865068">
        <w:t>3-1 Mastskizzen</w:t>
      </w:r>
    </w:p>
    <w:p w14:paraId="6C8F3B2F" w14:textId="77777777" w:rsidR="00865068" w:rsidRDefault="000E72B7" w:rsidP="00865068">
      <w:pPr>
        <w:pStyle w:val="Listenabsatz"/>
        <w:numPr>
          <w:ilvl w:val="1"/>
          <w:numId w:val="6"/>
        </w:numPr>
      </w:pPr>
      <w:r>
        <w:t>Anlage </w:t>
      </w:r>
      <w:r w:rsidR="00865068">
        <w:t>3-2 Baugrunduntersuchungen</w:t>
      </w:r>
    </w:p>
    <w:p w14:paraId="4DDE5D81" w14:textId="77777777" w:rsidR="00865068" w:rsidRDefault="000E72B7" w:rsidP="00865068">
      <w:pPr>
        <w:pStyle w:val="Listenabsatz"/>
        <w:numPr>
          <w:ilvl w:val="1"/>
          <w:numId w:val="6"/>
        </w:numPr>
      </w:pPr>
      <w:r>
        <w:lastRenderedPageBreak/>
        <w:t>Anlage </w:t>
      </w:r>
      <w:r w:rsidR="00865068">
        <w:t>3-3 Fotodokumentation</w:t>
      </w:r>
    </w:p>
    <w:p w14:paraId="66B5F933" w14:textId="77777777" w:rsidR="00865068" w:rsidRDefault="000E72B7" w:rsidP="00865068">
      <w:pPr>
        <w:pStyle w:val="Listenabsatz"/>
        <w:numPr>
          <w:ilvl w:val="0"/>
          <w:numId w:val="6"/>
        </w:numPr>
      </w:pPr>
      <w:r>
        <w:t>Anlage </w:t>
      </w:r>
      <w:r w:rsidR="00865068">
        <w:t>4 Umweltbelange</w:t>
      </w:r>
    </w:p>
    <w:p w14:paraId="6E260379" w14:textId="77777777" w:rsidR="00865068" w:rsidRDefault="000E72B7" w:rsidP="00865068">
      <w:pPr>
        <w:pStyle w:val="Listenabsatz"/>
        <w:numPr>
          <w:ilvl w:val="1"/>
          <w:numId w:val="6"/>
        </w:numPr>
      </w:pPr>
      <w:r>
        <w:t>Anlage </w:t>
      </w:r>
      <w:r w:rsidR="00865068">
        <w:t>4-1 Bericht zur allgemeinen Vorprüfung der Umweltverträglichkeit</w:t>
      </w:r>
    </w:p>
    <w:p w14:paraId="43603304" w14:textId="3153B796" w:rsidR="00865068" w:rsidRDefault="000E72B7" w:rsidP="00865068">
      <w:pPr>
        <w:pStyle w:val="Listenabsatz"/>
        <w:numPr>
          <w:ilvl w:val="1"/>
          <w:numId w:val="6"/>
        </w:numPr>
      </w:pPr>
      <w:r>
        <w:t>Anlage </w:t>
      </w:r>
      <w:r w:rsidR="00865068">
        <w:t>4-2 Landschaftspflegerische Begleitplanung (LBP)</w:t>
      </w:r>
    </w:p>
    <w:p w14:paraId="5C91F63F" w14:textId="77777777" w:rsidR="00865068" w:rsidRDefault="000E72B7" w:rsidP="00865068">
      <w:pPr>
        <w:pStyle w:val="Listenabsatz"/>
        <w:numPr>
          <w:ilvl w:val="1"/>
          <w:numId w:val="6"/>
        </w:numPr>
      </w:pPr>
      <w:r>
        <w:t>Anlage </w:t>
      </w:r>
      <w:r w:rsidR="00865068">
        <w:t>4-2-1 Bericht LBP</w:t>
      </w:r>
    </w:p>
    <w:p w14:paraId="66A0A7E6" w14:textId="77777777" w:rsidR="00865068" w:rsidRDefault="000E72B7" w:rsidP="00865068">
      <w:pPr>
        <w:pStyle w:val="Listenabsatz"/>
        <w:numPr>
          <w:ilvl w:val="1"/>
          <w:numId w:val="6"/>
        </w:numPr>
      </w:pPr>
      <w:r>
        <w:t>Anlage </w:t>
      </w:r>
      <w:r w:rsidR="00B165FF">
        <w:t>4-2-2 Karten: Bestand-Bewertung-Eingriff (M 1:2.000)</w:t>
      </w:r>
    </w:p>
    <w:p w14:paraId="3C561AAA" w14:textId="77777777" w:rsidR="00A71D25" w:rsidRDefault="000E72B7" w:rsidP="00865068">
      <w:pPr>
        <w:pStyle w:val="Listenabsatz"/>
        <w:numPr>
          <w:ilvl w:val="1"/>
          <w:numId w:val="6"/>
        </w:numPr>
      </w:pPr>
      <w:r>
        <w:t>Anlage </w:t>
      </w:r>
      <w:r w:rsidR="00A71D25">
        <w:t>4-2-3 Übersichtskarte Untersuchungsraum Landschaftsbild</w:t>
      </w:r>
    </w:p>
    <w:p w14:paraId="4E49CC1D" w14:textId="77777777" w:rsidR="00A71D25" w:rsidRDefault="000E72B7" w:rsidP="00A71D25">
      <w:pPr>
        <w:pStyle w:val="Listenabsatz"/>
        <w:numPr>
          <w:ilvl w:val="1"/>
          <w:numId w:val="6"/>
        </w:numPr>
      </w:pPr>
      <w:r>
        <w:t>Anlage </w:t>
      </w:r>
      <w:r w:rsidR="00A71D25">
        <w:t>4-3 Bericht zu artenschutzrechtlichen Prüfung</w:t>
      </w:r>
    </w:p>
    <w:p w14:paraId="00286502" w14:textId="77777777" w:rsidR="00D471C6" w:rsidRDefault="000E72B7" w:rsidP="00D471C6">
      <w:pPr>
        <w:pStyle w:val="Listenabsatz"/>
        <w:numPr>
          <w:ilvl w:val="1"/>
          <w:numId w:val="6"/>
        </w:numPr>
      </w:pPr>
      <w:r>
        <w:t>Anlage </w:t>
      </w:r>
      <w:r w:rsidR="00D471C6">
        <w:t>4-4 FFH-Verträglichkeitsabschätzung</w:t>
      </w:r>
    </w:p>
    <w:p w14:paraId="28B7A37E" w14:textId="77777777" w:rsidR="00A71D25" w:rsidRDefault="000E72B7" w:rsidP="00A71D25">
      <w:pPr>
        <w:pStyle w:val="Listenabsatz"/>
        <w:numPr>
          <w:ilvl w:val="0"/>
          <w:numId w:val="6"/>
        </w:numPr>
      </w:pPr>
      <w:r>
        <w:t>Anlage 5</w:t>
      </w:r>
      <w:r w:rsidR="00A71D25">
        <w:t xml:space="preserve"> </w:t>
      </w:r>
      <w:r w:rsidR="00D471C6">
        <w:t>Rechtliche Daten</w:t>
      </w:r>
    </w:p>
    <w:p w14:paraId="2807E13B" w14:textId="77777777" w:rsidR="00D471C6" w:rsidRDefault="000E72B7" w:rsidP="00D471C6">
      <w:pPr>
        <w:pStyle w:val="Listenabsatz"/>
        <w:numPr>
          <w:ilvl w:val="1"/>
          <w:numId w:val="6"/>
        </w:numPr>
      </w:pPr>
      <w:r>
        <w:t>Anlage </w:t>
      </w:r>
      <w:r w:rsidR="00D471C6">
        <w:t>5-1 Grundstückserfassungsliste</w:t>
      </w:r>
    </w:p>
    <w:p w14:paraId="51586F19" w14:textId="77777777" w:rsidR="00D471C6" w:rsidRDefault="000E72B7" w:rsidP="00D471C6">
      <w:pPr>
        <w:pStyle w:val="Listenabsatz"/>
        <w:numPr>
          <w:ilvl w:val="1"/>
          <w:numId w:val="6"/>
        </w:numPr>
      </w:pPr>
      <w:r>
        <w:t>Anlage </w:t>
      </w:r>
      <w:r w:rsidR="00D471C6">
        <w:t>5-2 Grundbuchauszüge aller betroffenen Flurstücke</w:t>
      </w:r>
    </w:p>
    <w:p w14:paraId="48AAE3AE" w14:textId="73B6D180" w:rsidR="008B32B8" w:rsidRDefault="000E72B7" w:rsidP="008C3A71">
      <w:pPr>
        <w:pStyle w:val="Listenabsatz"/>
        <w:numPr>
          <w:ilvl w:val="1"/>
          <w:numId w:val="6"/>
        </w:numPr>
        <w:spacing w:after="0"/>
      </w:pPr>
      <w:r>
        <w:t>Anlage </w:t>
      </w:r>
      <w:r w:rsidR="00D471C6">
        <w:t xml:space="preserve">5-3 Vertrag einer beschränkt persönlichen Dienstbarkeit </w:t>
      </w:r>
      <w:r w:rsidR="00F72DED">
        <w:t>als</w:t>
      </w:r>
      <w:r w:rsidR="00D471C6">
        <w:t xml:space="preserve"> Beispiel</w:t>
      </w:r>
    </w:p>
    <w:p w14:paraId="5EED5CA1" w14:textId="77777777" w:rsidR="00782109" w:rsidRDefault="00782109" w:rsidP="008C3A71">
      <w:pPr>
        <w:pStyle w:val="Kopfzeile"/>
        <w:tabs>
          <w:tab w:val="clear" w:pos="4536"/>
          <w:tab w:val="clear" w:pos="9072"/>
        </w:tabs>
        <w:spacing w:line="259" w:lineRule="auto"/>
      </w:pPr>
    </w:p>
    <w:p w14:paraId="53078532" w14:textId="77F7144E" w:rsidR="00782109" w:rsidRDefault="00782109" w:rsidP="008C3A71">
      <w:pPr>
        <w:pStyle w:val="Listenabsatz"/>
        <w:numPr>
          <w:ilvl w:val="0"/>
          <w:numId w:val="1"/>
        </w:numPr>
        <w:spacing w:after="0"/>
        <w:jc w:val="both"/>
      </w:pPr>
      <w:r>
        <w:t>Die Begründung dieser Entscheidung</w:t>
      </w:r>
      <w:r w:rsidR="00D84687">
        <w:t xml:space="preserve"> und die </w:t>
      </w:r>
      <w:proofErr w:type="gramStart"/>
      <w:r w:rsidR="00D84687">
        <w:t>zugrunde</w:t>
      </w:r>
      <w:r w:rsidR="005A13AB">
        <w:t xml:space="preserve"> </w:t>
      </w:r>
      <w:r w:rsidR="00D84687">
        <w:t>liegenden</w:t>
      </w:r>
      <w:proofErr w:type="gramEnd"/>
      <w:r w:rsidR="00D84687">
        <w:t xml:space="preserve"> Unterlagen können nach vorheriger telefonischer Anmeldung während der Dienstzeit bei der Regierung von Niederbayern, Verwaltungsgebäude am Münchner Tor, Innere Münch</w:t>
      </w:r>
      <w:r w:rsidR="009E5C04">
        <w:t>e</w:t>
      </w:r>
      <w:r w:rsidR="00D84687">
        <w:t>ner Straße 2, 84028 Landshut eingesehen werden.</w:t>
      </w:r>
    </w:p>
    <w:p w14:paraId="628DC0E7" w14:textId="77777777" w:rsidR="00D84687" w:rsidRDefault="00D84687" w:rsidP="008C3A71">
      <w:pPr>
        <w:spacing w:after="0"/>
        <w:jc w:val="both"/>
      </w:pPr>
    </w:p>
    <w:p w14:paraId="732E53C7" w14:textId="77777777" w:rsidR="007F014D" w:rsidRDefault="00D84687" w:rsidP="00CC0480">
      <w:pPr>
        <w:pStyle w:val="Listenabsatz"/>
        <w:numPr>
          <w:ilvl w:val="0"/>
          <w:numId w:val="1"/>
        </w:numPr>
        <w:jc w:val="both"/>
      </w:pPr>
      <w:r>
        <w:t>Die Feststellung, dass im</w:t>
      </w:r>
      <w:r w:rsidR="000E72B7">
        <w:t xml:space="preserve"> vorliegenden</w:t>
      </w:r>
      <w:r>
        <w:t xml:space="preserve"> Fall eine Umwel</w:t>
      </w:r>
      <w:r w:rsidR="005D6EFA">
        <w:t>t</w:t>
      </w:r>
      <w:r>
        <w:t xml:space="preserve">verträglichkeitsprüfung </w:t>
      </w:r>
      <w:r w:rsidR="007F014D">
        <w:t>unterbleibt, ist nach §</w:t>
      </w:r>
      <w:r w:rsidR="00817F57">
        <w:t> </w:t>
      </w:r>
      <w:r w:rsidR="007F014D">
        <w:t>5</w:t>
      </w:r>
      <w:r w:rsidR="000E72B7">
        <w:t xml:space="preserve"> Abs. </w:t>
      </w:r>
      <w:r w:rsidR="007F014D">
        <w:t>3 UVPG nicht selbständig anfechtbar.</w:t>
      </w:r>
    </w:p>
    <w:p w14:paraId="5350EEC8" w14:textId="77777777" w:rsidR="00C07A53" w:rsidRDefault="00C07A53" w:rsidP="00CC0480">
      <w:pPr>
        <w:pStyle w:val="Listenabsatz"/>
        <w:jc w:val="both"/>
      </w:pPr>
    </w:p>
    <w:p w14:paraId="62E5414D" w14:textId="3D40264E" w:rsidR="00C07A53" w:rsidRDefault="00C07A53" w:rsidP="00C07A53">
      <w:r>
        <w:t xml:space="preserve">Landshut, </w:t>
      </w:r>
      <w:r w:rsidR="00293550">
        <w:t>09.11.2022</w:t>
      </w:r>
    </w:p>
    <w:p w14:paraId="79B98615" w14:textId="715F9921" w:rsidR="00851997" w:rsidRDefault="00293550" w:rsidP="00293550">
      <w:pPr>
        <w:spacing w:after="0"/>
      </w:pPr>
      <w:r>
        <w:t>gez.</w:t>
      </w:r>
    </w:p>
    <w:p w14:paraId="5D59CA9D" w14:textId="64FC7545" w:rsidR="001C644A" w:rsidRDefault="00CD5550" w:rsidP="008C3A71">
      <w:pPr>
        <w:pStyle w:val="berschrift1"/>
      </w:pPr>
      <w:proofErr w:type="spellStart"/>
      <w:r>
        <w:t>Linseisen</w:t>
      </w:r>
      <w:proofErr w:type="spellEnd"/>
    </w:p>
    <w:p w14:paraId="58BED3F5" w14:textId="6D0353FC" w:rsidR="001C644A" w:rsidRDefault="00CD5550" w:rsidP="00C07A53">
      <w:r>
        <w:t>Regierungsvizepräsidentin</w:t>
      </w:r>
    </w:p>
    <w:p w14:paraId="33B9C9EF" w14:textId="79849223" w:rsidR="008C3A71" w:rsidRDefault="008C3A71" w:rsidP="00C07A53"/>
    <w:p w14:paraId="6DE75162" w14:textId="77777777" w:rsidR="008C3A71" w:rsidRDefault="008C3A71" w:rsidP="00C07A53"/>
    <w:p w14:paraId="2F6A5A49" w14:textId="0FEE9218" w:rsidR="00C07A53" w:rsidRDefault="00C07A53" w:rsidP="008C3A71">
      <w:pPr>
        <w:spacing w:after="0" w:line="240" w:lineRule="auto"/>
      </w:pPr>
    </w:p>
    <w:sectPr w:rsidR="00C07A53" w:rsidSect="00E4358E">
      <w:headerReference w:type="default" r:id="rId8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E8D3C" w14:textId="77777777" w:rsidR="003166F4" w:rsidRDefault="003166F4" w:rsidP="00C07A53">
      <w:pPr>
        <w:spacing w:after="0" w:line="240" w:lineRule="auto"/>
      </w:pPr>
      <w:r>
        <w:separator/>
      </w:r>
    </w:p>
  </w:endnote>
  <w:endnote w:type="continuationSeparator" w:id="0">
    <w:p w14:paraId="1ECF9045" w14:textId="77777777" w:rsidR="003166F4" w:rsidRDefault="003166F4" w:rsidP="00C0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E6161" w14:textId="77777777" w:rsidR="003166F4" w:rsidRDefault="003166F4" w:rsidP="00C07A53">
      <w:pPr>
        <w:spacing w:after="0" w:line="240" w:lineRule="auto"/>
      </w:pPr>
      <w:r>
        <w:separator/>
      </w:r>
    </w:p>
  </w:footnote>
  <w:footnote w:type="continuationSeparator" w:id="0">
    <w:p w14:paraId="7AF6A76C" w14:textId="77777777" w:rsidR="003166F4" w:rsidRDefault="003166F4" w:rsidP="00C07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88491" w14:textId="19D05109" w:rsidR="00C07A53" w:rsidRDefault="00C07A53" w:rsidP="00C07A53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F74"/>
    <w:multiLevelType w:val="hybridMultilevel"/>
    <w:tmpl w:val="2EFAAE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419B3"/>
    <w:multiLevelType w:val="hybridMultilevel"/>
    <w:tmpl w:val="AC2A5F96"/>
    <w:lvl w:ilvl="0" w:tplc="99C45EF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99C45EF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B80762"/>
    <w:multiLevelType w:val="hybridMultilevel"/>
    <w:tmpl w:val="1A3820F8"/>
    <w:lvl w:ilvl="0" w:tplc="99C45E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9C45EF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FD58EE"/>
    <w:multiLevelType w:val="hybridMultilevel"/>
    <w:tmpl w:val="D6A04C8C"/>
    <w:lvl w:ilvl="0" w:tplc="99C45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53C77"/>
    <w:multiLevelType w:val="hybridMultilevel"/>
    <w:tmpl w:val="D3A2706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E13DD7"/>
    <w:multiLevelType w:val="hybridMultilevel"/>
    <w:tmpl w:val="1A601948"/>
    <w:lvl w:ilvl="0" w:tplc="99C45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9C45E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9C45EFE">
      <w:start w:val="1"/>
      <w:numFmt w:val="bullet"/>
      <w:lvlText w:val=""/>
      <w:lvlJc w:val="left"/>
      <w:pPr>
        <w:ind w:left="2023" w:hanging="18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87120"/>
    <w:multiLevelType w:val="hybridMultilevel"/>
    <w:tmpl w:val="628E5D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D3"/>
    <w:rsid w:val="000016F0"/>
    <w:rsid w:val="00006B84"/>
    <w:rsid w:val="00064950"/>
    <w:rsid w:val="0009789C"/>
    <w:rsid w:val="000B1F72"/>
    <w:rsid w:val="000D232C"/>
    <w:rsid w:val="000E72B7"/>
    <w:rsid w:val="00142372"/>
    <w:rsid w:val="00166E87"/>
    <w:rsid w:val="001C644A"/>
    <w:rsid w:val="001D6C31"/>
    <w:rsid w:val="00245F9D"/>
    <w:rsid w:val="0025483F"/>
    <w:rsid w:val="00284E39"/>
    <w:rsid w:val="00293550"/>
    <w:rsid w:val="002F0160"/>
    <w:rsid w:val="00311B38"/>
    <w:rsid w:val="003166F4"/>
    <w:rsid w:val="003254D3"/>
    <w:rsid w:val="00361500"/>
    <w:rsid w:val="00376350"/>
    <w:rsid w:val="003A2FDB"/>
    <w:rsid w:val="003C0157"/>
    <w:rsid w:val="003F3A10"/>
    <w:rsid w:val="00416F6B"/>
    <w:rsid w:val="00491065"/>
    <w:rsid w:val="004A1147"/>
    <w:rsid w:val="004C264E"/>
    <w:rsid w:val="005A13AB"/>
    <w:rsid w:val="005B18F9"/>
    <w:rsid w:val="005D251A"/>
    <w:rsid w:val="005D2766"/>
    <w:rsid w:val="005D6EFA"/>
    <w:rsid w:val="005F30ED"/>
    <w:rsid w:val="00646924"/>
    <w:rsid w:val="00690902"/>
    <w:rsid w:val="00737AFE"/>
    <w:rsid w:val="00760C93"/>
    <w:rsid w:val="0077770C"/>
    <w:rsid w:val="00782109"/>
    <w:rsid w:val="007838AA"/>
    <w:rsid w:val="007C50CF"/>
    <w:rsid w:val="007D0C3C"/>
    <w:rsid w:val="007D2D45"/>
    <w:rsid w:val="007F014D"/>
    <w:rsid w:val="007F0F6A"/>
    <w:rsid w:val="00817F57"/>
    <w:rsid w:val="00851997"/>
    <w:rsid w:val="00865068"/>
    <w:rsid w:val="00871EDB"/>
    <w:rsid w:val="00890B0C"/>
    <w:rsid w:val="00897264"/>
    <w:rsid w:val="008B32B8"/>
    <w:rsid w:val="008C3A71"/>
    <w:rsid w:val="008D4B3E"/>
    <w:rsid w:val="008F4638"/>
    <w:rsid w:val="008F74ED"/>
    <w:rsid w:val="008F7F17"/>
    <w:rsid w:val="00905234"/>
    <w:rsid w:val="00973602"/>
    <w:rsid w:val="00973988"/>
    <w:rsid w:val="009C5C5E"/>
    <w:rsid w:val="009C5EE5"/>
    <w:rsid w:val="009E4CD3"/>
    <w:rsid w:val="009E5C04"/>
    <w:rsid w:val="00A2178F"/>
    <w:rsid w:val="00A33B3E"/>
    <w:rsid w:val="00A43D29"/>
    <w:rsid w:val="00A71D25"/>
    <w:rsid w:val="00B07B39"/>
    <w:rsid w:val="00B165FF"/>
    <w:rsid w:val="00B52101"/>
    <w:rsid w:val="00B62D5C"/>
    <w:rsid w:val="00B75D20"/>
    <w:rsid w:val="00BF0D6E"/>
    <w:rsid w:val="00C07A53"/>
    <w:rsid w:val="00C62014"/>
    <w:rsid w:val="00C66AF9"/>
    <w:rsid w:val="00CC0480"/>
    <w:rsid w:val="00CD5550"/>
    <w:rsid w:val="00D0122A"/>
    <w:rsid w:val="00D2676A"/>
    <w:rsid w:val="00D471C6"/>
    <w:rsid w:val="00D523A4"/>
    <w:rsid w:val="00D84687"/>
    <w:rsid w:val="00DA13C5"/>
    <w:rsid w:val="00DA5964"/>
    <w:rsid w:val="00DA685F"/>
    <w:rsid w:val="00DF7286"/>
    <w:rsid w:val="00E32A12"/>
    <w:rsid w:val="00E45554"/>
    <w:rsid w:val="00E80A8E"/>
    <w:rsid w:val="00EF0C68"/>
    <w:rsid w:val="00F06C20"/>
    <w:rsid w:val="00F11257"/>
    <w:rsid w:val="00F205A8"/>
    <w:rsid w:val="00F35A22"/>
    <w:rsid w:val="00F72DED"/>
    <w:rsid w:val="00F831EB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3845"/>
  <w15:chartTrackingRefBased/>
  <w15:docId w15:val="{E13CE64B-9BB0-4B4E-86FF-5EBA9215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C644A"/>
    <w:pPr>
      <w:keepNext/>
      <w:spacing w:after="0"/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28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07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7A53"/>
  </w:style>
  <w:style w:type="paragraph" w:styleId="Fuzeile">
    <w:name w:val="footer"/>
    <w:basedOn w:val="Standard"/>
    <w:link w:val="FuzeileZchn"/>
    <w:uiPriority w:val="99"/>
    <w:unhideWhenUsed/>
    <w:rsid w:val="00C07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7A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7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789C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2D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2D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2DE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2D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2DED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90902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C6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F3B96-5E1D-4809-8C78-D6D96E1F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Regierung von Niederbayern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Dür, Julia  (Reg Niederbayern)</dc:creator>
  <cp:keywords/>
  <dc:description/>
  <cp:lastModifiedBy>Kratzer, Jonas (Reg Niederbayern)</cp:lastModifiedBy>
  <cp:revision>2</cp:revision>
  <cp:lastPrinted>2022-10-24T11:12:00Z</cp:lastPrinted>
  <dcterms:created xsi:type="dcterms:W3CDTF">2022-12-09T09:26:00Z</dcterms:created>
  <dcterms:modified xsi:type="dcterms:W3CDTF">2022-12-09T09:26:00Z</dcterms:modified>
</cp:coreProperties>
</file>