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F5" w:rsidRDefault="0082144C" w:rsidP="004C72FA">
      <w:pPr>
        <w:pStyle w:val="KeinLeerraum"/>
        <w:spacing w:line="276" w:lineRule="auto"/>
        <w:jc w:val="both"/>
        <w:rPr>
          <w:rFonts w:ascii="Verdana" w:hAnsi="Verdana"/>
        </w:rPr>
      </w:pPr>
      <w:r w:rsidRPr="00152410">
        <w:rPr>
          <w:rFonts w:ascii="Verdana" w:hAnsi="Verdana"/>
        </w:rPr>
        <w:t>Nr. 44-641-Ai 12</w:t>
      </w:r>
    </w:p>
    <w:p w:rsidR="00152410" w:rsidRPr="00152410" w:rsidRDefault="00152410" w:rsidP="004C72FA">
      <w:pPr>
        <w:pStyle w:val="KeinLeerraum"/>
        <w:spacing w:line="276" w:lineRule="auto"/>
        <w:jc w:val="both"/>
        <w:rPr>
          <w:rFonts w:ascii="Verdana" w:hAnsi="Verdana"/>
        </w:rPr>
      </w:pPr>
    </w:p>
    <w:p w:rsidR="004B0D61" w:rsidRPr="00557BD5" w:rsidRDefault="00152410" w:rsidP="004C72FA">
      <w:pPr>
        <w:pStyle w:val="KeinLeerraum"/>
        <w:spacing w:line="276" w:lineRule="auto"/>
        <w:jc w:val="both"/>
        <w:rPr>
          <w:rFonts w:ascii="Verdana" w:hAnsi="Verdana"/>
          <w:b/>
        </w:rPr>
      </w:pPr>
      <w:r>
        <w:rPr>
          <w:rFonts w:ascii="Verdana" w:hAnsi="Verdana"/>
          <w:b/>
        </w:rPr>
        <w:t xml:space="preserve">Durchführung </w:t>
      </w:r>
      <w:r w:rsidR="004809DC">
        <w:rPr>
          <w:rFonts w:ascii="Verdana" w:hAnsi="Verdana"/>
          <w:b/>
        </w:rPr>
        <w:t>einer</w:t>
      </w:r>
      <w:r>
        <w:rPr>
          <w:rFonts w:ascii="Verdana" w:hAnsi="Verdana"/>
          <w:b/>
        </w:rPr>
        <w:t xml:space="preserve"> standortbezogenen Umweltverträglichkeitsprüfung des Einzelfalls für die </w:t>
      </w:r>
      <w:r w:rsidR="00C1083A" w:rsidRPr="00557BD5">
        <w:rPr>
          <w:rFonts w:ascii="Verdana" w:hAnsi="Verdana"/>
          <w:b/>
        </w:rPr>
        <w:t>Errichtung eines Hoc</w:t>
      </w:r>
      <w:r w:rsidR="00557BD5">
        <w:rPr>
          <w:rFonts w:ascii="Verdana" w:hAnsi="Verdana"/>
          <w:b/>
        </w:rPr>
        <w:t>hwasserrückhaltebeckens</w:t>
      </w:r>
      <w:r w:rsidR="00FA5DF9">
        <w:rPr>
          <w:rFonts w:ascii="Verdana" w:hAnsi="Verdana"/>
          <w:b/>
        </w:rPr>
        <w:t xml:space="preserve"> auf der Fl.</w:t>
      </w:r>
      <w:r w:rsidR="004809DC">
        <w:rPr>
          <w:rFonts w:ascii="Verdana" w:hAnsi="Verdana"/>
          <w:b/>
        </w:rPr>
        <w:t>-</w:t>
      </w:r>
      <w:r w:rsidR="00FA5DF9">
        <w:rPr>
          <w:rFonts w:ascii="Verdana" w:hAnsi="Verdana"/>
          <w:b/>
        </w:rPr>
        <w:t>Nr. 251, Gemarkung Aiglsbach durch die Gemeinde Aiglsbach</w:t>
      </w:r>
      <w:r w:rsidR="00557BD5">
        <w:rPr>
          <w:rFonts w:ascii="Verdana" w:hAnsi="Verdana"/>
          <w:b/>
        </w:rPr>
        <w:t>;</w:t>
      </w:r>
    </w:p>
    <w:p w:rsidR="001E7003" w:rsidRDefault="0072748F" w:rsidP="004C72FA">
      <w:pPr>
        <w:pStyle w:val="KeinLeerraum"/>
        <w:spacing w:line="276" w:lineRule="auto"/>
        <w:jc w:val="both"/>
        <w:rPr>
          <w:rFonts w:ascii="Verdana" w:hAnsi="Verdana"/>
          <w:b/>
        </w:rPr>
      </w:pPr>
      <w:r>
        <w:rPr>
          <w:rFonts w:ascii="Verdana" w:hAnsi="Verdana"/>
          <w:b/>
        </w:rPr>
        <w:t>Bekanntgabe nach § 5 Abs. 2 des Gesetzes über die Umweltverträglichkeitsprüfung (UVPG)</w:t>
      </w:r>
    </w:p>
    <w:p w:rsidR="0072748F" w:rsidRPr="00557BD5" w:rsidRDefault="0072748F" w:rsidP="004C72FA">
      <w:pPr>
        <w:pStyle w:val="KeinLeerraum"/>
        <w:spacing w:line="276" w:lineRule="auto"/>
        <w:jc w:val="both"/>
        <w:rPr>
          <w:rFonts w:ascii="Verdana" w:hAnsi="Verdana"/>
          <w:b/>
        </w:rPr>
      </w:pPr>
    </w:p>
    <w:p w:rsidR="001F13EB" w:rsidRPr="00557BD5" w:rsidRDefault="001F13EB"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sidRPr="00557BD5">
        <w:rPr>
          <w:rFonts w:ascii="Verdana" w:hAnsi="Verdana"/>
        </w:rPr>
        <w:t xml:space="preserve">Die Gemeinde </w:t>
      </w:r>
      <w:r>
        <w:rPr>
          <w:rFonts w:ascii="Verdana" w:hAnsi="Verdana"/>
        </w:rPr>
        <w:t>Aiglsbach</w:t>
      </w:r>
      <w:r w:rsidRPr="00557BD5">
        <w:rPr>
          <w:rFonts w:ascii="Verdana" w:hAnsi="Verdana"/>
        </w:rPr>
        <w:t xml:space="preserve"> beantragt</w:t>
      </w:r>
      <w:r>
        <w:rPr>
          <w:rFonts w:ascii="Verdana" w:hAnsi="Verdana"/>
        </w:rPr>
        <w:t xml:space="preserve"> mit Schreiben vom 07.05.2021 die wasserrechtliche Plangenehmigung</w:t>
      </w:r>
      <w:r w:rsidRPr="00557BD5">
        <w:rPr>
          <w:rFonts w:ascii="Verdana" w:hAnsi="Verdana"/>
        </w:rPr>
        <w:t xml:space="preserve"> </w:t>
      </w:r>
      <w:r>
        <w:rPr>
          <w:rFonts w:ascii="Verdana" w:hAnsi="Verdana"/>
        </w:rPr>
        <w:t xml:space="preserve">für die </w:t>
      </w:r>
      <w:r w:rsidRPr="00557BD5">
        <w:rPr>
          <w:rFonts w:ascii="Verdana" w:hAnsi="Verdana"/>
        </w:rPr>
        <w:t>Errichtung eines Hochwasserrückhaltebeckens</w:t>
      </w:r>
      <w:r>
        <w:rPr>
          <w:rFonts w:ascii="Verdana" w:hAnsi="Verdana"/>
        </w:rPr>
        <w:t xml:space="preserve"> auf der Fl.-Nr. 251 der Gemarkung Aiglsbach. Das Vorhaben soll den Hochwasserschutz der Gemeinde Aiglsbach bei Starkregenereignissen durch Entlastung des Riedmoosgrabens verbessern. Ebenso soll der Mischwasserkanal der Kläranlage bei Vollfüllung des Riedmoosgrabens entlastet werden. Das Hochwasserrückhaltebecken hat ein Volumen von ca. 3.800 m</w:t>
      </w:r>
      <w:r>
        <w:rPr>
          <w:rFonts w:ascii="Verdana" w:hAnsi="Verdana"/>
          <w:vertAlign w:val="superscript"/>
        </w:rPr>
        <w:t>3</w:t>
      </w:r>
      <w:r>
        <w:rPr>
          <w:rFonts w:ascii="Verdana" w:hAnsi="Verdana"/>
        </w:rPr>
        <w:t xml:space="preserve"> und eine Absperrbauwerkshöhe von 1,9 m. Der Drosselabfluss an das Unterwasser ist mit 183 l/s angegeben.</w:t>
      </w:r>
    </w:p>
    <w:p w:rsidR="004C72FA" w:rsidRDefault="004C72FA"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sidRPr="00557BD5">
        <w:rPr>
          <w:rFonts w:ascii="Verdana" w:hAnsi="Verdana"/>
        </w:rPr>
        <w:t>Gemäß §§ 5 und 7 Abs. 2 i. V. m. § 2 Abs. 4 Nr. 1 Buchstabe c UVPG</w:t>
      </w:r>
      <w:r>
        <w:rPr>
          <w:rFonts w:ascii="Verdana" w:hAnsi="Verdana"/>
        </w:rPr>
        <w:t xml:space="preserve">, </w:t>
      </w:r>
      <w:r w:rsidRPr="00557BD5">
        <w:rPr>
          <w:rFonts w:ascii="Verdana" w:hAnsi="Verdana"/>
        </w:rPr>
        <w:t>i. V. m. Nr. 13.18.2</w:t>
      </w:r>
      <w:r>
        <w:rPr>
          <w:rFonts w:ascii="Verdana" w:hAnsi="Verdana"/>
        </w:rPr>
        <w:t xml:space="preserve"> der Anlage 1 zum UVPG</w:t>
      </w:r>
      <w:r w:rsidRPr="00557BD5">
        <w:rPr>
          <w:rFonts w:ascii="Verdana" w:hAnsi="Verdana"/>
        </w:rPr>
        <w:t>,</w:t>
      </w:r>
      <w:r>
        <w:rPr>
          <w:rFonts w:ascii="Verdana" w:hAnsi="Verdana"/>
        </w:rPr>
        <w:t xml:space="preserve"> wird die </w:t>
      </w:r>
      <w:r w:rsidRPr="00250557">
        <w:rPr>
          <w:rFonts w:ascii="Verdana" w:hAnsi="Verdana"/>
        </w:rPr>
        <w:t xml:space="preserve">standortbezogene Vorprüfung als überschlägige Prüfung in zwei Stufen durchgeführt. </w:t>
      </w:r>
    </w:p>
    <w:p w:rsidR="004C72FA" w:rsidRDefault="004C72FA" w:rsidP="004C72FA">
      <w:pPr>
        <w:pStyle w:val="KeinLeerraum"/>
        <w:spacing w:line="276" w:lineRule="auto"/>
        <w:jc w:val="both"/>
        <w:rPr>
          <w:rFonts w:ascii="Verdana" w:hAnsi="Verdana"/>
        </w:rPr>
      </w:pPr>
      <w:r w:rsidRPr="00250557">
        <w:rPr>
          <w:rFonts w:ascii="Verdana" w:hAnsi="Verdana"/>
        </w:rPr>
        <w:t xml:space="preserve">In der ersten Stufe </w:t>
      </w:r>
      <w:r>
        <w:rPr>
          <w:rFonts w:ascii="Verdana" w:hAnsi="Verdana"/>
        </w:rPr>
        <w:t>ist festzustellen, ob bei dem V</w:t>
      </w:r>
      <w:r w:rsidRPr="00250557">
        <w:rPr>
          <w:rFonts w:ascii="Verdana" w:hAnsi="Verdana"/>
        </w:rPr>
        <w:t xml:space="preserve">orhaben besondere örtliche Gegebenheiten gemäß den in Anlage 3 Nummer 2.3 aufgeführten Schutzkriterien vorliegen. Ergibt die Prüfung in der ersten Stufe, dass keine besonderen örtlichen Gegebenheiten vorliegen, so besteht keine UVP-Pflicht. </w:t>
      </w:r>
    </w:p>
    <w:p w:rsidR="004C72FA" w:rsidRDefault="004C72FA" w:rsidP="004C72FA">
      <w:pPr>
        <w:pStyle w:val="KeinLeerraum"/>
        <w:spacing w:line="276" w:lineRule="auto"/>
        <w:jc w:val="both"/>
        <w:rPr>
          <w:rFonts w:ascii="Verdana" w:hAnsi="Verdana"/>
        </w:rPr>
      </w:pPr>
      <w:r w:rsidRPr="00250557">
        <w:rPr>
          <w:rFonts w:ascii="Verdana" w:hAnsi="Verdana"/>
        </w:rPr>
        <w:t xml:space="preserve">Ergibt die Prüfung in der ersten Stufe, dass besondere örtliche Gegebenheiten vorliegen, so </w:t>
      </w:r>
      <w:r>
        <w:rPr>
          <w:rFonts w:ascii="Verdana" w:hAnsi="Verdana"/>
        </w:rPr>
        <w:t>ist im Rahmen</w:t>
      </w:r>
      <w:r w:rsidRPr="00250557">
        <w:rPr>
          <w:rFonts w:ascii="Verdana" w:hAnsi="Verdana"/>
        </w:rPr>
        <w:t xml:space="preserve"> der zweiten Stufe</w:t>
      </w:r>
      <w:r>
        <w:rPr>
          <w:rFonts w:ascii="Verdana" w:hAnsi="Verdana"/>
        </w:rPr>
        <w:t xml:space="preserve"> unter Berücksichtigung der in Anlage 3 aufgeführten Kriterien</w:t>
      </w:r>
      <w:r w:rsidRPr="00250557">
        <w:rPr>
          <w:rFonts w:ascii="Verdana" w:hAnsi="Verdana"/>
        </w:rPr>
        <w:t xml:space="preserve"> </w:t>
      </w:r>
      <w:r>
        <w:rPr>
          <w:rFonts w:ascii="Verdana" w:hAnsi="Verdana"/>
        </w:rPr>
        <w:t>festzustellen</w:t>
      </w:r>
      <w:r w:rsidRPr="00250557">
        <w:rPr>
          <w:rFonts w:ascii="Verdana" w:hAnsi="Verdana"/>
        </w:rPr>
        <w:t xml:space="preserve">, ob das </w:t>
      </w:r>
      <w:r>
        <w:rPr>
          <w:rFonts w:ascii="Verdana" w:hAnsi="Verdana"/>
        </w:rPr>
        <w:t>V</w:t>
      </w:r>
      <w:r w:rsidRPr="00250557">
        <w:rPr>
          <w:rFonts w:ascii="Verdana" w:hAnsi="Verdana"/>
        </w:rPr>
        <w:t>orhaben erhebliche nachteilige Umweltauswirkungen haben kann</w:t>
      </w:r>
      <w:r>
        <w:rPr>
          <w:rFonts w:ascii="Verdana" w:hAnsi="Verdana"/>
        </w:rPr>
        <w:t>.</w:t>
      </w:r>
      <w:r w:rsidRPr="00250557">
        <w:rPr>
          <w:rFonts w:ascii="Verdana" w:hAnsi="Verdana"/>
        </w:rPr>
        <w:t xml:space="preserve"> </w:t>
      </w:r>
    </w:p>
    <w:p w:rsidR="004C72FA" w:rsidRDefault="004C72FA"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sidRPr="001D4183">
        <w:rPr>
          <w:rFonts w:ascii="Verdana" w:hAnsi="Verdana"/>
        </w:rPr>
        <w:t>Die Ortschaft Aiglsbach liegt in einem Talbere</w:t>
      </w:r>
      <w:r>
        <w:rPr>
          <w:rFonts w:ascii="Verdana" w:hAnsi="Verdana"/>
        </w:rPr>
        <w:t>ich. Bei Regenereignissen fließt aus drei Richtungen (Norden, Westen und Süden</w:t>
      </w:r>
      <w:r w:rsidRPr="001D4183">
        <w:rPr>
          <w:rFonts w:ascii="Verdana" w:hAnsi="Verdana"/>
        </w:rPr>
        <w:t>) Niederschlagswasser in Richtung Ortschaft, was regelmäßig zu einer Überlastung der bestehenden Regenwasserverrohrung und Bachgerinnes des Riedmoosgraben führt. Dadurch kommt es immer wieder zu Überflutungen bis zum Schlammeintrag bei den angrenzenden Häusern und Straßen.</w:t>
      </w:r>
      <w:r>
        <w:rPr>
          <w:rFonts w:ascii="Verdana" w:hAnsi="Verdana"/>
        </w:rPr>
        <w:t xml:space="preserve"> </w:t>
      </w:r>
    </w:p>
    <w:p w:rsidR="004C72FA" w:rsidRDefault="004C72FA" w:rsidP="004C72FA">
      <w:pPr>
        <w:pStyle w:val="KeinLeerraum"/>
        <w:spacing w:line="276" w:lineRule="auto"/>
        <w:jc w:val="both"/>
        <w:rPr>
          <w:rFonts w:ascii="Verdana" w:hAnsi="Verdana"/>
        </w:rPr>
      </w:pPr>
    </w:p>
    <w:p w:rsidR="004C72FA" w:rsidRPr="00F72BFD" w:rsidRDefault="004C72FA" w:rsidP="004C72FA">
      <w:pPr>
        <w:pStyle w:val="KeinLeerraum"/>
        <w:spacing w:line="276" w:lineRule="auto"/>
        <w:jc w:val="both"/>
        <w:rPr>
          <w:rFonts w:ascii="Verdana" w:hAnsi="Verdana"/>
        </w:rPr>
      </w:pPr>
      <w:r w:rsidRPr="00F72BFD">
        <w:rPr>
          <w:rFonts w:ascii="Verdana" w:hAnsi="Verdana"/>
        </w:rPr>
        <w:t xml:space="preserve">Das </w:t>
      </w:r>
      <w:r>
        <w:rPr>
          <w:rFonts w:ascii="Verdana" w:hAnsi="Verdana"/>
        </w:rPr>
        <w:t>Vorhaben</w:t>
      </w:r>
      <w:r w:rsidRPr="00F72BFD">
        <w:rPr>
          <w:rFonts w:ascii="Verdana" w:hAnsi="Verdana"/>
        </w:rPr>
        <w:t xml:space="preserve"> liegt nicht in einem Schutzgebiet nach den Naturschutzgesetzen und weist keine gesetzlich geschützten Landschaftsbestandteile auf. Biotope werden nicht nachhaltig beeinträchtigt. Artenschutzrechtlich relevante Vorkommen sind nicht bekannt und aufgrund der standörtlichen Verhältnisse auch nicht zu erwarten.</w:t>
      </w:r>
      <w:r>
        <w:rPr>
          <w:rFonts w:ascii="Verdana" w:hAnsi="Verdana"/>
        </w:rPr>
        <w:t xml:space="preserve"> Durch das Vorhaben sind keine Gebiete gemeinschaftlicher Bedeutung, keine Europäischen Vogelschutzgebiete im Sinne des Kapitels 4 Abschnitt 1 des Bundesnaturschutzgesetzes (BNatSchG) und keine gesetzlich geschützten Biotope  </w:t>
      </w:r>
      <w:proofErr w:type="gramStart"/>
      <w:r>
        <w:rPr>
          <w:rFonts w:ascii="Verdana" w:hAnsi="Verdana"/>
        </w:rPr>
        <w:t xml:space="preserve">   (</w:t>
      </w:r>
      <w:proofErr w:type="gramEnd"/>
      <w:r>
        <w:rPr>
          <w:rFonts w:ascii="Verdana" w:hAnsi="Verdana"/>
        </w:rPr>
        <w:t>§ 30 BNatSchG, Ar</w:t>
      </w:r>
      <w:r w:rsidRPr="001B6FCD">
        <w:rPr>
          <w:rFonts w:ascii="Verdana" w:hAnsi="Verdana"/>
        </w:rPr>
        <w:t>t</w:t>
      </w:r>
      <w:r w:rsidR="00700D6B" w:rsidRPr="001B6FCD">
        <w:rPr>
          <w:rFonts w:ascii="Verdana" w:hAnsi="Verdana"/>
        </w:rPr>
        <w:t>.</w:t>
      </w:r>
      <w:r w:rsidRPr="001B6FCD">
        <w:rPr>
          <w:rFonts w:ascii="Verdana" w:hAnsi="Verdana"/>
        </w:rPr>
        <w:t xml:space="preserve"> </w:t>
      </w:r>
      <w:r>
        <w:rPr>
          <w:rFonts w:ascii="Verdana" w:hAnsi="Verdana"/>
        </w:rPr>
        <w:t>16 und 23 Bayerisches Naturschutzgesetz (</w:t>
      </w:r>
      <w:proofErr w:type="spellStart"/>
      <w:r>
        <w:rPr>
          <w:rFonts w:ascii="Verdana" w:hAnsi="Verdana"/>
        </w:rPr>
        <w:t>BayNatSchG</w:t>
      </w:r>
      <w:proofErr w:type="spellEnd"/>
      <w:r>
        <w:rPr>
          <w:rFonts w:ascii="Verdana" w:hAnsi="Verdana"/>
        </w:rPr>
        <w:t>)) betroffen (Nr. 2.3.1 -2.3.7 der Anlage 3 zum UVPG).</w:t>
      </w:r>
    </w:p>
    <w:p w:rsidR="004C72FA" w:rsidRDefault="004C72FA" w:rsidP="004C72FA">
      <w:pPr>
        <w:pStyle w:val="KeinLeerraum"/>
        <w:spacing w:line="276" w:lineRule="auto"/>
        <w:jc w:val="both"/>
        <w:rPr>
          <w:rFonts w:ascii="Verdana" w:hAnsi="Verdana"/>
          <w:u w:val="single"/>
        </w:rPr>
      </w:pPr>
    </w:p>
    <w:p w:rsidR="004C72FA" w:rsidRPr="00F72BFD" w:rsidRDefault="004C72FA" w:rsidP="004C72FA">
      <w:pPr>
        <w:pStyle w:val="KeinLeerraum"/>
        <w:spacing w:line="276" w:lineRule="auto"/>
        <w:jc w:val="both"/>
        <w:rPr>
          <w:rFonts w:ascii="Verdana" w:hAnsi="Verdana"/>
        </w:rPr>
      </w:pPr>
      <w:r w:rsidRPr="00F72BFD">
        <w:rPr>
          <w:rFonts w:ascii="Verdana" w:hAnsi="Verdana"/>
        </w:rPr>
        <w:t xml:space="preserve">Die Verfügbarkeit und Qualität der natürlichen Ressource Wasser wird nicht beeinflusst. Wasserschutzgebiete nach § </w:t>
      </w:r>
      <w:r w:rsidRPr="001B6FCD">
        <w:rPr>
          <w:rFonts w:ascii="Verdana" w:hAnsi="Verdana"/>
        </w:rPr>
        <w:t>51</w:t>
      </w:r>
      <w:r w:rsidR="00997401" w:rsidRPr="001B6FCD">
        <w:rPr>
          <w:rFonts w:ascii="Verdana" w:hAnsi="Verdana"/>
        </w:rPr>
        <w:t xml:space="preserve"> Wasserhaushaltsgesetz</w:t>
      </w:r>
      <w:r w:rsidRPr="001B6FCD">
        <w:rPr>
          <w:rFonts w:ascii="Verdana" w:hAnsi="Verdana"/>
        </w:rPr>
        <w:t xml:space="preserve"> </w:t>
      </w:r>
      <w:r w:rsidR="00997401" w:rsidRPr="001B6FCD">
        <w:rPr>
          <w:rFonts w:ascii="Verdana" w:hAnsi="Verdana"/>
        </w:rPr>
        <w:t>(</w:t>
      </w:r>
      <w:r w:rsidRPr="001B6FCD">
        <w:rPr>
          <w:rFonts w:ascii="Verdana" w:hAnsi="Verdana"/>
        </w:rPr>
        <w:t>WHG</w:t>
      </w:r>
      <w:r w:rsidR="00997401" w:rsidRPr="001B6FCD">
        <w:rPr>
          <w:rFonts w:ascii="Verdana" w:hAnsi="Verdana"/>
        </w:rPr>
        <w:t>)</w:t>
      </w:r>
      <w:r w:rsidRPr="001B6FCD">
        <w:rPr>
          <w:rFonts w:ascii="Verdana" w:hAnsi="Verdana"/>
        </w:rPr>
        <w:t xml:space="preserve">, Heilquellenschutzgebiete </w:t>
      </w:r>
      <w:r w:rsidRPr="00F72BFD">
        <w:rPr>
          <w:rFonts w:ascii="Verdana" w:hAnsi="Verdana"/>
        </w:rPr>
        <w:t xml:space="preserve">nach § 53 Abs. 4 WHG sowie Risikogebiete nach § 73 Abs. 1 WHG sind nicht betroffen. </w:t>
      </w:r>
    </w:p>
    <w:p w:rsidR="004C72FA" w:rsidRDefault="004C72FA" w:rsidP="004C72FA">
      <w:pPr>
        <w:pStyle w:val="KeinLeerraum"/>
        <w:spacing w:line="276" w:lineRule="auto"/>
        <w:jc w:val="both"/>
        <w:rPr>
          <w:rFonts w:ascii="Verdana" w:hAnsi="Verdana"/>
        </w:rPr>
      </w:pPr>
      <w:r w:rsidRPr="00F72BFD">
        <w:rPr>
          <w:rFonts w:ascii="Verdana" w:hAnsi="Verdana"/>
        </w:rPr>
        <w:t>Das Bauvorhaben liegt in einem Gebiet, welches immer wieder überschwemmt wird. Ein Überschwemmungsgebiet nach § 76 Ab</w:t>
      </w:r>
      <w:r>
        <w:rPr>
          <w:rFonts w:ascii="Verdana" w:hAnsi="Verdana"/>
        </w:rPr>
        <w:t>s. 1 WHG liegt jedoch nicht vor</w:t>
      </w:r>
      <w:r w:rsidRPr="00F72BFD">
        <w:rPr>
          <w:rFonts w:ascii="Verdana" w:hAnsi="Verdana"/>
        </w:rPr>
        <w:t>.</w:t>
      </w:r>
      <w:r>
        <w:rPr>
          <w:rFonts w:ascii="Verdana" w:hAnsi="Verdana"/>
        </w:rPr>
        <w:t xml:space="preserve"> (Nr. 2.3.8 der Anlage 3 zum UVPG)</w:t>
      </w:r>
    </w:p>
    <w:p w:rsidR="004C72FA" w:rsidRDefault="004C72FA"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Pr>
          <w:rFonts w:ascii="Verdana" w:hAnsi="Verdana"/>
        </w:rPr>
        <w:t>Gebiete entsprechend der Nr. 2.3.9 der Anlage 3 zum UVPG liegen nicht vor.</w:t>
      </w:r>
    </w:p>
    <w:p w:rsidR="004C72FA" w:rsidRDefault="004C72FA"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Pr>
          <w:rFonts w:ascii="Verdana" w:hAnsi="Verdana"/>
        </w:rPr>
        <w:t>Das Gebiet hat keine hohe Bevölkerungsdichte (Nr. 2.3.10 der Anlage 3 zum UVPG).</w:t>
      </w:r>
    </w:p>
    <w:p w:rsidR="004C72FA" w:rsidRDefault="004C72FA" w:rsidP="004C72FA">
      <w:pPr>
        <w:pStyle w:val="KeinLeerraum"/>
        <w:spacing w:line="276" w:lineRule="auto"/>
        <w:jc w:val="both"/>
        <w:rPr>
          <w:rFonts w:ascii="Verdana" w:hAnsi="Verdana"/>
        </w:rPr>
      </w:pPr>
    </w:p>
    <w:p w:rsidR="004C72FA" w:rsidRDefault="004C72FA" w:rsidP="004C72FA">
      <w:pPr>
        <w:pStyle w:val="KeinLeerraum"/>
        <w:spacing w:line="276" w:lineRule="auto"/>
        <w:jc w:val="both"/>
        <w:rPr>
          <w:rFonts w:ascii="Verdana" w:hAnsi="Verdana"/>
        </w:rPr>
      </w:pPr>
      <w:r>
        <w:rPr>
          <w:rFonts w:ascii="Verdana" w:hAnsi="Verdana"/>
        </w:rPr>
        <w:t>Es sind keine Bau- und Bodendenkmäler in unmittelbarer Nähe verzeichnet (Nr. 2.3.11 der Anlage 3 zum UVPG).</w:t>
      </w:r>
    </w:p>
    <w:p w:rsidR="001B1CF7" w:rsidRDefault="001B1CF7" w:rsidP="004C72FA">
      <w:pPr>
        <w:pStyle w:val="KeinLeerraum"/>
        <w:spacing w:line="276" w:lineRule="auto"/>
        <w:jc w:val="both"/>
        <w:rPr>
          <w:rFonts w:ascii="Verdana" w:hAnsi="Verdana"/>
        </w:rPr>
      </w:pPr>
    </w:p>
    <w:p w:rsidR="001B1CF7" w:rsidRDefault="001B1CF7" w:rsidP="004C72FA">
      <w:pPr>
        <w:pStyle w:val="KeinLeerraum"/>
        <w:spacing w:line="276" w:lineRule="auto"/>
        <w:jc w:val="both"/>
        <w:rPr>
          <w:rFonts w:ascii="Verdana" w:hAnsi="Verdana"/>
        </w:rPr>
      </w:pPr>
    </w:p>
    <w:p w:rsidR="004C72FA" w:rsidRDefault="001B1CF7" w:rsidP="004C72FA">
      <w:pPr>
        <w:pStyle w:val="KeinLeerraum"/>
        <w:spacing w:line="276" w:lineRule="auto"/>
        <w:jc w:val="both"/>
        <w:rPr>
          <w:rFonts w:ascii="Verdana" w:hAnsi="Verdana"/>
          <w:b/>
        </w:rPr>
      </w:pPr>
      <w:r w:rsidRPr="004C72FA">
        <w:rPr>
          <w:rFonts w:ascii="Verdana" w:hAnsi="Verdana"/>
          <w:b/>
        </w:rPr>
        <w:t xml:space="preserve">Die Prüfung in der ersten Stufe der Kriterien nach § 7 Abs. 2 UVPG i. v. m.  Anlage 3 Nummer 2.3 zum UVPG hat ergeben, dass durch die Errichtung des Hochwasserrückhaltebeckens keine besonderen örtlichen Gegebenheiten vorliegen. </w:t>
      </w:r>
      <w:r w:rsidR="004C72FA">
        <w:rPr>
          <w:rFonts w:ascii="Verdana" w:hAnsi="Verdana"/>
          <w:b/>
        </w:rPr>
        <w:t xml:space="preserve"> </w:t>
      </w:r>
    </w:p>
    <w:p w:rsidR="001B1CF7" w:rsidRDefault="001B1CF7" w:rsidP="004C72FA">
      <w:pPr>
        <w:pStyle w:val="KeinLeerraum"/>
        <w:spacing w:line="276" w:lineRule="auto"/>
        <w:jc w:val="both"/>
        <w:rPr>
          <w:rFonts w:ascii="Verdana" w:hAnsi="Verdana"/>
          <w:b/>
        </w:rPr>
      </w:pPr>
      <w:r w:rsidRPr="004C72FA">
        <w:rPr>
          <w:rFonts w:ascii="Verdana" w:hAnsi="Verdana"/>
          <w:b/>
        </w:rPr>
        <w:t>Gemäß § 7 Abs. 2 UVPG besteht demnach keine UVP-Pflicht.</w:t>
      </w:r>
    </w:p>
    <w:p w:rsidR="004C72FA" w:rsidRPr="004C72FA" w:rsidRDefault="004C72FA" w:rsidP="004C72FA">
      <w:pPr>
        <w:pStyle w:val="KeinLeerraum"/>
        <w:spacing w:line="276" w:lineRule="auto"/>
        <w:jc w:val="both"/>
        <w:rPr>
          <w:rFonts w:ascii="Verdana" w:hAnsi="Verdana"/>
          <w:b/>
        </w:rPr>
      </w:pPr>
    </w:p>
    <w:p w:rsidR="00D85C0A" w:rsidRDefault="001B1CF7" w:rsidP="004C72FA">
      <w:pPr>
        <w:pStyle w:val="KeinLeerraum"/>
        <w:spacing w:line="276" w:lineRule="auto"/>
        <w:jc w:val="both"/>
        <w:rPr>
          <w:rFonts w:ascii="Verdana" w:hAnsi="Verdana"/>
        </w:rPr>
      </w:pPr>
      <w:r w:rsidRPr="001B1CF7">
        <w:rPr>
          <w:rFonts w:ascii="Verdana" w:hAnsi="Verdana"/>
        </w:rPr>
        <w:t>Eine Prüfung auf der zweiten Stufe ist aufgrund fehlender vorliegenden örtlichen Gegebenheiten nicht mehr erforderlich.</w:t>
      </w:r>
    </w:p>
    <w:p w:rsidR="004C72FA" w:rsidRDefault="004C72FA" w:rsidP="004C72FA">
      <w:pPr>
        <w:pStyle w:val="KeinLeerraum"/>
        <w:spacing w:line="276" w:lineRule="auto"/>
        <w:jc w:val="both"/>
        <w:rPr>
          <w:rFonts w:ascii="Verdana" w:hAnsi="Verdana"/>
        </w:rPr>
      </w:pPr>
    </w:p>
    <w:p w:rsidR="0072748F" w:rsidRPr="0072748F" w:rsidRDefault="0072748F" w:rsidP="004C72FA">
      <w:pPr>
        <w:pStyle w:val="KeinLeerraum"/>
        <w:spacing w:line="276" w:lineRule="auto"/>
        <w:jc w:val="both"/>
        <w:rPr>
          <w:rFonts w:ascii="Verdana" w:hAnsi="Verdana"/>
        </w:rPr>
      </w:pPr>
      <w:r>
        <w:rPr>
          <w:rFonts w:ascii="Verdana" w:hAnsi="Verdana"/>
        </w:rPr>
        <w:t>Diese Feststellung – in einem gesonderten Aktenvermerk festgehalten – wird hiermit gemäß § 5 Abs. 2 UVPG bekanntgemacht. Sie ist nicht selbständig anfechtbar (§ 5 Abs. 3 Satz 1 UVPG).</w:t>
      </w:r>
    </w:p>
    <w:p w:rsidR="00CE37D2" w:rsidRDefault="00CE37D2" w:rsidP="004C72FA">
      <w:pPr>
        <w:pStyle w:val="KeinLeerraum"/>
        <w:spacing w:line="276" w:lineRule="auto"/>
        <w:jc w:val="both"/>
        <w:rPr>
          <w:rFonts w:ascii="Verdana" w:hAnsi="Verdana"/>
        </w:rPr>
      </w:pPr>
    </w:p>
    <w:p w:rsidR="0072748F" w:rsidRDefault="0072748F" w:rsidP="004C72FA">
      <w:pPr>
        <w:pStyle w:val="KeinLeerraum"/>
        <w:spacing w:line="276" w:lineRule="auto"/>
        <w:jc w:val="both"/>
        <w:rPr>
          <w:rFonts w:ascii="Verdana" w:hAnsi="Verdana"/>
        </w:rPr>
      </w:pPr>
    </w:p>
    <w:p w:rsidR="0072748F" w:rsidRPr="00557BD5" w:rsidRDefault="0072748F" w:rsidP="004C72FA">
      <w:pPr>
        <w:pStyle w:val="KeinLeerraum"/>
        <w:spacing w:line="276" w:lineRule="auto"/>
        <w:jc w:val="both"/>
        <w:rPr>
          <w:rFonts w:ascii="Verdana" w:hAnsi="Verdana"/>
        </w:rPr>
      </w:pPr>
    </w:p>
    <w:p w:rsidR="005E6C51" w:rsidRPr="00557BD5" w:rsidRDefault="005E6C51" w:rsidP="004C72FA">
      <w:pPr>
        <w:pStyle w:val="KeinLeerraum"/>
        <w:spacing w:line="276" w:lineRule="auto"/>
        <w:jc w:val="both"/>
        <w:rPr>
          <w:rFonts w:ascii="Verdana" w:hAnsi="Verdana"/>
        </w:rPr>
      </w:pPr>
      <w:r w:rsidRPr="00557BD5">
        <w:rPr>
          <w:rFonts w:ascii="Verdana" w:hAnsi="Verdana"/>
        </w:rPr>
        <w:t>Kelh</w:t>
      </w:r>
      <w:r w:rsidR="000042B0" w:rsidRPr="00557BD5">
        <w:rPr>
          <w:rFonts w:ascii="Verdana" w:hAnsi="Verdana"/>
        </w:rPr>
        <w:t xml:space="preserve">eim, </w:t>
      </w:r>
      <w:r w:rsidR="00EC51F0">
        <w:rPr>
          <w:rFonts w:ascii="Verdana" w:hAnsi="Verdana"/>
        </w:rPr>
        <w:t>07</w:t>
      </w:r>
      <w:r w:rsidR="001B1CF7">
        <w:rPr>
          <w:rFonts w:ascii="Verdana" w:hAnsi="Verdana"/>
        </w:rPr>
        <w:t>.03</w:t>
      </w:r>
      <w:r w:rsidR="00F72BFD">
        <w:rPr>
          <w:rFonts w:ascii="Verdana" w:hAnsi="Verdana"/>
        </w:rPr>
        <w:t>.2023</w:t>
      </w:r>
    </w:p>
    <w:p w:rsidR="006555E4" w:rsidRPr="00557BD5" w:rsidRDefault="005E6C51" w:rsidP="004C72FA">
      <w:pPr>
        <w:pStyle w:val="KeinLeerraum"/>
        <w:spacing w:line="276" w:lineRule="auto"/>
        <w:jc w:val="both"/>
        <w:rPr>
          <w:rFonts w:ascii="Verdana" w:hAnsi="Verdana"/>
        </w:rPr>
      </w:pPr>
      <w:r w:rsidRPr="00557BD5">
        <w:rPr>
          <w:rFonts w:ascii="Verdana" w:hAnsi="Verdana"/>
        </w:rPr>
        <w:t>Landratsamt:</w:t>
      </w:r>
    </w:p>
    <w:p w:rsidR="006555E4" w:rsidRPr="00557BD5" w:rsidRDefault="006555E4" w:rsidP="004C72FA">
      <w:pPr>
        <w:pStyle w:val="KeinLeerraum"/>
        <w:spacing w:line="276" w:lineRule="auto"/>
        <w:jc w:val="both"/>
        <w:rPr>
          <w:rFonts w:ascii="Verdana" w:hAnsi="Verdana"/>
        </w:rPr>
      </w:pPr>
    </w:p>
    <w:p w:rsidR="0072748F" w:rsidRPr="00557BD5" w:rsidRDefault="0072748F" w:rsidP="004C72FA">
      <w:pPr>
        <w:pStyle w:val="KeinLeerraum"/>
        <w:spacing w:line="276" w:lineRule="auto"/>
        <w:jc w:val="both"/>
        <w:rPr>
          <w:rFonts w:ascii="Verdana" w:hAnsi="Verdana"/>
        </w:rPr>
      </w:pPr>
      <w:bookmarkStart w:id="0" w:name="_GoBack"/>
      <w:bookmarkEnd w:id="0"/>
    </w:p>
    <w:p w:rsidR="001B1CF7" w:rsidRDefault="001B6FCD" w:rsidP="004C72FA">
      <w:pPr>
        <w:pStyle w:val="KeinLeerraum"/>
        <w:spacing w:line="276" w:lineRule="auto"/>
        <w:jc w:val="both"/>
        <w:rPr>
          <w:rFonts w:ascii="Verdana" w:hAnsi="Verdana"/>
        </w:rPr>
      </w:pPr>
      <w:r>
        <w:rPr>
          <w:rFonts w:ascii="Verdana" w:hAnsi="Verdana"/>
        </w:rPr>
        <w:t xml:space="preserve">gez. </w:t>
      </w:r>
      <w:r w:rsidR="0072748F">
        <w:rPr>
          <w:rFonts w:ascii="Verdana" w:hAnsi="Verdana"/>
        </w:rPr>
        <w:t>Ferch</w:t>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p>
    <w:p w:rsidR="0072748F" w:rsidRPr="00557BD5" w:rsidRDefault="008A1599" w:rsidP="004C72FA">
      <w:pPr>
        <w:pStyle w:val="KeinLeerraum"/>
        <w:spacing w:line="276" w:lineRule="auto"/>
        <w:jc w:val="both"/>
        <w:rPr>
          <w:rFonts w:ascii="Verdana" w:hAnsi="Verdana"/>
        </w:rPr>
      </w:pPr>
      <w:r w:rsidRPr="001B6FCD">
        <w:rPr>
          <w:rFonts w:ascii="Verdana" w:hAnsi="Verdana"/>
        </w:rPr>
        <w:t>Abteilungsleiter</w:t>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r w:rsidR="001B1CF7">
        <w:rPr>
          <w:rFonts w:ascii="Verdana" w:hAnsi="Verdana"/>
        </w:rPr>
        <w:tab/>
      </w:r>
    </w:p>
    <w:sectPr w:rsidR="0072748F" w:rsidRPr="00557B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3C9"/>
    <w:multiLevelType w:val="hybridMultilevel"/>
    <w:tmpl w:val="C7BCFB54"/>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5575C4"/>
    <w:multiLevelType w:val="hybridMultilevel"/>
    <w:tmpl w:val="0780F506"/>
    <w:lvl w:ilvl="0" w:tplc="BB263C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8C73D2"/>
    <w:multiLevelType w:val="hybridMultilevel"/>
    <w:tmpl w:val="F72843DA"/>
    <w:lvl w:ilvl="0" w:tplc="015EF3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9740CB"/>
    <w:multiLevelType w:val="hybridMultilevel"/>
    <w:tmpl w:val="01C685EE"/>
    <w:lvl w:ilvl="0" w:tplc="29E452B2">
      <w:start w:val="1"/>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79"/>
    <w:rsid w:val="000042B0"/>
    <w:rsid w:val="0005117B"/>
    <w:rsid w:val="00092279"/>
    <w:rsid w:val="000F25BD"/>
    <w:rsid w:val="00114D4C"/>
    <w:rsid w:val="0013703F"/>
    <w:rsid w:val="00141A5D"/>
    <w:rsid w:val="00152410"/>
    <w:rsid w:val="001545B4"/>
    <w:rsid w:val="00177BF8"/>
    <w:rsid w:val="00193B70"/>
    <w:rsid w:val="001A344D"/>
    <w:rsid w:val="001B1CF7"/>
    <w:rsid w:val="001B6FCD"/>
    <w:rsid w:val="001E7003"/>
    <w:rsid w:val="001F13EB"/>
    <w:rsid w:val="0020162C"/>
    <w:rsid w:val="00206CF5"/>
    <w:rsid w:val="00241937"/>
    <w:rsid w:val="002800E4"/>
    <w:rsid w:val="002830A5"/>
    <w:rsid w:val="002B5543"/>
    <w:rsid w:val="002C2AB3"/>
    <w:rsid w:val="002C757F"/>
    <w:rsid w:val="003371A5"/>
    <w:rsid w:val="003740A4"/>
    <w:rsid w:val="004158A3"/>
    <w:rsid w:val="0044473D"/>
    <w:rsid w:val="004809DC"/>
    <w:rsid w:val="004854AE"/>
    <w:rsid w:val="004B0D61"/>
    <w:rsid w:val="004C72FA"/>
    <w:rsid w:val="00504F8F"/>
    <w:rsid w:val="00505348"/>
    <w:rsid w:val="00515EE1"/>
    <w:rsid w:val="00536D4C"/>
    <w:rsid w:val="005440E2"/>
    <w:rsid w:val="00547818"/>
    <w:rsid w:val="00553FF9"/>
    <w:rsid w:val="00557BD5"/>
    <w:rsid w:val="005841FB"/>
    <w:rsid w:val="005A3675"/>
    <w:rsid w:val="005D6120"/>
    <w:rsid w:val="005E0C7E"/>
    <w:rsid w:val="005E6C51"/>
    <w:rsid w:val="0063601C"/>
    <w:rsid w:val="00651650"/>
    <w:rsid w:val="006555E4"/>
    <w:rsid w:val="00677308"/>
    <w:rsid w:val="00683F86"/>
    <w:rsid w:val="006976FA"/>
    <w:rsid w:val="006A512F"/>
    <w:rsid w:val="00700D6B"/>
    <w:rsid w:val="0070363B"/>
    <w:rsid w:val="00723D5D"/>
    <w:rsid w:val="0072748F"/>
    <w:rsid w:val="0073693E"/>
    <w:rsid w:val="0074030C"/>
    <w:rsid w:val="007414F0"/>
    <w:rsid w:val="00742A05"/>
    <w:rsid w:val="00743AEE"/>
    <w:rsid w:val="007459EA"/>
    <w:rsid w:val="007623A5"/>
    <w:rsid w:val="0077619D"/>
    <w:rsid w:val="00792407"/>
    <w:rsid w:val="007B2A2E"/>
    <w:rsid w:val="007B4324"/>
    <w:rsid w:val="007D2F68"/>
    <w:rsid w:val="007D640C"/>
    <w:rsid w:val="007D6728"/>
    <w:rsid w:val="007D67F6"/>
    <w:rsid w:val="00814B8F"/>
    <w:rsid w:val="0082144C"/>
    <w:rsid w:val="00824693"/>
    <w:rsid w:val="00834E85"/>
    <w:rsid w:val="00855FA9"/>
    <w:rsid w:val="00864BB9"/>
    <w:rsid w:val="008A1599"/>
    <w:rsid w:val="00902C85"/>
    <w:rsid w:val="00913547"/>
    <w:rsid w:val="009356AD"/>
    <w:rsid w:val="00997401"/>
    <w:rsid w:val="009D4819"/>
    <w:rsid w:val="009F5DFB"/>
    <w:rsid w:val="00A20DFA"/>
    <w:rsid w:val="00A33222"/>
    <w:rsid w:val="00A34D97"/>
    <w:rsid w:val="00A80653"/>
    <w:rsid w:val="00AB25D6"/>
    <w:rsid w:val="00AC2A2D"/>
    <w:rsid w:val="00AF4949"/>
    <w:rsid w:val="00B05566"/>
    <w:rsid w:val="00B24A4E"/>
    <w:rsid w:val="00B31D81"/>
    <w:rsid w:val="00B500A1"/>
    <w:rsid w:val="00B55C55"/>
    <w:rsid w:val="00B81614"/>
    <w:rsid w:val="00BA186A"/>
    <w:rsid w:val="00BD125D"/>
    <w:rsid w:val="00BF542A"/>
    <w:rsid w:val="00C00753"/>
    <w:rsid w:val="00C1083A"/>
    <w:rsid w:val="00C1239A"/>
    <w:rsid w:val="00C21522"/>
    <w:rsid w:val="00C31E8B"/>
    <w:rsid w:val="00C53976"/>
    <w:rsid w:val="00C62194"/>
    <w:rsid w:val="00CC05BD"/>
    <w:rsid w:val="00CE37D2"/>
    <w:rsid w:val="00CE59BB"/>
    <w:rsid w:val="00D009A8"/>
    <w:rsid w:val="00D10A57"/>
    <w:rsid w:val="00D17B43"/>
    <w:rsid w:val="00D3109C"/>
    <w:rsid w:val="00D85C0A"/>
    <w:rsid w:val="00D872AA"/>
    <w:rsid w:val="00DA4AB4"/>
    <w:rsid w:val="00DC03E4"/>
    <w:rsid w:val="00DC690E"/>
    <w:rsid w:val="00DF40D2"/>
    <w:rsid w:val="00DF4CBE"/>
    <w:rsid w:val="00E00499"/>
    <w:rsid w:val="00E037D6"/>
    <w:rsid w:val="00E158F2"/>
    <w:rsid w:val="00E64D11"/>
    <w:rsid w:val="00E93733"/>
    <w:rsid w:val="00EA2096"/>
    <w:rsid w:val="00EA2CC8"/>
    <w:rsid w:val="00EA5EF1"/>
    <w:rsid w:val="00EC51F0"/>
    <w:rsid w:val="00F00917"/>
    <w:rsid w:val="00F168D3"/>
    <w:rsid w:val="00F21C3E"/>
    <w:rsid w:val="00F3117B"/>
    <w:rsid w:val="00F547B8"/>
    <w:rsid w:val="00F72BFD"/>
    <w:rsid w:val="00F83234"/>
    <w:rsid w:val="00F96354"/>
    <w:rsid w:val="00F97B9A"/>
    <w:rsid w:val="00FA5DF9"/>
    <w:rsid w:val="00FB1CA0"/>
    <w:rsid w:val="00FF1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2A82"/>
  <w15:docId w15:val="{E0200EF3-1F2B-4089-B586-2B8FCC5D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49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6C51"/>
    <w:rPr>
      <w:color w:val="0000FF" w:themeColor="hyperlink"/>
      <w:u w:val="single"/>
    </w:rPr>
  </w:style>
  <w:style w:type="paragraph" w:styleId="Textkrper2">
    <w:name w:val="Body Text 2"/>
    <w:basedOn w:val="Standard"/>
    <w:link w:val="Textkrper2Zchn"/>
    <w:rsid w:val="00E037D6"/>
    <w:pPr>
      <w:spacing w:after="120" w:line="480" w:lineRule="auto"/>
    </w:pPr>
    <w:rPr>
      <w:rFonts w:ascii="Arial" w:eastAsia="Calibri" w:hAnsi="Arial" w:cs="Times New Roman"/>
    </w:rPr>
  </w:style>
  <w:style w:type="character" w:customStyle="1" w:styleId="Textkrper2Zchn">
    <w:name w:val="Textkörper 2 Zchn"/>
    <w:basedOn w:val="Absatz-Standardschriftart"/>
    <w:link w:val="Textkrper2"/>
    <w:rsid w:val="00E037D6"/>
    <w:rPr>
      <w:rFonts w:ascii="Arial" w:eastAsia="Calibri" w:hAnsi="Arial" w:cs="Times New Roman"/>
    </w:rPr>
  </w:style>
  <w:style w:type="paragraph" w:styleId="Sprechblasentext">
    <w:name w:val="Balloon Text"/>
    <w:basedOn w:val="Standard"/>
    <w:link w:val="SprechblasentextZchn"/>
    <w:uiPriority w:val="99"/>
    <w:semiHidden/>
    <w:unhideWhenUsed/>
    <w:rsid w:val="00C621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194"/>
    <w:rPr>
      <w:rFonts w:ascii="Segoe UI" w:hAnsi="Segoe UI" w:cs="Segoe UI"/>
      <w:sz w:val="18"/>
      <w:szCs w:val="18"/>
    </w:rPr>
  </w:style>
  <w:style w:type="paragraph" w:styleId="Textkrper">
    <w:name w:val="Body Text"/>
    <w:basedOn w:val="Standard"/>
    <w:link w:val="TextkrperZchn"/>
    <w:uiPriority w:val="99"/>
    <w:unhideWhenUsed/>
    <w:rsid w:val="0077619D"/>
    <w:pPr>
      <w:spacing w:after="120"/>
    </w:pPr>
  </w:style>
  <w:style w:type="character" w:customStyle="1" w:styleId="TextkrperZchn">
    <w:name w:val="Textkörper Zchn"/>
    <w:basedOn w:val="Absatz-Standardschriftart"/>
    <w:link w:val="Textkrper"/>
    <w:uiPriority w:val="99"/>
    <w:rsid w:val="0077619D"/>
  </w:style>
  <w:style w:type="paragraph" w:styleId="Listenabsatz">
    <w:name w:val="List Paragraph"/>
    <w:basedOn w:val="Standard"/>
    <w:uiPriority w:val="34"/>
    <w:qFormat/>
    <w:rsid w:val="001E7003"/>
    <w:pPr>
      <w:ind w:left="720"/>
      <w:contextualSpacing/>
    </w:pPr>
  </w:style>
  <w:style w:type="paragraph" w:styleId="KeinLeerraum">
    <w:name w:val="No Spacing"/>
    <w:uiPriority w:val="1"/>
    <w:qFormat/>
    <w:rsid w:val="007D6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5671-5E5A-48BC-B88F-55DF48E8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Rannenberg Janine</dc:creator>
  <cp:lastModifiedBy>Ferch Michael</cp:lastModifiedBy>
  <cp:revision>2</cp:revision>
  <cp:lastPrinted>2023-03-07T15:13:00Z</cp:lastPrinted>
  <dcterms:created xsi:type="dcterms:W3CDTF">2023-03-13T09:15:00Z</dcterms:created>
  <dcterms:modified xsi:type="dcterms:W3CDTF">2023-03-13T09:15:00Z</dcterms:modified>
</cp:coreProperties>
</file>