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19B759" w14:textId="77777777" w:rsidR="00882C07" w:rsidRDefault="00D054E4" w:rsidP="00591BC3">
      <w:pPr>
        <w:jc w:val="both"/>
        <w:rPr>
          <w:rFonts w:ascii="Abadi MT Condensed Extra Bold" w:hAnsi="Abadi MT Condensed Extra Bold"/>
          <w:sz w:val="36"/>
        </w:rPr>
      </w:pPr>
      <w:r>
        <w:rPr>
          <w:rFonts w:ascii="Abadi MT Condensed" w:hAnsi="Abadi MT Condensed"/>
          <w:noProof/>
          <w:lang w:eastAsia="de-DE"/>
        </w:rPr>
        <w:drawing>
          <wp:anchor distT="0" distB="0" distL="114300" distR="114300" simplePos="0" relativeHeight="251658240" behindDoc="0" locked="0" layoutInCell="1" allowOverlap="1" wp14:anchorId="0CC612DF" wp14:editId="25CE9D8D">
            <wp:simplePos x="0" y="0"/>
            <wp:positionH relativeFrom="column">
              <wp:posOffset>4549091</wp:posOffset>
            </wp:positionH>
            <wp:positionV relativeFrom="paragraph">
              <wp:posOffset>-179998</wp:posOffset>
            </wp:positionV>
            <wp:extent cx="1012874" cy="1292101"/>
            <wp:effectExtent l="0" t="0" r="0" b="381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pic:cNvPicPr>
                      <a:picLocks noChangeAspect="1" noChangeArrowheads="1"/>
                    </pic:cNvPicPr>
                  </pic:nvPicPr>
                  <pic:blipFill>
                    <a:blip r:embed="rId5">
                      <a:extLst>
                        <a:ext uri="{28A0092B-C50C-407E-A947-70E740481C1C}">
                          <a14:useLocalDpi xmlns:a14="http://schemas.microsoft.com/office/drawing/2010/main" val="0"/>
                        </a:ext>
                      </a:extLst>
                    </a:blip>
                    <a:srcRect r="16524"/>
                    <a:stretch>
                      <a:fillRect/>
                    </a:stretch>
                  </pic:blipFill>
                  <pic:spPr bwMode="auto">
                    <a:xfrm>
                      <a:off x="0" y="0"/>
                      <a:ext cx="1012971" cy="12922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Abadi MT Condensed Extra Bold" w:hAnsi="Abadi MT Condensed Extra Bold"/>
          <w:sz w:val="36"/>
        </w:rPr>
        <w:t>Öffentliche Bekanntmachun</w:t>
      </w:r>
      <w:r w:rsidR="006E3FD5">
        <w:rPr>
          <w:rFonts w:ascii="Abadi MT Condensed Extra Bold" w:hAnsi="Abadi MT Condensed Extra Bold"/>
          <w:sz w:val="36"/>
        </w:rPr>
        <w:t>g</w:t>
      </w:r>
    </w:p>
    <w:p w14:paraId="079BA687" w14:textId="77777777" w:rsidR="00197526" w:rsidRPr="00197526" w:rsidRDefault="00197526" w:rsidP="00591BC3">
      <w:pPr>
        <w:jc w:val="both"/>
        <w:rPr>
          <w:rFonts w:ascii="Abadi MT Condensed" w:hAnsi="Abadi MT Condensed"/>
        </w:rPr>
      </w:pPr>
    </w:p>
    <w:p w14:paraId="795050AC" w14:textId="77777777" w:rsidR="00197526" w:rsidRPr="00197526" w:rsidRDefault="00197526" w:rsidP="00591BC3">
      <w:pPr>
        <w:jc w:val="both"/>
        <w:rPr>
          <w:rFonts w:ascii="Abadi MT Condensed" w:hAnsi="Abadi MT Condensed"/>
        </w:rPr>
      </w:pPr>
    </w:p>
    <w:p w14:paraId="1933C934" w14:textId="77777777" w:rsidR="00197526" w:rsidRPr="00197526" w:rsidRDefault="00197526" w:rsidP="00591BC3">
      <w:pPr>
        <w:jc w:val="both"/>
        <w:rPr>
          <w:rFonts w:ascii="Abadi MT Condensed" w:hAnsi="Abadi MT Condensed"/>
        </w:rPr>
      </w:pPr>
    </w:p>
    <w:p w14:paraId="72BA86F6" w14:textId="77777777" w:rsidR="00197526" w:rsidRPr="00197526" w:rsidRDefault="00197526" w:rsidP="00591BC3">
      <w:pPr>
        <w:jc w:val="both"/>
        <w:rPr>
          <w:rFonts w:ascii="Abadi MT Condensed" w:hAnsi="Abadi MT Condensed"/>
        </w:rPr>
      </w:pPr>
    </w:p>
    <w:p w14:paraId="78D8789C" w14:textId="77777777" w:rsidR="00197526" w:rsidRPr="00197526" w:rsidRDefault="00197526" w:rsidP="00591BC3">
      <w:pPr>
        <w:jc w:val="both"/>
        <w:rPr>
          <w:rFonts w:ascii="Abadi MT Condensed" w:hAnsi="Abadi MT Condensed"/>
        </w:rPr>
      </w:pPr>
    </w:p>
    <w:p w14:paraId="2397F295" w14:textId="77777777" w:rsidR="00197526" w:rsidRPr="00197526" w:rsidRDefault="00197526" w:rsidP="00591BC3">
      <w:pPr>
        <w:jc w:val="both"/>
        <w:rPr>
          <w:rFonts w:ascii="Abadi MT Condensed" w:hAnsi="Abadi MT Condensed"/>
        </w:rPr>
      </w:pPr>
    </w:p>
    <w:p w14:paraId="174205FD" w14:textId="77777777" w:rsidR="00197526" w:rsidRPr="00197526" w:rsidRDefault="00197526" w:rsidP="00591BC3">
      <w:pPr>
        <w:jc w:val="both"/>
        <w:rPr>
          <w:rFonts w:ascii="Abadi MT Condensed" w:hAnsi="Abadi MT Condensed"/>
        </w:rPr>
      </w:pPr>
    </w:p>
    <w:p w14:paraId="5AEC75CD" w14:textId="77777777" w:rsidR="0055611A" w:rsidRDefault="00D054E4" w:rsidP="0055611A">
      <w:pPr>
        <w:jc w:val="both"/>
        <w:rPr>
          <w:rFonts w:ascii="Abadi MT Condensed Extra Bold" w:eastAsia="Times New Roman" w:hAnsi="Abadi MT Condensed Extra Bold" w:cs="Arial"/>
          <w:lang w:eastAsia="de-DE"/>
        </w:rPr>
      </w:pPr>
      <w:r>
        <w:rPr>
          <w:rFonts w:ascii="Abadi MT Condensed Extra Bold" w:eastAsia="Times New Roman" w:hAnsi="Abadi MT Condensed Extra Bold" w:cs="Arial"/>
          <w:lang w:eastAsia="de-DE"/>
        </w:rPr>
        <w:t>Bekanntgabe gemäß § 5 Abs. 2 des Gesetzes über die Umweltverträglichkeitsprüfung (UVPG) zum Ergebnis der standortbezogenen Vorprüfung des Einzelfalls nach § 7 Abs. 2 UVPG</w:t>
      </w:r>
    </w:p>
    <w:p w14:paraId="3C7030D5" w14:textId="77777777" w:rsidR="0055611A" w:rsidRDefault="0055611A" w:rsidP="0055611A">
      <w:pPr>
        <w:jc w:val="both"/>
        <w:rPr>
          <w:rFonts w:ascii="Abadi MT Condensed" w:eastAsia="Times New Roman" w:hAnsi="Abadi MT Condensed" w:cs="Arial"/>
          <w:b/>
          <w:lang w:eastAsia="de-DE"/>
        </w:rPr>
      </w:pPr>
    </w:p>
    <w:p w14:paraId="370E42C8" w14:textId="5AD1826A" w:rsidR="0055611A" w:rsidRDefault="00B9503A" w:rsidP="0055611A">
      <w:pPr>
        <w:jc w:val="both"/>
        <w:rPr>
          <w:rFonts w:ascii="Abadi MT Condensed" w:eastAsia="Times New Roman" w:hAnsi="Abadi MT Condensed" w:cs="Arial"/>
          <w:lang w:eastAsia="de-DE"/>
        </w:rPr>
      </w:pPr>
      <w:r>
        <w:rPr>
          <w:rFonts w:ascii="Abadi MT Condensed" w:eastAsia="Times New Roman" w:hAnsi="Abadi MT Condensed" w:cs="Arial"/>
          <w:lang w:eastAsia="de-DE"/>
        </w:rPr>
        <w:t xml:space="preserve">Durch das Kreisstraßenbauamt wurden für die Maßnahme „Teilverlegung des </w:t>
      </w:r>
      <w:proofErr w:type="spellStart"/>
      <w:r>
        <w:rPr>
          <w:rFonts w:ascii="Abadi MT Condensed" w:eastAsia="Times New Roman" w:hAnsi="Abadi MT Condensed" w:cs="Arial"/>
          <w:lang w:eastAsia="de-DE"/>
        </w:rPr>
        <w:t>Messelhausener</w:t>
      </w:r>
      <w:proofErr w:type="spellEnd"/>
      <w:r>
        <w:rPr>
          <w:rFonts w:ascii="Abadi MT Condensed" w:eastAsia="Times New Roman" w:hAnsi="Abadi MT Condensed" w:cs="Arial"/>
          <w:lang w:eastAsia="de-DE"/>
        </w:rPr>
        <w:t xml:space="preserve"> Grabens im Zuge des Ausbaus der K 2800 zwischen Zimmern und </w:t>
      </w:r>
      <w:proofErr w:type="spellStart"/>
      <w:r>
        <w:rPr>
          <w:rFonts w:ascii="Abadi MT Condensed" w:eastAsia="Times New Roman" w:hAnsi="Abadi MT Condensed" w:cs="Arial"/>
          <w:lang w:eastAsia="de-DE"/>
        </w:rPr>
        <w:t>Messelhausen</w:t>
      </w:r>
      <w:proofErr w:type="spellEnd"/>
      <w:r>
        <w:rPr>
          <w:rFonts w:ascii="Abadi MT Condensed" w:eastAsia="Times New Roman" w:hAnsi="Abadi MT Condensed" w:cs="Arial"/>
          <w:lang w:eastAsia="de-DE"/>
        </w:rPr>
        <w:t>“</w:t>
      </w:r>
      <w:r>
        <w:rPr>
          <w:rFonts w:eastAsia="Times New Roman"/>
          <w:szCs w:val="24"/>
          <w:lang w:eastAsia="de-DE"/>
        </w:rPr>
        <w:t xml:space="preserve"> </w:t>
      </w:r>
      <w:r w:rsidR="00884FDF">
        <w:rPr>
          <w:rFonts w:ascii="Abadi MT Condensed" w:eastAsia="Times New Roman" w:hAnsi="Abadi MT Condensed" w:cs="Arial"/>
          <w:lang w:eastAsia="de-DE"/>
        </w:rPr>
        <w:t xml:space="preserve">mit Schreiben vom 18.09.2024 </w:t>
      </w:r>
      <w:r>
        <w:rPr>
          <w:rFonts w:ascii="Abadi MT Condensed" w:eastAsia="Times New Roman" w:hAnsi="Abadi MT Condensed" w:cs="Arial"/>
          <w:lang w:eastAsia="de-DE"/>
        </w:rPr>
        <w:t>Unterlagen zur Erteilung einer wasserrechtlichen (Plan-)Genehmigung nach § 68 Wasserhaushaltsgesetz (WHG) vorgelegt.</w:t>
      </w:r>
    </w:p>
    <w:p w14:paraId="3924BF9C" w14:textId="77777777" w:rsidR="00124A2B" w:rsidRDefault="00124A2B" w:rsidP="0055611A">
      <w:pPr>
        <w:jc w:val="both"/>
        <w:rPr>
          <w:rFonts w:ascii="Abadi MT Condensed" w:eastAsia="Times New Roman" w:hAnsi="Abadi MT Condensed" w:cs="Arial"/>
          <w:lang w:eastAsia="de-DE"/>
        </w:rPr>
      </w:pPr>
    </w:p>
    <w:p w14:paraId="51D78C0D" w14:textId="77777777" w:rsidR="0055611A" w:rsidRDefault="00D054E4" w:rsidP="0055611A">
      <w:pPr>
        <w:jc w:val="both"/>
        <w:rPr>
          <w:rFonts w:ascii="Abadi MT Condensed" w:eastAsia="Times New Roman" w:hAnsi="Abadi MT Condensed" w:cs="Arial"/>
          <w:lang w:eastAsia="de-DE"/>
        </w:rPr>
      </w:pPr>
      <w:r>
        <w:rPr>
          <w:rFonts w:ascii="Abadi MT Condensed" w:eastAsia="Times New Roman" w:hAnsi="Abadi MT Condensed" w:cs="Arial"/>
          <w:lang w:eastAsia="de-DE"/>
        </w:rPr>
        <w:t xml:space="preserve">Bei o. g. Vorhaben handelt es sich um einen Gewässerausbau i. S. d. § 67 Abs. 2 S. 1 Wasserhaushaltsgesetz (WHG). </w:t>
      </w:r>
      <w:bookmarkStart w:id="0" w:name="_Hlk106185608"/>
      <w:r>
        <w:rPr>
          <w:rFonts w:ascii="Abadi MT Condensed" w:eastAsia="Times New Roman" w:hAnsi="Abadi MT Condensed" w:cs="Arial"/>
          <w:lang w:eastAsia="de-DE"/>
        </w:rPr>
        <w:t>Entsprechend § 7 Absatz 2 des Gesetzes über die Umweltverträglichkeitsprüfung (UVPG) ist für die geplante Maßnahme nach Anlage 1 Ziffer 13.18.2 eine standortbezogene Vorprüfung auf Feststellung der Umweltverträglichkeitspflicht (UVP-Pflicht) durchzuführen.</w:t>
      </w:r>
    </w:p>
    <w:p w14:paraId="5524BA65" w14:textId="77777777" w:rsidR="0055611A" w:rsidRDefault="0055611A" w:rsidP="0055611A">
      <w:pPr>
        <w:jc w:val="both"/>
        <w:rPr>
          <w:rFonts w:ascii="Abadi MT Condensed" w:eastAsia="Times New Roman" w:hAnsi="Abadi MT Condensed" w:cs="Arial"/>
          <w:lang w:eastAsia="de-DE"/>
        </w:rPr>
      </w:pPr>
    </w:p>
    <w:p w14:paraId="18833FA0" w14:textId="2DF7A8C8" w:rsidR="00B9503A" w:rsidRPr="00B9503A" w:rsidRDefault="00B9503A" w:rsidP="00B9503A">
      <w:pPr>
        <w:jc w:val="both"/>
        <w:rPr>
          <w:rFonts w:ascii="Abadi MT Condensed" w:eastAsia="Times New Roman" w:hAnsi="Abadi MT Condensed" w:cs="Arial"/>
          <w:lang w:eastAsia="de-DE"/>
        </w:rPr>
      </w:pPr>
      <w:r w:rsidRPr="00B9503A">
        <w:rPr>
          <w:rFonts w:ascii="Abadi MT Condensed" w:eastAsia="Times New Roman" w:hAnsi="Abadi MT Condensed" w:cs="Arial"/>
          <w:lang w:eastAsia="de-DE"/>
        </w:rPr>
        <w:t>Die Prüfung der örtlichen Gegebenheiten nach Anlage 3 Ziffer 2.3 UVPG (Nutzungs-, Qualitäts- und Schutzkriterien) ergab, dass sich die Maßnahme im Bereich gesetzlich geschützter Biotope sowie im Bereich des Wasserschutzgebietes „Grünsfeld, Zimmern“ (RVO 128-019 vom 04.08.1988) befindet.</w:t>
      </w:r>
      <w:r>
        <w:rPr>
          <w:rFonts w:ascii="Abadi MT Condensed" w:eastAsia="Times New Roman" w:hAnsi="Abadi MT Condensed" w:cs="Arial"/>
          <w:lang w:eastAsia="de-DE"/>
        </w:rPr>
        <w:t xml:space="preserve"> </w:t>
      </w:r>
      <w:r w:rsidRPr="00B9503A">
        <w:rPr>
          <w:rFonts w:ascii="Abadi MT Condensed" w:eastAsia="Times New Roman" w:hAnsi="Abadi MT Condensed" w:cs="Arial"/>
          <w:lang w:eastAsia="de-DE"/>
        </w:rPr>
        <w:t xml:space="preserve">Hiernach liegen gemäß Anlage 3 Nr. 2.3 </w:t>
      </w:r>
      <w:proofErr w:type="gramStart"/>
      <w:r w:rsidRPr="00B9503A">
        <w:rPr>
          <w:rFonts w:ascii="Abadi MT Condensed" w:eastAsia="Times New Roman" w:hAnsi="Abadi MT Condensed" w:cs="Arial"/>
          <w:lang w:eastAsia="de-DE"/>
        </w:rPr>
        <w:t>UVPG Gebiete</w:t>
      </w:r>
      <w:proofErr w:type="gramEnd"/>
      <w:r w:rsidRPr="00B9503A">
        <w:rPr>
          <w:rFonts w:ascii="Abadi MT Condensed" w:eastAsia="Times New Roman" w:hAnsi="Abadi MT Condensed" w:cs="Arial"/>
          <w:lang w:eastAsia="de-DE"/>
        </w:rPr>
        <w:t xml:space="preserve"> mit Schutzkriterium vor, sodass als zweite Stufe eine Vorprüfung nach Anlage 3 durchgeführt wurde.</w:t>
      </w:r>
    </w:p>
    <w:p w14:paraId="7E2C8BF4" w14:textId="77777777" w:rsidR="00B9503A" w:rsidRPr="00B9503A" w:rsidRDefault="00B9503A" w:rsidP="00B9503A">
      <w:pPr>
        <w:jc w:val="both"/>
        <w:rPr>
          <w:rFonts w:ascii="Abadi MT Condensed" w:eastAsia="Times New Roman" w:hAnsi="Abadi MT Condensed" w:cs="Arial"/>
          <w:lang w:eastAsia="de-DE"/>
        </w:rPr>
      </w:pPr>
    </w:p>
    <w:p w14:paraId="0E01FDA4" w14:textId="63D42615" w:rsidR="00B9503A" w:rsidRPr="00B9503A" w:rsidRDefault="00B9503A" w:rsidP="00B9503A">
      <w:pPr>
        <w:jc w:val="both"/>
        <w:rPr>
          <w:rFonts w:ascii="Abadi MT Condensed" w:eastAsia="Times New Roman" w:hAnsi="Abadi MT Condensed" w:cs="Arial"/>
          <w:lang w:eastAsia="de-DE"/>
        </w:rPr>
      </w:pPr>
      <w:r w:rsidRPr="00B9503A">
        <w:rPr>
          <w:rFonts w:ascii="Abadi MT Condensed" w:eastAsia="Times New Roman" w:hAnsi="Abadi MT Condensed" w:cs="Arial"/>
          <w:lang w:eastAsia="de-DE"/>
        </w:rPr>
        <w:t>Die umweltrelevanten Merkmale des Gesamtvorhabens (Straßenverlegung und Gewässerausbau) umfassen Auswirkungen auf das Schutzgut Wasser durch Verlegung des Gewässerbettes auf einer Strecke von insgesamt ca. 780 m, zusätzliche Bodenversiegelungen (ca. 2.780 m²), Eingriffe in die Lebensräume von Tieren und Pflanzen, Eingriffe in das Landschaftsbild sowie auch in landwirtschaftlich genutzte Flächen und Waldbereiche.</w:t>
      </w:r>
    </w:p>
    <w:p w14:paraId="7D6C2290" w14:textId="77777777" w:rsidR="00B9503A" w:rsidRPr="00B9503A" w:rsidRDefault="00B9503A" w:rsidP="00B9503A">
      <w:pPr>
        <w:jc w:val="both"/>
        <w:rPr>
          <w:rFonts w:ascii="Abadi MT Condensed" w:eastAsia="Times New Roman" w:hAnsi="Abadi MT Condensed" w:cs="Arial"/>
          <w:lang w:eastAsia="de-DE"/>
        </w:rPr>
      </w:pPr>
    </w:p>
    <w:p w14:paraId="3876F20A" w14:textId="1C723F84" w:rsidR="00B9503A" w:rsidRPr="00B9503A" w:rsidRDefault="00B9503A" w:rsidP="00B9503A">
      <w:pPr>
        <w:jc w:val="both"/>
        <w:rPr>
          <w:rFonts w:ascii="Abadi MT Condensed" w:eastAsia="Times New Roman" w:hAnsi="Abadi MT Condensed" w:cs="Arial"/>
          <w:lang w:eastAsia="de-DE"/>
        </w:rPr>
      </w:pPr>
      <w:r w:rsidRPr="00B9503A">
        <w:rPr>
          <w:rFonts w:ascii="Abadi MT Condensed" w:eastAsia="Times New Roman" w:hAnsi="Abadi MT Condensed" w:cs="Arial"/>
          <w:lang w:eastAsia="de-DE"/>
        </w:rPr>
        <w:t>Die allgemeine Vorprüfung erfolgte auf Grundlage der vorgelegten Planunterlagen, insbesondere der Unterlage 19.4 „Standortbezogene Vorprüfung“ der Ökologischen Arbeitsgemeinschaft Würzburg ÖAW vom August 2024 Anlage 35 zu dieser Entscheidung sowie unter Berücksichtigung der bei der Behörde vorliegenden Informationen entsprechend § 5 Abs. 1 UVPG. Hinzugezogen wurden darüber hinaus die Stellungnahmen der beteiligten Fachbehörden.</w:t>
      </w:r>
    </w:p>
    <w:p w14:paraId="463029B2" w14:textId="77777777" w:rsidR="00B9503A" w:rsidRPr="00B9503A" w:rsidRDefault="00B9503A" w:rsidP="00B9503A">
      <w:pPr>
        <w:jc w:val="both"/>
        <w:rPr>
          <w:rFonts w:ascii="Abadi MT Condensed" w:eastAsia="Times New Roman" w:hAnsi="Abadi MT Condensed" w:cs="Arial"/>
          <w:lang w:eastAsia="de-DE"/>
        </w:rPr>
      </w:pPr>
    </w:p>
    <w:p w14:paraId="40BC771E" w14:textId="2237E926" w:rsidR="00B9503A" w:rsidRPr="00B9503A" w:rsidRDefault="00B9503A" w:rsidP="00B9503A">
      <w:pPr>
        <w:jc w:val="both"/>
        <w:rPr>
          <w:rFonts w:ascii="Abadi MT Condensed" w:eastAsia="Times New Roman" w:hAnsi="Abadi MT Condensed" w:cs="Arial"/>
          <w:lang w:eastAsia="de-DE"/>
        </w:rPr>
      </w:pPr>
      <w:r w:rsidRPr="00B9503A">
        <w:rPr>
          <w:rFonts w:ascii="Abadi MT Condensed" w:eastAsia="Times New Roman" w:hAnsi="Abadi MT Condensed" w:cs="Arial"/>
          <w:lang w:eastAsia="de-DE"/>
        </w:rPr>
        <w:t xml:space="preserve">Bei ordnungsgemäßer Durchführung sowie Einhaltung der aufgestellten Vermeidungs- und Ausgleichsmaßnahmen sind durch die Maßnahme keine negativen Auswirkungen auf die Schutzgüter Wasser, Boden, Natur und Landschaft ersichtlich. Auch sind keine negativen Auswirkungen auf die angrenzende landwirtschaftliche Nutzung sowie </w:t>
      </w:r>
      <w:r w:rsidR="00E74E87" w:rsidRPr="00B9503A">
        <w:rPr>
          <w:rFonts w:ascii="Abadi MT Condensed" w:eastAsia="Times New Roman" w:hAnsi="Abadi MT Condensed" w:cs="Arial"/>
          <w:lang w:eastAsia="de-DE"/>
        </w:rPr>
        <w:t>umliegende</w:t>
      </w:r>
      <w:r w:rsidRPr="00B9503A">
        <w:rPr>
          <w:rFonts w:ascii="Abadi MT Condensed" w:eastAsia="Times New Roman" w:hAnsi="Abadi MT Condensed" w:cs="Arial"/>
          <w:lang w:eastAsia="de-DE"/>
        </w:rPr>
        <w:t xml:space="preserve"> Waldflächen zu erkennen. Etwaige kumulative Wirkungen sind ebenfalls nicht ersichtlich.</w:t>
      </w:r>
    </w:p>
    <w:p w14:paraId="1932917E" w14:textId="77777777" w:rsidR="00B9503A" w:rsidRPr="00B9503A" w:rsidRDefault="00B9503A" w:rsidP="00B9503A">
      <w:pPr>
        <w:jc w:val="both"/>
        <w:rPr>
          <w:rFonts w:ascii="Abadi MT Condensed" w:eastAsia="Times New Roman" w:hAnsi="Abadi MT Condensed" w:cs="Arial"/>
          <w:lang w:eastAsia="de-DE"/>
        </w:rPr>
      </w:pPr>
    </w:p>
    <w:p w14:paraId="58F5A7EA" w14:textId="44044F36" w:rsidR="00124A2B" w:rsidRDefault="00B9503A" w:rsidP="00B9503A">
      <w:pPr>
        <w:jc w:val="both"/>
        <w:rPr>
          <w:rFonts w:ascii="Abadi MT Condensed" w:eastAsia="Times New Roman" w:hAnsi="Abadi MT Condensed" w:cs="Arial"/>
          <w:lang w:eastAsia="de-DE"/>
        </w:rPr>
      </w:pPr>
      <w:r w:rsidRPr="00B9503A">
        <w:rPr>
          <w:rFonts w:ascii="Abadi MT Condensed" w:eastAsia="Times New Roman" w:hAnsi="Abadi MT Condensed" w:cs="Arial"/>
          <w:lang w:eastAsia="de-DE"/>
        </w:rPr>
        <w:t xml:space="preserve">Zusammenfassend bleibt nach Anhörung der Träger öffentlicher Belange festzustellen, dass die Maßnahme „Verlegung des </w:t>
      </w:r>
      <w:proofErr w:type="spellStart"/>
      <w:r w:rsidRPr="00B9503A">
        <w:rPr>
          <w:rFonts w:ascii="Abadi MT Condensed" w:eastAsia="Times New Roman" w:hAnsi="Abadi MT Condensed" w:cs="Arial"/>
          <w:lang w:eastAsia="de-DE"/>
        </w:rPr>
        <w:t>Messelhausener</w:t>
      </w:r>
      <w:proofErr w:type="spellEnd"/>
      <w:r w:rsidRPr="00B9503A">
        <w:rPr>
          <w:rFonts w:ascii="Abadi MT Condensed" w:eastAsia="Times New Roman" w:hAnsi="Abadi MT Condensed" w:cs="Arial"/>
          <w:lang w:eastAsia="de-DE"/>
        </w:rPr>
        <w:t xml:space="preserve"> Grabens im Zuge des Ausbaus der K 2800 zwischen Zimmern und </w:t>
      </w:r>
      <w:proofErr w:type="spellStart"/>
      <w:r w:rsidRPr="00B9503A">
        <w:rPr>
          <w:rFonts w:ascii="Abadi MT Condensed" w:eastAsia="Times New Roman" w:hAnsi="Abadi MT Condensed" w:cs="Arial"/>
          <w:lang w:eastAsia="de-DE"/>
        </w:rPr>
        <w:t>Messelhausen</w:t>
      </w:r>
      <w:proofErr w:type="spellEnd"/>
      <w:r w:rsidRPr="00B9503A">
        <w:rPr>
          <w:rFonts w:ascii="Abadi MT Condensed" w:eastAsia="Times New Roman" w:hAnsi="Abadi MT Condensed" w:cs="Arial"/>
          <w:lang w:eastAsia="de-DE"/>
        </w:rPr>
        <w:t xml:space="preserve">“ unter Berücksichtigung der in Anlage 3 UVPG aufgeführten Kriterien, </w:t>
      </w:r>
      <w:r w:rsidRPr="00B9503A">
        <w:rPr>
          <w:rFonts w:ascii="Abadi MT Condensed" w:eastAsia="Times New Roman" w:hAnsi="Abadi MT Condensed" w:cs="Arial"/>
          <w:u w:val="single"/>
          <w:lang w:eastAsia="de-DE"/>
        </w:rPr>
        <w:t>keine erheblichen nachteiligen Umweltauswirkungen</w:t>
      </w:r>
      <w:r w:rsidRPr="00B9503A">
        <w:rPr>
          <w:rFonts w:ascii="Abadi MT Condensed" w:eastAsia="Times New Roman" w:hAnsi="Abadi MT Condensed" w:cs="Arial"/>
          <w:lang w:eastAsia="de-DE"/>
        </w:rPr>
        <w:t xml:space="preserve"> hat, die nach § 25 Abs. 2 UVPG zu berücksichtigen wären, sodass keine Pflicht zur Durch-führung einer Umweltverträglichkeitsprüfung (UVP-Pflicht) besteht.</w:t>
      </w:r>
    </w:p>
    <w:bookmarkEnd w:id="0"/>
    <w:p w14:paraId="56F98A48" w14:textId="77777777" w:rsidR="0055611A" w:rsidRDefault="0055611A" w:rsidP="0055611A">
      <w:pPr>
        <w:jc w:val="both"/>
        <w:rPr>
          <w:rFonts w:ascii="Abadi MT Condensed" w:eastAsia="Times New Roman" w:hAnsi="Abadi MT Condensed" w:cs="Arial"/>
          <w:lang w:eastAsia="de-DE"/>
        </w:rPr>
      </w:pPr>
    </w:p>
    <w:p w14:paraId="3E3ADF79" w14:textId="77777777" w:rsidR="0055611A" w:rsidRDefault="00D054E4" w:rsidP="0055611A">
      <w:pPr>
        <w:rPr>
          <w:rFonts w:ascii="Abadi MT Condensed" w:eastAsia="Times New Roman" w:hAnsi="Abadi MT Condensed" w:cs="Arial"/>
          <w:lang w:eastAsia="de-DE"/>
        </w:rPr>
      </w:pPr>
      <w:r>
        <w:rPr>
          <w:rFonts w:ascii="Abadi MT Condensed" w:eastAsia="Times New Roman" w:hAnsi="Abadi MT Condensed" w:cs="Arial"/>
          <w:lang w:eastAsia="de-DE"/>
        </w:rPr>
        <w:t>Gemäß § 5 Abs. 3 UVPG ist diese Feststellung nicht selbständig anfechtbar.</w:t>
      </w:r>
    </w:p>
    <w:p w14:paraId="739BED56" w14:textId="77777777" w:rsidR="0055611A" w:rsidRDefault="0055611A" w:rsidP="0055611A">
      <w:pPr>
        <w:rPr>
          <w:rFonts w:ascii="Abadi MT Condensed" w:eastAsia="Times New Roman" w:hAnsi="Abadi MT Condensed" w:cs="Arial"/>
          <w:lang w:eastAsia="de-DE"/>
        </w:rPr>
      </w:pPr>
    </w:p>
    <w:p w14:paraId="3FECE7EA" w14:textId="0107155F" w:rsidR="0055611A" w:rsidRDefault="00D054E4" w:rsidP="0055611A">
      <w:pPr>
        <w:tabs>
          <w:tab w:val="right" w:pos="9214"/>
        </w:tabs>
        <w:rPr>
          <w:rFonts w:ascii="Abadi MT Condensed" w:eastAsia="Times New Roman" w:hAnsi="Abadi MT Condensed" w:cs="Arial"/>
          <w:lang w:eastAsia="de-DE"/>
        </w:rPr>
      </w:pPr>
      <w:r>
        <w:rPr>
          <w:rFonts w:ascii="Abadi MT Condensed" w:eastAsia="Times New Roman" w:hAnsi="Abadi MT Condensed" w:cs="Arial"/>
          <w:lang w:eastAsia="de-DE"/>
        </w:rPr>
        <w:t xml:space="preserve">Tauberbischofsheim, </w:t>
      </w:r>
      <w:r w:rsidR="00B9503A">
        <w:rPr>
          <w:rFonts w:ascii="Abadi MT Condensed" w:eastAsia="Times New Roman" w:hAnsi="Abadi MT Condensed" w:cs="Arial"/>
          <w:lang w:eastAsia="de-DE"/>
        </w:rPr>
        <w:t>2</w:t>
      </w:r>
      <w:r>
        <w:rPr>
          <w:rFonts w:ascii="Abadi MT Condensed" w:eastAsia="Times New Roman" w:hAnsi="Abadi MT Condensed" w:cs="Arial"/>
          <w:lang w:eastAsia="de-DE"/>
        </w:rPr>
        <w:t xml:space="preserve">. </w:t>
      </w:r>
      <w:r w:rsidR="00B9503A">
        <w:rPr>
          <w:rFonts w:ascii="Abadi MT Condensed" w:eastAsia="Times New Roman" w:hAnsi="Abadi MT Condensed" w:cs="Arial"/>
          <w:lang w:eastAsia="de-DE"/>
        </w:rPr>
        <w:t>Dezember</w:t>
      </w:r>
      <w:r>
        <w:rPr>
          <w:rFonts w:ascii="Abadi MT Condensed" w:eastAsia="Times New Roman" w:hAnsi="Abadi MT Condensed" w:cs="Arial"/>
          <w:lang w:eastAsia="de-DE"/>
        </w:rPr>
        <w:t xml:space="preserve"> 2024</w:t>
      </w:r>
    </w:p>
    <w:p w14:paraId="7E89D698" w14:textId="77777777" w:rsidR="00882C07" w:rsidRDefault="00882C07" w:rsidP="00591BC3">
      <w:pPr>
        <w:jc w:val="both"/>
        <w:rPr>
          <w:rFonts w:ascii="Abadi MT Condensed" w:hAnsi="Abadi MT Condensed"/>
        </w:rPr>
      </w:pPr>
    </w:p>
    <w:p w14:paraId="08FA7637" w14:textId="77777777" w:rsidR="00882C07" w:rsidRPr="00882C07" w:rsidRDefault="00D054E4" w:rsidP="00591BC3">
      <w:pPr>
        <w:jc w:val="center"/>
        <w:rPr>
          <w:rFonts w:ascii="Abadi MT Condensed Extra Bold" w:hAnsi="Abadi MT Condensed Extra Bold"/>
        </w:rPr>
      </w:pPr>
      <w:r w:rsidRPr="00882C07">
        <w:rPr>
          <w:rFonts w:ascii="Abadi MT Condensed Extra Bold" w:hAnsi="Abadi MT Condensed Extra Bold"/>
        </w:rPr>
        <w:t>Landratsamt Main-Tauber-Kreis</w:t>
      </w:r>
    </w:p>
    <w:p w14:paraId="0B95CC2A" w14:textId="77777777" w:rsidR="00882C07" w:rsidRPr="00882C07" w:rsidRDefault="00D054E4" w:rsidP="00591BC3">
      <w:pPr>
        <w:jc w:val="center"/>
        <w:rPr>
          <w:rFonts w:ascii="Abadi MT Condensed" w:hAnsi="Abadi MT Condensed"/>
        </w:rPr>
      </w:pPr>
      <w:r w:rsidRPr="00882C07">
        <w:rPr>
          <w:rFonts w:ascii="Abadi MT Condensed" w:hAnsi="Abadi MT Condensed"/>
        </w:rPr>
        <w:t>-</w:t>
      </w:r>
      <w:r>
        <w:rPr>
          <w:rFonts w:ascii="Abadi MT Condensed" w:hAnsi="Abadi MT Condensed"/>
        </w:rPr>
        <w:t xml:space="preserve"> </w:t>
      </w:r>
      <w:r w:rsidR="00E86C80">
        <w:rPr>
          <w:rFonts w:ascii="Abadi MT Condensed" w:hAnsi="Abadi MT Condensed"/>
        </w:rPr>
        <w:t>Umweltschu</w:t>
      </w:r>
      <w:r w:rsidR="00F759CF">
        <w:rPr>
          <w:rFonts w:ascii="Abadi MT Condensed" w:hAnsi="Abadi MT Condensed"/>
        </w:rPr>
        <w:t>t</w:t>
      </w:r>
      <w:r w:rsidR="00E86C80">
        <w:rPr>
          <w:rFonts w:ascii="Abadi MT Condensed" w:hAnsi="Abadi MT Condensed"/>
        </w:rPr>
        <w:t>zamt</w:t>
      </w:r>
      <w:r w:rsidRPr="00882C07">
        <w:rPr>
          <w:rFonts w:ascii="Abadi MT Condensed" w:hAnsi="Abadi MT Condensed"/>
        </w:rPr>
        <w:t xml:space="preserve"> -</w:t>
      </w:r>
    </w:p>
    <w:sectPr w:rsidR="00882C07" w:rsidRPr="00882C07">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badi MT Condensed">
    <w:panose1 w:val="020B0506030101010103"/>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badi MT Condensed Extra Bold">
    <w:panose1 w:val="020B0A06030101010103"/>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5D6CC6"/>
    <w:multiLevelType w:val="hybridMultilevel"/>
    <w:tmpl w:val="0114A8D0"/>
    <w:lvl w:ilvl="0" w:tplc="9318A60A">
      <w:numFmt w:val="bullet"/>
      <w:lvlText w:val="-"/>
      <w:lvlJc w:val="left"/>
      <w:pPr>
        <w:ind w:left="720" w:hanging="360"/>
      </w:pPr>
      <w:rPr>
        <w:rFonts w:ascii="Abadi MT Condensed" w:eastAsia="Calibri" w:hAnsi="Abadi MT Condensed" w:cs="Times New Roman" w:hint="default"/>
      </w:rPr>
    </w:lvl>
    <w:lvl w:ilvl="1" w:tplc="7780DDE2" w:tentative="1">
      <w:start w:val="1"/>
      <w:numFmt w:val="bullet"/>
      <w:lvlText w:val="o"/>
      <w:lvlJc w:val="left"/>
      <w:pPr>
        <w:ind w:left="1440" w:hanging="360"/>
      </w:pPr>
      <w:rPr>
        <w:rFonts w:ascii="Courier New" w:hAnsi="Courier New" w:cs="Courier New" w:hint="default"/>
      </w:rPr>
    </w:lvl>
    <w:lvl w:ilvl="2" w:tplc="ACD8586C" w:tentative="1">
      <w:start w:val="1"/>
      <w:numFmt w:val="bullet"/>
      <w:lvlText w:val=""/>
      <w:lvlJc w:val="left"/>
      <w:pPr>
        <w:ind w:left="2160" w:hanging="360"/>
      </w:pPr>
      <w:rPr>
        <w:rFonts w:ascii="Wingdings" w:hAnsi="Wingdings" w:hint="default"/>
      </w:rPr>
    </w:lvl>
    <w:lvl w:ilvl="3" w:tplc="89760186" w:tentative="1">
      <w:start w:val="1"/>
      <w:numFmt w:val="bullet"/>
      <w:lvlText w:val=""/>
      <w:lvlJc w:val="left"/>
      <w:pPr>
        <w:ind w:left="2880" w:hanging="360"/>
      </w:pPr>
      <w:rPr>
        <w:rFonts w:ascii="Symbol" w:hAnsi="Symbol" w:hint="default"/>
      </w:rPr>
    </w:lvl>
    <w:lvl w:ilvl="4" w:tplc="C2606262" w:tentative="1">
      <w:start w:val="1"/>
      <w:numFmt w:val="bullet"/>
      <w:lvlText w:val="o"/>
      <w:lvlJc w:val="left"/>
      <w:pPr>
        <w:ind w:left="3600" w:hanging="360"/>
      </w:pPr>
      <w:rPr>
        <w:rFonts w:ascii="Courier New" w:hAnsi="Courier New" w:cs="Courier New" w:hint="default"/>
      </w:rPr>
    </w:lvl>
    <w:lvl w:ilvl="5" w:tplc="9F6C6F80" w:tentative="1">
      <w:start w:val="1"/>
      <w:numFmt w:val="bullet"/>
      <w:lvlText w:val=""/>
      <w:lvlJc w:val="left"/>
      <w:pPr>
        <w:ind w:left="4320" w:hanging="360"/>
      </w:pPr>
      <w:rPr>
        <w:rFonts w:ascii="Wingdings" w:hAnsi="Wingdings" w:hint="default"/>
      </w:rPr>
    </w:lvl>
    <w:lvl w:ilvl="6" w:tplc="02168694" w:tentative="1">
      <w:start w:val="1"/>
      <w:numFmt w:val="bullet"/>
      <w:lvlText w:val=""/>
      <w:lvlJc w:val="left"/>
      <w:pPr>
        <w:ind w:left="5040" w:hanging="360"/>
      </w:pPr>
      <w:rPr>
        <w:rFonts w:ascii="Symbol" w:hAnsi="Symbol" w:hint="default"/>
      </w:rPr>
    </w:lvl>
    <w:lvl w:ilvl="7" w:tplc="3BE661EC" w:tentative="1">
      <w:start w:val="1"/>
      <w:numFmt w:val="bullet"/>
      <w:lvlText w:val="o"/>
      <w:lvlJc w:val="left"/>
      <w:pPr>
        <w:ind w:left="5760" w:hanging="360"/>
      </w:pPr>
      <w:rPr>
        <w:rFonts w:ascii="Courier New" w:hAnsi="Courier New" w:cs="Courier New" w:hint="default"/>
      </w:rPr>
    </w:lvl>
    <w:lvl w:ilvl="8" w:tplc="3052062C" w:tentative="1">
      <w:start w:val="1"/>
      <w:numFmt w:val="bullet"/>
      <w:lvlText w:val=""/>
      <w:lvlJc w:val="left"/>
      <w:pPr>
        <w:ind w:left="6480" w:hanging="360"/>
      </w:pPr>
      <w:rPr>
        <w:rFonts w:ascii="Wingdings" w:hAnsi="Wingdings" w:hint="default"/>
      </w:rPr>
    </w:lvl>
  </w:abstractNum>
  <w:num w:numId="1" w16cid:durableId="20020822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proofState w:spelling="clean" w:grammar="clean"/>
  <w:defaultTabStop w:val="708"/>
  <w:hyphenationZone w:val="425"/>
  <w:doNotShadeFormData/>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7526"/>
    <w:rsid w:val="00120AB1"/>
    <w:rsid w:val="00124A2B"/>
    <w:rsid w:val="0017295F"/>
    <w:rsid w:val="00197526"/>
    <w:rsid w:val="00471CA8"/>
    <w:rsid w:val="00483807"/>
    <w:rsid w:val="0055611A"/>
    <w:rsid w:val="00591BC3"/>
    <w:rsid w:val="006752C7"/>
    <w:rsid w:val="006E3FD5"/>
    <w:rsid w:val="00724FF4"/>
    <w:rsid w:val="007D7A4F"/>
    <w:rsid w:val="007E1432"/>
    <w:rsid w:val="00882C07"/>
    <w:rsid w:val="00884FDF"/>
    <w:rsid w:val="00B9503A"/>
    <w:rsid w:val="00D054E4"/>
    <w:rsid w:val="00D56919"/>
    <w:rsid w:val="00E033BE"/>
    <w:rsid w:val="00E74E87"/>
    <w:rsid w:val="00E86C80"/>
    <w:rsid w:val="00F759C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95BBFB"/>
  <w15:docId w15:val="{694B79A0-45ED-4AB0-A4CB-00309888DF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Calibr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24FF4"/>
    <w:pPr>
      <w:spacing w:after="0" w:line="240" w:lineRule="auto"/>
    </w:pPr>
    <w:rPr>
      <w:rFonts w:ascii="Arial" w:hAnsi="Arial"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2C07"/>
    <w:rPr>
      <w:color w:val="808080"/>
    </w:rPr>
  </w:style>
  <w:style w:type="paragraph" w:styleId="Sprechblasentext">
    <w:name w:val="Balloon Text"/>
    <w:basedOn w:val="Standard"/>
    <w:link w:val="SprechblasentextZchn"/>
    <w:uiPriority w:val="99"/>
    <w:semiHidden/>
    <w:unhideWhenUsed/>
    <w:rsid w:val="00882C07"/>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2C07"/>
    <w:rPr>
      <w:rFonts w:ascii="Tahoma" w:hAnsi="Tahoma" w:cs="Tahoma"/>
      <w:sz w:val="16"/>
      <w:szCs w:val="16"/>
    </w:rPr>
  </w:style>
  <w:style w:type="paragraph" w:styleId="Listenabsatz">
    <w:name w:val="List Paragraph"/>
    <w:basedOn w:val="Standard"/>
    <w:uiPriority w:val="34"/>
    <w:qFormat/>
    <w:rsid w:val="00882C07"/>
    <w:pPr>
      <w:ind w:left="720"/>
      <w:contextualSpacing/>
    </w:pPr>
  </w:style>
  <w:style w:type="character" w:styleId="Kommentarzeichen">
    <w:name w:val="annotation reference"/>
    <w:basedOn w:val="Absatz-Standardschriftart"/>
    <w:uiPriority w:val="99"/>
    <w:semiHidden/>
    <w:unhideWhenUsed/>
    <w:rsid w:val="0017295F"/>
    <w:rPr>
      <w:sz w:val="16"/>
      <w:szCs w:val="16"/>
    </w:rPr>
  </w:style>
  <w:style w:type="paragraph" w:styleId="Kommentartext">
    <w:name w:val="annotation text"/>
    <w:basedOn w:val="Standard"/>
    <w:link w:val="KommentartextZchn"/>
    <w:uiPriority w:val="99"/>
    <w:semiHidden/>
    <w:unhideWhenUsed/>
    <w:rsid w:val="0017295F"/>
    <w:rPr>
      <w:sz w:val="20"/>
      <w:szCs w:val="20"/>
    </w:rPr>
  </w:style>
  <w:style w:type="character" w:customStyle="1" w:styleId="KommentartextZchn">
    <w:name w:val="Kommentartext Zchn"/>
    <w:basedOn w:val="Absatz-Standardschriftart"/>
    <w:link w:val="Kommentartext"/>
    <w:uiPriority w:val="99"/>
    <w:semiHidden/>
    <w:rsid w:val="0017295F"/>
    <w:rPr>
      <w:rFonts w:ascii="Arial" w:hAnsi="Arial" w:cs="Times New Roman"/>
      <w:sz w:val="20"/>
      <w:szCs w:val="20"/>
    </w:rPr>
  </w:style>
  <w:style w:type="paragraph" w:styleId="Kommentarthema">
    <w:name w:val="annotation subject"/>
    <w:basedOn w:val="Kommentartext"/>
    <w:next w:val="Kommentartext"/>
    <w:link w:val="KommentarthemaZchn"/>
    <w:uiPriority w:val="99"/>
    <w:semiHidden/>
    <w:unhideWhenUsed/>
    <w:rsid w:val="0017295F"/>
    <w:rPr>
      <w:b/>
      <w:bCs/>
    </w:rPr>
  </w:style>
  <w:style w:type="character" w:customStyle="1" w:styleId="KommentarthemaZchn">
    <w:name w:val="Kommentarthema Zchn"/>
    <w:basedOn w:val="KommentartextZchn"/>
    <w:link w:val="Kommentarthema"/>
    <w:uiPriority w:val="99"/>
    <w:semiHidden/>
    <w:rsid w:val="0017295F"/>
    <w:rPr>
      <w:rFonts w:ascii="Arial" w:hAnsi="Arial"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443</Words>
  <Characters>2798</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Landratsamt Main-Tauber-Kreis</Company>
  <LinksUpToDate>false</LinksUpToDate>
  <CharactersWithSpaces>3235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Schmitt, Julia (Kämmereiamt)</dc:creator>
  <cp:lastModifiedBy>Antoni, Kevin</cp:lastModifiedBy>
  <cp:revision>2</cp:revision>
  <dcterms:created xsi:type="dcterms:W3CDTF">2024-12-02T15:13:00Z</dcterms:created>
  <dcterms:modified xsi:type="dcterms:W3CDTF">2024-12-02T15:13:00Z</dcterms:modified>
</cp:coreProperties>
</file>