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19DD3A" w14:textId="77777777" w:rsidR="002B468E" w:rsidRDefault="002B468E" w:rsidP="002B468E">
      <w:pPr>
        <w:spacing w:line="276" w:lineRule="auto"/>
        <w:jc w:val="center"/>
        <w:rPr>
          <w:rFonts w:cs="Arial"/>
          <w:b/>
          <w:bCs/>
          <w:sz w:val="22"/>
          <w:szCs w:val="22"/>
        </w:rPr>
      </w:pPr>
      <w:r w:rsidRPr="00D50A9F">
        <w:rPr>
          <w:rFonts w:cs="Arial"/>
          <w:b/>
          <w:bCs/>
          <w:sz w:val="22"/>
          <w:szCs w:val="22"/>
        </w:rPr>
        <w:t>Bekanntmachung des Regierungspräsidiums Tübingen</w:t>
      </w:r>
      <w:r w:rsidRPr="00D50A9F" w:rsidDel="008A4922">
        <w:rPr>
          <w:rFonts w:cs="Arial"/>
          <w:b/>
          <w:bCs/>
          <w:sz w:val="22"/>
          <w:szCs w:val="22"/>
        </w:rPr>
        <w:t xml:space="preserve"> </w:t>
      </w:r>
    </w:p>
    <w:p w14:paraId="2848BF88" w14:textId="77777777" w:rsidR="002B468E" w:rsidRPr="00D50A9F" w:rsidRDefault="002B468E" w:rsidP="002B468E">
      <w:pPr>
        <w:spacing w:line="276" w:lineRule="auto"/>
        <w:rPr>
          <w:rFonts w:cs="Arial"/>
          <w:b/>
          <w:bCs/>
          <w:sz w:val="22"/>
          <w:szCs w:val="22"/>
          <w:u w:val="single"/>
        </w:rPr>
      </w:pPr>
    </w:p>
    <w:p w14:paraId="09E8867F" w14:textId="39B85C8E" w:rsidR="002B468E" w:rsidRPr="00D50A9F" w:rsidRDefault="002B468E" w:rsidP="002B468E">
      <w:pPr>
        <w:spacing w:line="276" w:lineRule="auto"/>
        <w:jc w:val="both"/>
        <w:rPr>
          <w:b/>
          <w:sz w:val="22"/>
          <w:szCs w:val="22"/>
        </w:rPr>
      </w:pPr>
      <w:r w:rsidRPr="00D50A9F">
        <w:rPr>
          <w:b/>
          <w:sz w:val="22"/>
          <w:szCs w:val="22"/>
        </w:rPr>
        <w:t xml:space="preserve">Planfeststellungsverfahren für den </w:t>
      </w:r>
      <w:r>
        <w:rPr>
          <w:b/>
          <w:sz w:val="22"/>
          <w:szCs w:val="22"/>
        </w:rPr>
        <w:t>Neubau der B 463</w:t>
      </w:r>
      <w:r w:rsidRPr="00D50A9F">
        <w:rPr>
          <w:b/>
          <w:sz w:val="22"/>
          <w:szCs w:val="22"/>
        </w:rPr>
        <w:t xml:space="preserve"> </w:t>
      </w:r>
      <w:r>
        <w:rPr>
          <w:b/>
          <w:sz w:val="22"/>
          <w:szCs w:val="22"/>
        </w:rPr>
        <w:t>als Ortsum</w:t>
      </w:r>
      <w:r w:rsidRPr="00AD12B2">
        <w:rPr>
          <w:b/>
          <w:sz w:val="22"/>
          <w:szCs w:val="22"/>
        </w:rPr>
        <w:t>g</w:t>
      </w:r>
      <w:r>
        <w:rPr>
          <w:b/>
          <w:sz w:val="22"/>
          <w:szCs w:val="22"/>
        </w:rPr>
        <w:t>ehung von Albstadt-Lautlingen;</w:t>
      </w:r>
      <w:r w:rsidRPr="00A20484">
        <w:rPr>
          <w:b/>
          <w:sz w:val="22"/>
          <w:szCs w:val="22"/>
        </w:rPr>
        <w:t xml:space="preserve"> </w:t>
      </w:r>
      <w:r>
        <w:rPr>
          <w:b/>
          <w:sz w:val="22"/>
          <w:szCs w:val="22"/>
        </w:rPr>
        <w:t xml:space="preserve">betroffene Städte/Gemeinden: Albstadt, </w:t>
      </w:r>
      <w:proofErr w:type="spellStart"/>
      <w:r>
        <w:rPr>
          <w:b/>
          <w:sz w:val="22"/>
          <w:szCs w:val="22"/>
        </w:rPr>
        <w:t>Haigerloch</w:t>
      </w:r>
      <w:proofErr w:type="spellEnd"/>
      <w:r>
        <w:rPr>
          <w:b/>
          <w:sz w:val="22"/>
          <w:szCs w:val="22"/>
        </w:rPr>
        <w:t xml:space="preserve"> (Zollernalbkreis),</w:t>
      </w:r>
      <w:r w:rsidRPr="00AD12B2">
        <w:rPr>
          <w:b/>
          <w:sz w:val="22"/>
          <w:szCs w:val="22"/>
        </w:rPr>
        <w:t xml:space="preserve"> </w:t>
      </w:r>
      <w:r w:rsidRPr="00A20484">
        <w:rPr>
          <w:b/>
          <w:sz w:val="22"/>
          <w:szCs w:val="22"/>
        </w:rPr>
        <w:t>Stetten am kalten Markt</w:t>
      </w:r>
      <w:bookmarkStart w:id="0" w:name="_GoBack"/>
      <w:bookmarkEnd w:id="0"/>
      <w:r>
        <w:rPr>
          <w:b/>
          <w:sz w:val="22"/>
          <w:szCs w:val="22"/>
        </w:rPr>
        <w:t xml:space="preserve"> (Landkreis Sigmaringen)</w:t>
      </w:r>
    </w:p>
    <w:p w14:paraId="387C718E" w14:textId="77777777" w:rsidR="002B468E" w:rsidRPr="00D50A9F" w:rsidRDefault="002B468E" w:rsidP="002B468E">
      <w:pPr>
        <w:spacing w:line="276" w:lineRule="auto"/>
        <w:jc w:val="both"/>
        <w:rPr>
          <w:sz w:val="22"/>
          <w:szCs w:val="22"/>
        </w:rPr>
      </w:pPr>
    </w:p>
    <w:p w14:paraId="191D3000" w14:textId="77777777" w:rsidR="002B468E" w:rsidRPr="00D50A9F" w:rsidRDefault="002B468E" w:rsidP="002B468E">
      <w:pPr>
        <w:spacing w:line="276" w:lineRule="auto"/>
        <w:jc w:val="both"/>
        <w:rPr>
          <w:sz w:val="22"/>
          <w:szCs w:val="22"/>
        </w:rPr>
      </w:pPr>
      <w:r w:rsidRPr="00D50A9F">
        <w:rPr>
          <w:sz w:val="22"/>
          <w:szCs w:val="22"/>
        </w:rPr>
        <w:t xml:space="preserve">Das Regierungspräsidium Tübingen führt auf Antrag der </w:t>
      </w:r>
      <w:r>
        <w:rPr>
          <w:sz w:val="22"/>
          <w:szCs w:val="22"/>
        </w:rPr>
        <w:t>Bundesrepublik Deutschland, vertreten durch das</w:t>
      </w:r>
      <w:r w:rsidRPr="00D50A9F">
        <w:t xml:space="preserve"> </w:t>
      </w:r>
      <w:r w:rsidRPr="00D50A9F">
        <w:rPr>
          <w:sz w:val="22"/>
          <w:szCs w:val="22"/>
        </w:rPr>
        <w:t>Regierungspräsidium Tübingen, Straßenbauverwaltung</w:t>
      </w:r>
      <w:r>
        <w:rPr>
          <w:sz w:val="22"/>
          <w:szCs w:val="22"/>
        </w:rPr>
        <w:t xml:space="preserve"> des Landes Baden-Württemberg,</w:t>
      </w:r>
      <w:r w:rsidRPr="00D50A9F">
        <w:rPr>
          <w:sz w:val="22"/>
          <w:szCs w:val="22"/>
        </w:rPr>
        <w:t xml:space="preserve"> für das oben genannte Vorhaben ein Planfeststellungsverfahren nach dem Bundesfernstraßengesetz (FStrG) durch. Es besteht die Verpflichtung zur Durchführung einer Umweltverträglichkeitsprüfung. </w:t>
      </w:r>
    </w:p>
    <w:p w14:paraId="0FC73A8F" w14:textId="77777777" w:rsidR="002B468E" w:rsidRDefault="002B468E" w:rsidP="002B468E">
      <w:pPr>
        <w:spacing w:line="276" w:lineRule="auto"/>
        <w:jc w:val="both"/>
        <w:rPr>
          <w:color w:val="000000" w:themeColor="text1"/>
          <w:sz w:val="22"/>
          <w:szCs w:val="22"/>
        </w:rPr>
      </w:pPr>
    </w:p>
    <w:p w14:paraId="691E2928" w14:textId="77777777" w:rsidR="002B468E" w:rsidRPr="00F407EF" w:rsidRDefault="002B468E" w:rsidP="002B468E">
      <w:pPr>
        <w:pStyle w:val="Listenabsatz"/>
        <w:numPr>
          <w:ilvl w:val="0"/>
          <w:numId w:val="14"/>
        </w:numPr>
        <w:spacing w:line="276" w:lineRule="auto"/>
        <w:jc w:val="both"/>
        <w:rPr>
          <w:b/>
          <w:color w:val="000000" w:themeColor="text1"/>
          <w:sz w:val="22"/>
          <w:szCs w:val="22"/>
        </w:rPr>
      </w:pPr>
      <w:r w:rsidRPr="00F407EF">
        <w:rPr>
          <w:b/>
          <w:color w:val="000000" w:themeColor="text1"/>
          <w:sz w:val="22"/>
          <w:szCs w:val="22"/>
        </w:rPr>
        <w:t>Vorhabenbeschrei</w:t>
      </w:r>
      <w:r>
        <w:rPr>
          <w:b/>
          <w:color w:val="000000" w:themeColor="text1"/>
          <w:sz w:val="22"/>
          <w:szCs w:val="22"/>
        </w:rPr>
        <w:t>b</w:t>
      </w:r>
      <w:r w:rsidRPr="00F407EF">
        <w:rPr>
          <w:b/>
          <w:color w:val="000000" w:themeColor="text1"/>
          <w:sz w:val="22"/>
          <w:szCs w:val="22"/>
        </w:rPr>
        <w:t>ung</w:t>
      </w:r>
    </w:p>
    <w:p w14:paraId="451DDFFD" w14:textId="77777777" w:rsidR="002B468E" w:rsidRPr="00D50A9F" w:rsidRDefault="002B468E" w:rsidP="002B468E">
      <w:pPr>
        <w:spacing w:line="276" w:lineRule="auto"/>
        <w:jc w:val="both"/>
        <w:rPr>
          <w:color w:val="000000" w:themeColor="text1"/>
          <w:sz w:val="22"/>
          <w:szCs w:val="22"/>
        </w:rPr>
      </w:pPr>
    </w:p>
    <w:p w14:paraId="2626BB70" w14:textId="77777777" w:rsidR="002B468E" w:rsidRDefault="002B468E" w:rsidP="002B468E">
      <w:pPr>
        <w:spacing w:line="276" w:lineRule="auto"/>
        <w:jc w:val="both"/>
        <w:rPr>
          <w:sz w:val="22"/>
          <w:szCs w:val="22"/>
        </w:rPr>
      </w:pPr>
      <w:r w:rsidRPr="00D50A9F">
        <w:rPr>
          <w:sz w:val="22"/>
          <w:szCs w:val="22"/>
        </w:rPr>
        <w:t xml:space="preserve">Die Planung umfasst den </w:t>
      </w:r>
      <w:r>
        <w:rPr>
          <w:sz w:val="22"/>
          <w:szCs w:val="22"/>
        </w:rPr>
        <w:t xml:space="preserve">einbahnigen und zwei- bzw. im Überholabschnitt </w:t>
      </w:r>
      <w:proofErr w:type="spellStart"/>
      <w:r>
        <w:rPr>
          <w:sz w:val="22"/>
          <w:szCs w:val="22"/>
        </w:rPr>
        <w:t>dreistreifigen</w:t>
      </w:r>
      <w:proofErr w:type="spellEnd"/>
      <w:r w:rsidRPr="00D50A9F">
        <w:rPr>
          <w:sz w:val="22"/>
          <w:szCs w:val="22"/>
        </w:rPr>
        <w:t xml:space="preserve"> Neubau der B </w:t>
      </w:r>
      <w:r>
        <w:rPr>
          <w:sz w:val="22"/>
          <w:szCs w:val="22"/>
        </w:rPr>
        <w:t xml:space="preserve">463 südlich von Albstadt-Lautlingen. </w:t>
      </w:r>
      <w:r w:rsidRPr="00D50A9F">
        <w:rPr>
          <w:sz w:val="22"/>
          <w:szCs w:val="22"/>
        </w:rPr>
        <w:t xml:space="preserve">Der </w:t>
      </w:r>
      <w:r>
        <w:rPr>
          <w:sz w:val="22"/>
          <w:szCs w:val="22"/>
        </w:rPr>
        <w:t xml:space="preserve">neue </w:t>
      </w:r>
      <w:r w:rsidRPr="00D50A9F">
        <w:rPr>
          <w:sz w:val="22"/>
          <w:szCs w:val="22"/>
        </w:rPr>
        <w:t>Streckenabschnitt hat eine Gesamtlänge von</w:t>
      </w:r>
      <w:r>
        <w:rPr>
          <w:sz w:val="22"/>
          <w:szCs w:val="22"/>
        </w:rPr>
        <w:t xml:space="preserve"> ca. 4,38</w:t>
      </w:r>
      <w:r w:rsidRPr="00D50A9F">
        <w:rPr>
          <w:sz w:val="22"/>
          <w:szCs w:val="22"/>
        </w:rPr>
        <w:t xml:space="preserve"> km.</w:t>
      </w:r>
    </w:p>
    <w:p w14:paraId="36F178F3" w14:textId="77777777" w:rsidR="002B468E" w:rsidRDefault="002B468E" w:rsidP="002B468E">
      <w:pPr>
        <w:spacing w:line="276" w:lineRule="auto"/>
        <w:jc w:val="both"/>
        <w:rPr>
          <w:sz w:val="22"/>
          <w:szCs w:val="22"/>
        </w:rPr>
      </w:pPr>
    </w:p>
    <w:p w14:paraId="68B9E422" w14:textId="77777777" w:rsidR="002B468E" w:rsidRPr="00B43A47" w:rsidRDefault="002B468E" w:rsidP="002B468E">
      <w:pPr>
        <w:spacing w:line="276" w:lineRule="auto"/>
        <w:jc w:val="both"/>
        <w:rPr>
          <w:sz w:val="22"/>
          <w:szCs w:val="22"/>
        </w:rPr>
      </w:pPr>
      <w:r>
        <w:rPr>
          <w:noProof/>
          <w:sz w:val="22"/>
          <w:szCs w:val="22"/>
        </w:rPr>
        <w:drawing>
          <wp:inline distT="0" distB="0" distL="0" distR="0" wp14:anchorId="18535C0F" wp14:editId="50FF6691">
            <wp:extent cx="6153150" cy="3576955"/>
            <wp:effectExtent l="0" t="0" r="0" b="444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_Dossier_OU Lautlingen_Zuschnit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53150" cy="3576955"/>
                    </a:xfrm>
                    <a:prstGeom prst="rect">
                      <a:avLst/>
                    </a:prstGeom>
                  </pic:spPr>
                </pic:pic>
              </a:graphicData>
            </a:graphic>
          </wp:inline>
        </w:drawing>
      </w:r>
    </w:p>
    <w:p w14:paraId="3E71CEBC" w14:textId="77777777" w:rsidR="002B468E" w:rsidRDefault="002B468E" w:rsidP="002B468E">
      <w:pPr>
        <w:spacing w:line="276" w:lineRule="auto"/>
        <w:jc w:val="both"/>
        <w:rPr>
          <w:sz w:val="22"/>
          <w:szCs w:val="22"/>
        </w:rPr>
      </w:pPr>
    </w:p>
    <w:p w14:paraId="2F14C8BB" w14:textId="77777777" w:rsidR="002B468E" w:rsidRDefault="002B468E" w:rsidP="002B468E">
      <w:pPr>
        <w:spacing w:line="276" w:lineRule="auto"/>
        <w:jc w:val="both"/>
        <w:rPr>
          <w:sz w:val="22"/>
          <w:szCs w:val="22"/>
        </w:rPr>
      </w:pPr>
      <w:r w:rsidRPr="00A5386A">
        <w:rPr>
          <w:sz w:val="22"/>
          <w:szCs w:val="22"/>
        </w:rPr>
        <w:t>Die Trasse</w:t>
      </w:r>
      <w:r>
        <w:rPr>
          <w:sz w:val="22"/>
          <w:szCs w:val="22"/>
        </w:rPr>
        <w:t xml:space="preserve"> </w:t>
      </w:r>
      <w:r w:rsidRPr="00A20484">
        <w:rPr>
          <w:sz w:val="22"/>
          <w:szCs w:val="22"/>
        </w:rPr>
        <w:t>umfährt Lautlingen im Süden in offener Trassenlage und verläuft überwiegend in freiem Gelände</w:t>
      </w:r>
      <w:r>
        <w:rPr>
          <w:sz w:val="22"/>
          <w:szCs w:val="22"/>
        </w:rPr>
        <w:t>.</w:t>
      </w:r>
      <w:r w:rsidRPr="00A5386A">
        <w:rPr>
          <w:sz w:val="22"/>
          <w:szCs w:val="22"/>
        </w:rPr>
        <w:t xml:space="preserve"> </w:t>
      </w:r>
      <w:r>
        <w:rPr>
          <w:sz w:val="22"/>
          <w:szCs w:val="22"/>
        </w:rPr>
        <w:t xml:space="preserve">Sie </w:t>
      </w:r>
      <w:r w:rsidRPr="00A5386A">
        <w:rPr>
          <w:sz w:val="22"/>
          <w:szCs w:val="22"/>
        </w:rPr>
        <w:t>beginnt westlich von Lautlingen auf Höhe des Lauterbaches, wo die Ortsdurchfahrt</w:t>
      </w:r>
      <w:r>
        <w:rPr>
          <w:sz w:val="22"/>
          <w:szCs w:val="22"/>
        </w:rPr>
        <w:t xml:space="preserve"> de</w:t>
      </w:r>
      <w:r w:rsidRPr="00A5386A">
        <w:rPr>
          <w:sz w:val="22"/>
          <w:szCs w:val="22"/>
        </w:rPr>
        <w:t>r heutigen B 463 an die Ortsumgehung angeschlossen wird. Von dort schwenkt sie nach Süden ab und unterquert die Bahnlinie Balingen - Sigmar</w:t>
      </w:r>
      <w:r>
        <w:rPr>
          <w:sz w:val="22"/>
          <w:szCs w:val="22"/>
        </w:rPr>
        <w:t>ingen südwestlich des Gewerbege</w:t>
      </w:r>
      <w:r w:rsidRPr="00A5386A">
        <w:rPr>
          <w:sz w:val="22"/>
          <w:szCs w:val="22"/>
        </w:rPr>
        <w:t>bietes „</w:t>
      </w:r>
      <w:proofErr w:type="spellStart"/>
      <w:r w:rsidRPr="00A5386A">
        <w:rPr>
          <w:sz w:val="22"/>
          <w:szCs w:val="22"/>
        </w:rPr>
        <w:t>Eschach</w:t>
      </w:r>
      <w:proofErr w:type="spellEnd"/>
      <w:r w:rsidRPr="00A5386A">
        <w:rPr>
          <w:sz w:val="22"/>
          <w:szCs w:val="22"/>
        </w:rPr>
        <w:t xml:space="preserve">“. Im weiteren Verlauf durchfährt die Trasse im Einschnitt den Hang „Reuten“. Sie verläuft dann in östlicher Richtung und umfährt den Höhenrücken „Bühl" an seiner nördlichen Flanke im Einschnitt. Bevor sie das </w:t>
      </w:r>
      <w:proofErr w:type="spellStart"/>
      <w:r w:rsidRPr="00A5386A">
        <w:rPr>
          <w:sz w:val="22"/>
          <w:szCs w:val="22"/>
        </w:rPr>
        <w:t>Meßstetter</w:t>
      </w:r>
      <w:proofErr w:type="spellEnd"/>
      <w:r>
        <w:rPr>
          <w:sz w:val="22"/>
          <w:szCs w:val="22"/>
        </w:rPr>
        <w:t xml:space="preserve"> Tal in einem nach Süden ausho</w:t>
      </w:r>
      <w:r w:rsidRPr="00A5386A">
        <w:rPr>
          <w:sz w:val="22"/>
          <w:szCs w:val="22"/>
        </w:rPr>
        <w:t>lenden Bogen auf einem 330 m langen Viadukt quert, wird über eine Verbindungsrampe die Kreisstraße K 7151 angeschlossen. Südlich des Gewanns „</w:t>
      </w:r>
      <w:proofErr w:type="spellStart"/>
      <w:r w:rsidRPr="00A5386A">
        <w:rPr>
          <w:sz w:val="22"/>
          <w:szCs w:val="22"/>
        </w:rPr>
        <w:t>Hirnau</w:t>
      </w:r>
      <w:proofErr w:type="spellEnd"/>
      <w:r w:rsidRPr="00A5386A">
        <w:rPr>
          <w:sz w:val="22"/>
          <w:szCs w:val="22"/>
        </w:rPr>
        <w:t>“, dem Standort für das geplante Gewerbegebiet der Stadt Albstadt, wo der östliche Anschluss geplant ist, führt die Trasse weiter nach Osten und erreicht auf Höhe der Europäischen Wasserscheide auf der Gemarkung Ebingen schließlich wieder die bestehende Bundesstraße B 463.</w:t>
      </w:r>
      <w:r w:rsidRPr="00D50A9F">
        <w:rPr>
          <w:sz w:val="22"/>
          <w:szCs w:val="22"/>
        </w:rPr>
        <w:t xml:space="preserve"> </w:t>
      </w:r>
    </w:p>
    <w:p w14:paraId="4B657DE2" w14:textId="77777777" w:rsidR="002B468E" w:rsidRDefault="002B468E" w:rsidP="002B468E">
      <w:pPr>
        <w:spacing w:line="276" w:lineRule="auto"/>
        <w:jc w:val="both"/>
        <w:rPr>
          <w:sz w:val="22"/>
          <w:szCs w:val="22"/>
        </w:rPr>
      </w:pPr>
    </w:p>
    <w:p w14:paraId="0F9B19AD" w14:textId="77777777" w:rsidR="002B468E" w:rsidRDefault="002B468E" w:rsidP="002B468E">
      <w:pPr>
        <w:spacing w:line="276" w:lineRule="auto"/>
        <w:jc w:val="both"/>
        <w:rPr>
          <w:sz w:val="22"/>
          <w:szCs w:val="22"/>
        </w:rPr>
      </w:pPr>
      <w:r w:rsidRPr="00D50A9F">
        <w:rPr>
          <w:sz w:val="22"/>
          <w:szCs w:val="22"/>
        </w:rPr>
        <w:t xml:space="preserve">Die Anschlüsse an das bestehende Straßennetz erfolgen jeweils kreuzungsfrei </w:t>
      </w:r>
      <w:r>
        <w:rPr>
          <w:sz w:val="22"/>
          <w:szCs w:val="22"/>
        </w:rPr>
        <w:t xml:space="preserve">mit Knotenpunkten </w:t>
      </w:r>
      <w:r w:rsidRPr="00D50A9F">
        <w:rPr>
          <w:sz w:val="22"/>
          <w:szCs w:val="22"/>
        </w:rPr>
        <w:t xml:space="preserve">an die </w:t>
      </w:r>
      <w:r>
        <w:rPr>
          <w:sz w:val="22"/>
          <w:szCs w:val="22"/>
        </w:rPr>
        <w:t>B 463 alt (Anschluss West) und</w:t>
      </w:r>
      <w:r w:rsidRPr="0041115A">
        <w:rPr>
          <w:sz w:val="22"/>
          <w:szCs w:val="22"/>
        </w:rPr>
        <w:t xml:space="preserve"> </w:t>
      </w:r>
      <w:r w:rsidRPr="00D50A9F">
        <w:rPr>
          <w:sz w:val="22"/>
          <w:szCs w:val="22"/>
        </w:rPr>
        <w:t xml:space="preserve">an die </w:t>
      </w:r>
      <w:r>
        <w:rPr>
          <w:sz w:val="22"/>
          <w:szCs w:val="22"/>
        </w:rPr>
        <w:t xml:space="preserve">K 7152 (Anschluss </w:t>
      </w:r>
      <w:proofErr w:type="spellStart"/>
      <w:r>
        <w:rPr>
          <w:sz w:val="22"/>
          <w:szCs w:val="22"/>
        </w:rPr>
        <w:t>Hirnau</w:t>
      </w:r>
      <w:proofErr w:type="spellEnd"/>
      <w:r>
        <w:rPr>
          <w:sz w:val="22"/>
          <w:szCs w:val="22"/>
        </w:rPr>
        <w:t>) sowie teilkreuzungsfrei</w:t>
      </w:r>
      <w:r w:rsidRPr="00D50A9F">
        <w:rPr>
          <w:sz w:val="22"/>
          <w:szCs w:val="22"/>
        </w:rPr>
        <w:t xml:space="preserve"> </w:t>
      </w:r>
      <w:r>
        <w:rPr>
          <w:sz w:val="22"/>
          <w:szCs w:val="22"/>
        </w:rPr>
        <w:t xml:space="preserve">an </w:t>
      </w:r>
      <w:r w:rsidRPr="00D50A9F">
        <w:rPr>
          <w:sz w:val="22"/>
          <w:szCs w:val="22"/>
        </w:rPr>
        <w:t xml:space="preserve">die </w:t>
      </w:r>
      <w:r>
        <w:rPr>
          <w:sz w:val="22"/>
          <w:szCs w:val="22"/>
        </w:rPr>
        <w:t>K 7151</w:t>
      </w:r>
      <w:r w:rsidRPr="00D50A9F">
        <w:rPr>
          <w:sz w:val="22"/>
          <w:szCs w:val="22"/>
        </w:rPr>
        <w:t xml:space="preserve"> </w:t>
      </w:r>
      <w:r>
        <w:rPr>
          <w:sz w:val="22"/>
          <w:szCs w:val="22"/>
        </w:rPr>
        <w:t>(Anschluss Süd)</w:t>
      </w:r>
      <w:r w:rsidRPr="00D50A9F">
        <w:rPr>
          <w:sz w:val="22"/>
          <w:szCs w:val="22"/>
        </w:rPr>
        <w:t>.</w:t>
      </w:r>
      <w:r>
        <w:rPr>
          <w:sz w:val="22"/>
          <w:szCs w:val="22"/>
        </w:rPr>
        <w:t xml:space="preserve"> Weiter beinhaltet ist die Errichtung </w:t>
      </w:r>
      <w:r w:rsidRPr="006302E5">
        <w:rPr>
          <w:sz w:val="22"/>
          <w:szCs w:val="22"/>
        </w:rPr>
        <w:t xml:space="preserve">von </w:t>
      </w:r>
      <w:r>
        <w:rPr>
          <w:sz w:val="22"/>
          <w:szCs w:val="22"/>
        </w:rPr>
        <w:t>Lärm</w:t>
      </w:r>
      <w:r w:rsidRPr="006302E5">
        <w:rPr>
          <w:sz w:val="22"/>
          <w:szCs w:val="22"/>
        </w:rPr>
        <w:t xml:space="preserve">schutzwänden </w:t>
      </w:r>
      <w:r>
        <w:rPr>
          <w:sz w:val="22"/>
          <w:szCs w:val="22"/>
        </w:rPr>
        <w:t xml:space="preserve">auf Höhe des Bruchbachs und am Ortseingang Ebingen sowie einer </w:t>
      </w:r>
      <w:r w:rsidRPr="00E1480C">
        <w:rPr>
          <w:sz w:val="22"/>
          <w:szCs w:val="22"/>
        </w:rPr>
        <w:t>Betongleitwand mit Lärmschutzeffekt</w:t>
      </w:r>
      <w:r>
        <w:rPr>
          <w:sz w:val="22"/>
          <w:szCs w:val="22"/>
        </w:rPr>
        <w:t xml:space="preserve"> östlich des Anschlusses Süd und von einer </w:t>
      </w:r>
      <w:r w:rsidRPr="00E1480C">
        <w:rPr>
          <w:sz w:val="22"/>
          <w:szCs w:val="22"/>
        </w:rPr>
        <w:t>Fledermausleiteinrichtung</w:t>
      </w:r>
      <w:r>
        <w:rPr>
          <w:sz w:val="22"/>
          <w:szCs w:val="22"/>
        </w:rPr>
        <w:t xml:space="preserve"> auf Höhe des Bruchbachs</w:t>
      </w:r>
      <w:r w:rsidRPr="006302E5">
        <w:rPr>
          <w:sz w:val="22"/>
          <w:szCs w:val="22"/>
        </w:rPr>
        <w:t>.</w:t>
      </w:r>
    </w:p>
    <w:p w14:paraId="4C34BBC4" w14:textId="77777777" w:rsidR="002B468E" w:rsidRDefault="002B468E" w:rsidP="002B468E">
      <w:pPr>
        <w:spacing w:line="276" w:lineRule="auto"/>
        <w:jc w:val="both"/>
        <w:rPr>
          <w:sz w:val="22"/>
          <w:szCs w:val="22"/>
        </w:rPr>
      </w:pPr>
    </w:p>
    <w:p w14:paraId="1E1437B4" w14:textId="56F6B6FD" w:rsidR="002B468E" w:rsidRDefault="002B468E" w:rsidP="002B468E">
      <w:pPr>
        <w:spacing w:line="276" w:lineRule="auto"/>
        <w:jc w:val="both"/>
        <w:rPr>
          <w:sz w:val="22"/>
          <w:szCs w:val="22"/>
        </w:rPr>
      </w:pPr>
      <w:r w:rsidRPr="00CD5284">
        <w:rPr>
          <w:sz w:val="22"/>
          <w:szCs w:val="22"/>
        </w:rPr>
        <w:t xml:space="preserve">Die geplante Baumaßnahme stellt einen </w:t>
      </w:r>
      <w:r>
        <w:rPr>
          <w:sz w:val="22"/>
          <w:szCs w:val="22"/>
        </w:rPr>
        <w:t xml:space="preserve">erheblichen </w:t>
      </w:r>
      <w:r w:rsidRPr="00CD5284">
        <w:rPr>
          <w:sz w:val="22"/>
          <w:szCs w:val="22"/>
        </w:rPr>
        <w:t>Eingriff in Natur und Landschaft dar.</w:t>
      </w:r>
      <w:r w:rsidRPr="00C755AA">
        <w:t xml:space="preserve"> </w:t>
      </w:r>
      <w:r>
        <w:rPr>
          <w:sz w:val="22"/>
          <w:szCs w:val="22"/>
        </w:rPr>
        <w:t>Vom</w:t>
      </w:r>
      <w:r w:rsidRPr="00C755AA">
        <w:rPr>
          <w:sz w:val="22"/>
          <w:szCs w:val="22"/>
        </w:rPr>
        <w:t xml:space="preserve"> Bau der</w:t>
      </w:r>
      <w:r>
        <w:rPr>
          <w:sz w:val="22"/>
          <w:szCs w:val="22"/>
        </w:rPr>
        <w:t xml:space="preserve"> neuen</w:t>
      </w:r>
      <w:r w:rsidRPr="00C755AA">
        <w:rPr>
          <w:sz w:val="22"/>
          <w:szCs w:val="22"/>
        </w:rPr>
        <w:t xml:space="preserve"> B </w:t>
      </w:r>
      <w:r>
        <w:rPr>
          <w:sz w:val="22"/>
          <w:szCs w:val="22"/>
        </w:rPr>
        <w:t xml:space="preserve">463 ist auch </w:t>
      </w:r>
      <w:r w:rsidRPr="001B3DF0">
        <w:rPr>
          <w:sz w:val="22"/>
          <w:szCs w:val="22"/>
        </w:rPr>
        <w:t>das Landschaftsschutzgebiet „Albstadt-</w:t>
      </w:r>
      <w:proofErr w:type="spellStart"/>
      <w:r w:rsidRPr="001B3DF0">
        <w:rPr>
          <w:sz w:val="22"/>
          <w:szCs w:val="22"/>
        </w:rPr>
        <w:t>Bitz</w:t>
      </w:r>
      <w:proofErr w:type="spellEnd"/>
      <w:r w:rsidRPr="001B3DF0">
        <w:rPr>
          <w:sz w:val="22"/>
          <w:szCs w:val="22"/>
        </w:rPr>
        <w:t>“</w:t>
      </w:r>
      <w:r>
        <w:rPr>
          <w:sz w:val="22"/>
          <w:szCs w:val="22"/>
        </w:rPr>
        <w:t xml:space="preserve"> betroffen. </w:t>
      </w:r>
      <w:r w:rsidR="00526C94">
        <w:rPr>
          <w:sz w:val="22"/>
          <w:szCs w:val="22"/>
        </w:rPr>
        <w:t>Zudem führt die Trasse am Rande der FFH-Gebiete „</w:t>
      </w:r>
      <w:r w:rsidR="00526C94" w:rsidRPr="001B3DF0">
        <w:rPr>
          <w:sz w:val="22"/>
          <w:szCs w:val="22"/>
        </w:rPr>
        <w:t>Östlicher Großer Heuberg</w:t>
      </w:r>
      <w:r w:rsidR="00526C94">
        <w:rPr>
          <w:sz w:val="22"/>
          <w:szCs w:val="22"/>
        </w:rPr>
        <w:t>“ und „Gebiete um Albstadt“ sowie des Vogelschutzgebiets „Südwestalb und Oberes Donautal“</w:t>
      </w:r>
      <w:r w:rsidR="00494777">
        <w:rPr>
          <w:sz w:val="22"/>
          <w:szCs w:val="22"/>
        </w:rPr>
        <w:t xml:space="preserve"> vorbei</w:t>
      </w:r>
      <w:r>
        <w:rPr>
          <w:sz w:val="22"/>
          <w:szCs w:val="22"/>
        </w:rPr>
        <w:t xml:space="preserve">. </w:t>
      </w:r>
      <w:r w:rsidRPr="00CD5284">
        <w:rPr>
          <w:sz w:val="22"/>
          <w:szCs w:val="22"/>
        </w:rPr>
        <w:t xml:space="preserve">Die Belange </w:t>
      </w:r>
      <w:r>
        <w:rPr>
          <w:sz w:val="22"/>
          <w:szCs w:val="22"/>
        </w:rPr>
        <w:t>von</w:t>
      </w:r>
      <w:r w:rsidRPr="00CD5284">
        <w:rPr>
          <w:sz w:val="22"/>
          <w:szCs w:val="22"/>
        </w:rPr>
        <w:t xml:space="preserve"> Natur und Landschaft</w:t>
      </w:r>
      <w:r>
        <w:rPr>
          <w:sz w:val="22"/>
          <w:szCs w:val="22"/>
        </w:rPr>
        <w:t xml:space="preserve">, ebenso wie die Belange des Arten- und </w:t>
      </w:r>
      <w:proofErr w:type="spellStart"/>
      <w:r>
        <w:rPr>
          <w:sz w:val="22"/>
          <w:szCs w:val="22"/>
        </w:rPr>
        <w:t>Habitatschutzes</w:t>
      </w:r>
      <w:proofErr w:type="spellEnd"/>
      <w:r>
        <w:rPr>
          <w:sz w:val="22"/>
          <w:szCs w:val="22"/>
        </w:rPr>
        <w:t>,</w:t>
      </w:r>
      <w:r w:rsidRPr="00CD5284">
        <w:rPr>
          <w:sz w:val="22"/>
          <w:szCs w:val="22"/>
        </w:rPr>
        <w:t xml:space="preserve"> w</w:t>
      </w:r>
      <w:r>
        <w:rPr>
          <w:sz w:val="22"/>
          <w:szCs w:val="22"/>
        </w:rPr>
        <w:t>e</w:t>
      </w:r>
      <w:r w:rsidRPr="00CD5284">
        <w:rPr>
          <w:sz w:val="22"/>
          <w:szCs w:val="22"/>
        </w:rPr>
        <w:t xml:space="preserve">rden im Landschaftspflegerischen Begleitplan berücksichtigt und erforderliche Maßnahmen </w:t>
      </w:r>
      <w:r>
        <w:rPr>
          <w:sz w:val="22"/>
          <w:szCs w:val="22"/>
        </w:rPr>
        <w:t>zur Vermeidung, Minimierung und Kompensation</w:t>
      </w:r>
      <w:r w:rsidRPr="00CD5284">
        <w:rPr>
          <w:sz w:val="22"/>
          <w:szCs w:val="22"/>
        </w:rPr>
        <w:t xml:space="preserve"> erarbeitet</w:t>
      </w:r>
      <w:r w:rsidRPr="006139FE">
        <w:rPr>
          <w:sz w:val="22"/>
          <w:szCs w:val="22"/>
        </w:rPr>
        <w:t xml:space="preserve">. </w:t>
      </w:r>
    </w:p>
    <w:p w14:paraId="08A9C4A4" w14:textId="77777777" w:rsidR="002B468E" w:rsidRPr="000F7675" w:rsidRDefault="002B468E" w:rsidP="002B468E">
      <w:pPr>
        <w:spacing w:line="276" w:lineRule="auto"/>
        <w:jc w:val="both"/>
        <w:rPr>
          <w:sz w:val="22"/>
          <w:szCs w:val="22"/>
        </w:rPr>
      </w:pPr>
      <w:r>
        <w:rPr>
          <w:sz w:val="22"/>
          <w:szCs w:val="22"/>
        </w:rPr>
        <w:t xml:space="preserve">Es sind verschiedene </w:t>
      </w:r>
      <w:r w:rsidRPr="00CD5284">
        <w:rPr>
          <w:sz w:val="22"/>
          <w:szCs w:val="22"/>
        </w:rPr>
        <w:t>Ausgleichs- und Ersatzmaßnahmen</w:t>
      </w:r>
      <w:r>
        <w:rPr>
          <w:sz w:val="22"/>
          <w:szCs w:val="22"/>
        </w:rPr>
        <w:t xml:space="preserve"> vorgesehen,</w:t>
      </w:r>
      <w:r w:rsidRPr="00CD5284">
        <w:rPr>
          <w:sz w:val="22"/>
          <w:szCs w:val="22"/>
        </w:rPr>
        <w:t xml:space="preserve"> wie z.</w:t>
      </w:r>
      <w:r>
        <w:rPr>
          <w:sz w:val="22"/>
          <w:szCs w:val="22"/>
        </w:rPr>
        <w:t xml:space="preserve"> </w:t>
      </w:r>
      <w:r w:rsidRPr="00CD5284">
        <w:rPr>
          <w:sz w:val="22"/>
          <w:szCs w:val="22"/>
        </w:rPr>
        <w:t xml:space="preserve">B. </w:t>
      </w:r>
      <w:r>
        <w:rPr>
          <w:sz w:val="22"/>
          <w:szCs w:val="22"/>
        </w:rPr>
        <w:t>die P</w:t>
      </w:r>
      <w:r w:rsidRPr="00685781">
        <w:rPr>
          <w:sz w:val="22"/>
          <w:szCs w:val="22"/>
        </w:rPr>
        <w:t>flanzung von Gehölzen zur Lenkung strukturgebunden fliegender Fledermäuse</w:t>
      </w:r>
      <w:r>
        <w:rPr>
          <w:sz w:val="22"/>
          <w:szCs w:val="22"/>
        </w:rPr>
        <w:t xml:space="preserve">, </w:t>
      </w:r>
      <w:r w:rsidRPr="00685781">
        <w:rPr>
          <w:sz w:val="22"/>
          <w:szCs w:val="22"/>
        </w:rPr>
        <w:t>bauliche Vorkehrungen bei der Bahnüberführung</w:t>
      </w:r>
      <w:r>
        <w:rPr>
          <w:sz w:val="22"/>
          <w:szCs w:val="22"/>
        </w:rPr>
        <w:t xml:space="preserve"> zur Schaffung von </w:t>
      </w:r>
      <w:proofErr w:type="spellStart"/>
      <w:r>
        <w:rPr>
          <w:sz w:val="22"/>
          <w:szCs w:val="22"/>
        </w:rPr>
        <w:t>Que</w:t>
      </w:r>
      <w:r w:rsidRPr="00685781">
        <w:rPr>
          <w:sz w:val="22"/>
          <w:szCs w:val="22"/>
        </w:rPr>
        <w:t>rungsmöglichkeiten</w:t>
      </w:r>
      <w:proofErr w:type="spellEnd"/>
      <w:r w:rsidRPr="00685781">
        <w:rPr>
          <w:sz w:val="22"/>
          <w:szCs w:val="22"/>
        </w:rPr>
        <w:t xml:space="preserve"> für die Kreuzotter als Ausgleich für die Verbundfunktionen der entfallenden Bahnböschungen</w:t>
      </w:r>
      <w:r w:rsidRPr="00ED643A">
        <w:rPr>
          <w:sz w:val="22"/>
          <w:szCs w:val="22"/>
        </w:rPr>
        <w:t xml:space="preserve"> </w:t>
      </w:r>
      <w:r w:rsidRPr="00CD5284">
        <w:rPr>
          <w:sz w:val="22"/>
          <w:szCs w:val="22"/>
        </w:rPr>
        <w:t>im Trassenbereich</w:t>
      </w:r>
      <w:r>
        <w:rPr>
          <w:sz w:val="22"/>
          <w:szCs w:val="22"/>
        </w:rPr>
        <w:t xml:space="preserve"> und das </w:t>
      </w:r>
      <w:r w:rsidRPr="006663F8">
        <w:rPr>
          <w:sz w:val="22"/>
          <w:szCs w:val="22"/>
        </w:rPr>
        <w:t>Auflichten der Fichtenbestände zur Entwicklung</w:t>
      </w:r>
      <w:r>
        <w:rPr>
          <w:sz w:val="22"/>
          <w:szCs w:val="22"/>
        </w:rPr>
        <w:t xml:space="preserve"> </w:t>
      </w:r>
      <w:r w:rsidRPr="006663F8">
        <w:rPr>
          <w:sz w:val="22"/>
          <w:szCs w:val="22"/>
        </w:rPr>
        <w:t>zusätzlicher Haselmaus-Lebensräume</w:t>
      </w:r>
      <w:r>
        <w:rPr>
          <w:sz w:val="22"/>
          <w:szCs w:val="22"/>
        </w:rPr>
        <w:t>.</w:t>
      </w:r>
      <w:r w:rsidRPr="00CD5284">
        <w:rPr>
          <w:sz w:val="22"/>
          <w:szCs w:val="22"/>
        </w:rPr>
        <w:t xml:space="preserve"> </w:t>
      </w:r>
      <w:r>
        <w:rPr>
          <w:sz w:val="22"/>
          <w:szCs w:val="22"/>
        </w:rPr>
        <w:t>Weiter ist</w:t>
      </w:r>
      <w:r w:rsidRPr="00CD5284">
        <w:rPr>
          <w:sz w:val="22"/>
          <w:szCs w:val="22"/>
        </w:rPr>
        <w:t xml:space="preserve"> </w:t>
      </w:r>
      <w:r>
        <w:rPr>
          <w:sz w:val="22"/>
          <w:szCs w:val="22"/>
        </w:rPr>
        <w:t xml:space="preserve">die </w:t>
      </w:r>
      <w:r w:rsidRPr="00685781">
        <w:rPr>
          <w:sz w:val="22"/>
          <w:szCs w:val="22"/>
        </w:rPr>
        <w:t>E</w:t>
      </w:r>
      <w:r>
        <w:rPr>
          <w:sz w:val="22"/>
          <w:szCs w:val="22"/>
        </w:rPr>
        <w:t>ntwicklung bzw. Aufwertung von m</w:t>
      </w:r>
      <w:r w:rsidRPr="00685781">
        <w:rPr>
          <w:sz w:val="22"/>
          <w:szCs w:val="22"/>
        </w:rPr>
        <w:t>ageren Flac</w:t>
      </w:r>
      <w:r>
        <w:rPr>
          <w:sz w:val="22"/>
          <w:szCs w:val="22"/>
        </w:rPr>
        <w:t xml:space="preserve">hland-Mähwiesen </w:t>
      </w:r>
      <w:r w:rsidRPr="00685781">
        <w:rPr>
          <w:sz w:val="22"/>
          <w:szCs w:val="22"/>
        </w:rPr>
        <w:t xml:space="preserve">für die </w:t>
      </w:r>
      <w:proofErr w:type="spellStart"/>
      <w:r w:rsidRPr="00685781">
        <w:rPr>
          <w:sz w:val="22"/>
          <w:szCs w:val="22"/>
        </w:rPr>
        <w:t>W</w:t>
      </w:r>
      <w:r>
        <w:rPr>
          <w:sz w:val="22"/>
          <w:szCs w:val="22"/>
        </w:rPr>
        <w:t>anstschrecke</w:t>
      </w:r>
      <w:proofErr w:type="spellEnd"/>
      <w:r w:rsidRPr="00685781">
        <w:rPr>
          <w:sz w:val="22"/>
          <w:szCs w:val="22"/>
        </w:rPr>
        <w:t>,</w:t>
      </w:r>
      <w:r>
        <w:rPr>
          <w:sz w:val="22"/>
          <w:szCs w:val="22"/>
        </w:rPr>
        <w:t xml:space="preserve"> die </w:t>
      </w:r>
      <w:r w:rsidRPr="00D34A0C">
        <w:rPr>
          <w:sz w:val="22"/>
          <w:szCs w:val="22"/>
        </w:rPr>
        <w:t>Anlage von Gehölzen zur landschaftlichen Einbindung</w:t>
      </w:r>
      <w:r>
        <w:rPr>
          <w:sz w:val="22"/>
          <w:szCs w:val="22"/>
        </w:rPr>
        <w:t xml:space="preserve"> </w:t>
      </w:r>
      <w:r w:rsidRPr="00D34A0C">
        <w:rPr>
          <w:sz w:val="22"/>
          <w:szCs w:val="22"/>
        </w:rPr>
        <w:t>der Straße</w:t>
      </w:r>
      <w:r>
        <w:rPr>
          <w:sz w:val="22"/>
          <w:szCs w:val="22"/>
        </w:rPr>
        <w:t xml:space="preserve"> sowie der </w:t>
      </w:r>
      <w:r w:rsidRPr="006663F8">
        <w:rPr>
          <w:sz w:val="22"/>
          <w:szCs w:val="22"/>
        </w:rPr>
        <w:t xml:space="preserve">Rückbau und </w:t>
      </w:r>
      <w:r>
        <w:rPr>
          <w:sz w:val="22"/>
          <w:szCs w:val="22"/>
        </w:rPr>
        <w:t xml:space="preserve">die </w:t>
      </w:r>
      <w:r w:rsidRPr="006663F8">
        <w:rPr>
          <w:sz w:val="22"/>
          <w:szCs w:val="22"/>
        </w:rPr>
        <w:t>Rekultivierung von entfallenden</w:t>
      </w:r>
      <w:r>
        <w:rPr>
          <w:sz w:val="22"/>
          <w:szCs w:val="22"/>
        </w:rPr>
        <w:t xml:space="preserve"> Verkehrsflächen </w:t>
      </w:r>
      <w:r w:rsidRPr="00CD5284">
        <w:rPr>
          <w:sz w:val="22"/>
          <w:szCs w:val="22"/>
        </w:rPr>
        <w:t xml:space="preserve">vorgesehen. </w:t>
      </w:r>
      <w:r w:rsidRPr="007348EE">
        <w:rPr>
          <w:b/>
          <w:sz w:val="22"/>
          <w:szCs w:val="22"/>
        </w:rPr>
        <w:t xml:space="preserve">Abseits der Trasse soll auf Flächen auf der Gemarkung </w:t>
      </w:r>
      <w:proofErr w:type="spellStart"/>
      <w:r w:rsidRPr="007348EE">
        <w:rPr>
          <w:b/>
          <w:sz w:val="22"/>
          <w:szCs w:val="22"/>
        </w:rPr>
        <w:t>Gruol</w:t>
      </w:r>
      <w:proofErr w:type="spellEnd"/>
      <w:r w:rsidRPr="007348EE">
        <w:rPr>
          <w:b/>
          <w:sz w:val="22"/>
          <w:szCs w:val="22"/>
        </w:rPr>
        <w:t xml:space="preserve"> in der Stadt </w:t>
      </w:r>
      <w:proofErr w:type="spellStart"/>
      <w:r w:rsidRPr="007348EE">
        <w:rPr>
          <w:b/>
          <w:sz w:val="22"/>
          <w:szCs w:val="22"/>
        </w:rPr>
        <w:t>Haigerloch</w:t>
      </w:r>
      <w:proofErr w:type="spellEnd"/>
      <w:r w:rsidRPr="007348EE">
        <w:rPr>
          <w:b/>
          <w:sz w:val="22"/>
          <w:szCs w:val="22"/>
        </w:rPr>
        <w:t xml:space="preserve"> zur Verbesserung von landwirtschaftlich genutzten Böden ein Oberbodenauftrag erfolgen.</w:t>
      </w:r>
      <w:r>
        <w:rPr>
          <w:sz w:val="22"/>
          <w:szCs w:val="22"/>
        </w:rPr>
        <w:t xml:space="preserve"> Auf Flächen in Stetten am kalten Markt ist eine n</w:t>
      </w:r>
      <w:r w:rsidRPr="00F61A52">
        <w:rPr>
          <w:sz w:val="22"/>
          <w:szCs w:val="22"/>
        </w:rPr>
        <w:t>aturnahe Aufforstung</w:t>
      </w:r>
      <w:r>
        <w:rPr>
          <w:sz w:val="22"/>
          <w:szCs w:val="22"/>
        </w:rPr>
        <w:t xml:space="preserve"> und die </w:t>
      </w:r>
      <w:r w:rsidRPr="00F61A52">
        <w:rPr>
          <w:sz w:val="22"/>
          <w:szCs w:val="22"/>
        </w:rPr>
        <w:t>Anlage und Entwicklung von Mageren Flachland-Mähwiesen</w:t>
      </w:r>
      <w:r>
        <w:rPr>
          <w:sz w:val="22"/>
          <w:szCs w:val="22"/>
        </w:rPr>
        <w:t xml:space="preserve"> vorgesehen.</w:t>
      </w:r>
    </w:p>
    <w:p w14:paraId="73E98FA8" w14:textId="77777777" w:rsidR="002B468E" w:rsidRPr="00CD5284" w:rsidRDefault="002B468E" w:rsidP="002B468E">
      <w:pPr>
        <w:spacing w:line="276" w:lineRule="auto"/>
        <w:jc w:val="both"/>
        <w:rPr>
          <w:sz w:val="22"/>
          <w:szCs w:val="22"/>
        </w:rPr>
      </w:pPr>
    </w:p>
    <w:p w14:paraId="62391631" w14:textId="77777777" w:rsidR="002B468E" w:rsidRPr="00CD5284" w:rsidRDefault="002B468E" w:rsidP="002B468E">
      <w:pPr>
        <w:spacing w:line="276" w:lineRule="auto"/>
        <w:jc w:val="both"/>
        <w:rPr>
          <w:sz w:val="22"/>
          <w:szCs w:val="22"/>
        </w:rPr>
      </w:pPr>
      <w:r w:rsidRPr="00CD5284">
        <w:rPr>
          <w:sz w:val="22"/>
          <w:szCs w:val="22"/>
        </w:rPr>
        <w:t xml:space="preserve">Die B </w:t>
      </w:r>
      <w:r>
        <w:rPr>
          <w:sz w:val="22"/>
          <w:szCs w:val="22"/>
        </w:rPr>
        <w:t>463</w:t>
      </w:r>
      <w:r w:rsidRPr="00CD5284">
        <w:rPr>
          <w:sz w:val="22"/>
          <w:szCs w:val="22"/>
        </w:rPr>
        <w:t xml:space="preserve"> neu, die Anschlussstellen sowie die Anbindungen nachgeordneter Straßen werden durch eine dem Landschaftscharakter entsprechende Begrünung und Bepflanzung der Straßennebenflächen in die Landschaft eingebunden. Bei den zu verlegenden Gewässerabschnitten erfolgen eine naturnahe Gestaltung des Bachbettes und eine standortgemäße Bepflanzung.</w:t>
      </w:r>
    </w:p>
    <w:p w14:paraId="431540E0" w14:textId="77777777" w:rsidR="002B468E" w:rsidRDefault="002B468E" w:rsidP="002B468E">
      <w:pPr>
        <w:pStyle w:val="Listenabsatz"/>
        <w:spacing w:line="276" w:lineRule="auto"/>
        <w:ind w:left="360"/>
        <w:jc w:val="both"/>
        <w:rPr>
          <w:sz w:val="22"/>
          <w:szCs w:val="22"/>
        </w:rPr>
      </w:pPr>
    </w:p>
    <w:p w14:paraId="21669A82" w14:textId="77777777" w:rsidR="002B468E" w:rsidRDefault="002B468E" w:rsidP="002B468E">
      <w:pPr>
        <w:spacing w:line="276" w:lineRule="auto"/>
        <w:jc w:val="both"/>
        <w:rPr>
          <w:sz w:val="22"/>
          <w:szCs w:val="22"/>
        </w:rPr>
      </w:pPr>
      <w:r w:rsidRPr="009A70E0">
        <w:rPr>
          <w:sz w:val="22"/>
          <w:szCs w:val="22"/>
        </w:rPr>
        <w:t xml:space="preserve">Zur Realisierung der Straßenbaumaßnahme sowie für die Maßnahmen des Landschaftspflegerischen Begleitplanes werden </w:t>
      </w:r>
      <w:r>
        <w:rPr>
          <w:sz w:val="22"/>
          <w:szCs w:val="22"/>
        </w:rPr>
        <w:t xml:space="preserve">in größerem Umfang </w:t>
      </w:r>
      <w:r w:rsidRPr="009A70E0">
        <w:rPr>
          <w:sz w:val="22"/>
          <w:szCs w:val="22"/>
        </w:rPr>
        <w:t xml:space="preserve">Grundstücke </w:t>
      </w:r>
      <w:r>
        <w:rPr>
          <w:sz w:val="22"/>
          <w:szCs w:val="22"/>
        </w:rPr>
        <w:t>dauerhaft oder vorübergehend in Anspruch genommen, wobei die Inanspruchnahme auch in Form einer dinglichen Sicherung durch Grunddienstbarkeit erfolgen kann</w:t>
      </w:r>
      <w:r w:rsidRPr="009A70E0">
        <w:rPr>
          <w:sz w:val="22"/>
          <w:szCs w:val="22"/>
        </w:rPr>
        <w:t>. Die erforderlichen Grundstücksflächen und die betroffenen Eigentümer sind den Grunderwerbsplänen und dem Grunderwerbsverzeichnis zu entnehmen.</w:t>
      </w:r>
      <w:r>
        <w:rPr>
          <w:sz w:val="22"/>
          <w:szCs w:val="22"/>
        </w:rPr>
        <w:t xml:space="preserve"> </w:t>
      </w:r>
    </w:p>
    <w:p w14:paraId="78422B7D" w14:textId="474C4444" w:rsidR="002B468E" w:rsidRPr="00244A5A" w:rsidRDefault="007348EE" w:rsidP="002B468E">
      <w:pPr>
        <w:spacing w:line="276" w:lineRule="auto"/>
        <w:jc w:val="both"/>
        <w:rPr>
          <w:b/>
          <w:sz w:val="22"/>
          <w:szCs w:val="22"/>
        </w:rPr>
      </w:pPr>
      <w:r w:rsidRPr="00244A5A">
        <w:rPr>
          <w:b/>
          <w:sz w:val="22"/>
          <w:szCs w:val="22"/>
        </w:rPr>
        <w:t xml:space="preserve">Die Stadt </w:t>
      </w:r>
      <w:proofErr w:type="spellStart"/>
      <w:r w:rsidRPr="00244A5A">
        <w:rPr>
          <w:b/>
          <w:sz w:val="22"/>
          <w:szCs w:val="22"/>
        </w:rPr>
        <w:t>Haigerloch</w:t>
      </w:r>
      <w:proofErr w:type="spellEnd"/>
      <w:r w:rsidRPr="00244A5A">
        <w:rPr>
          <w:b/>
          <w:sz w:val="22"/>
          <w:szCs w:val="22"/>
        </w:rPr>
        <w:t xml:space="preserve"> </w:t>
      </w:r>
      <w:r w:rsidR="002B468E" w:rsidRPr="00244A5A">
        <w:rPr>
          <w:b/>
          <w:sz w:val="22"/>
          <w:szCs w:val="22"/>
        </w:rPr>
        <w:t>und</w:t>
      </w:r>
      <w:r w:rsidRPr="00244A5A">
        <w:rPr>
          <w:b/>
          <w:sz w:val="22"/>
          <w:szCs w:val="22"/>
        </w:rPr>
        <w:t xml:space="preserve"> die</w:t>
      </w:r>
      <w:r w:rsidR="002B468E" w:rsidRPr="00244A5A">
        <w:rPr>
          <w:b/>
          <w:sz w:val="22"/>
          <w:szCs w:val="22"/>
        </w:rPr>
        <w:t xml:space="preserve"> </w:t>
      </w:r>
      <w:r w:rsidRPr="00244A5A">
        <w:rPr>
          <w:b/>
          <w:sz w:val="22"/>
          <w:szCs w:val="22"/>
        </w:rPr>
        <w:t xml:space="preserve">Gemeinde Stetten am kalten Markt </w:t>
      </w:r>
      <w:r w:rsidR="002B468E" w:rsidRPr="00244A5A">
        <w:rPr>
          <w:b/>
          <w:sz w:val="22"/>
          <w:szCs w:val="22"/>
        </w:rPr>
        <w:t>sind ausschließlich durch Maßnahmen des Landschaftspflegerischen Begleitplanes betroffen.</w:t>
      </w:r>
    </w:p>
    <w:p w14:paraId="1D8B5871" w14:textId="77777777" w:rsidR="002B468E" w:rsidRDefault="002B468E" w:rsidP="002B468E">
      <w:pPr>
        <w:spacing w:line="276" w:lineRule="auto"/>
        <w:jc w:val="both"/>
        <w:rPr>
          <w:sz w:val="22"/>
          <w:szCs w:val="22"/>
        </w:rPr>
      </w:pPr>
    </w:p>
    <w:p w14:paraId="05CCAE9C" w14:textId="77777777" w:rsidR="002B468E" w:rsidRPr="00932C27" w:rsidRDefault="002B468E" w:rsidP="002B468E">
      <w:pPr>
        <w:spacing w:line="276" w:lineRule="auto"/>
        <w:jc w:val="both"/>
        <w:rPr>
          <w:sz w:val="22"/>
          <w:szCs w:val="22"/>
        </w:rPr>
      </w:pPr>
      <w:r w:rsidRPr="00F61A52">
        <w:rPr>
          <w:sz w:val="22"/>
          <w:szCs w:val="22"/>
        </w:rPr>
        <w:t>Für die Bauzeit der Straßenbaumaßnahme werden, nach derzeitigem Planungsstand, rund 5 Jahre veranschlagt. Mit der Umsetzung der erforderlichen artenschutzrechtlichen Vermeidungs- und Ausgleichsmaßnahmen wird bereits ein, z.T. auch zwei Jahre vor Baubeginn begonnen</w:t>
      </w:r>
      <w:r>
        <w:rPr>
          <w:sz w:val="22"/>
          <w:szCs w:val="22"/>
        </w:rPr>
        <w:t>.</w:t>
      </w:r>
    </w:p>
    <w:p w14:paraId="4665C452" w14:textId="24A728C0" w:rsidR="00C67F38" w:rsidRPr="00F407EF" w:rsidRDefault="00C67F38" w:rsidP="00CD5284">
      <w:pPr>
        <w:spacing w:line="276" w:lineRule="auto"/>
        <w:jc w:val="both"/>
        <w:rPr>
          <w:sz w:val="22"/>
          <w:szCs w:val="22"/>
        </w:rPr>
      </w:pPr>
    </w:p>
    <w:p w14:paraId="3BD30EF0" w14:textId="4B982D7D" w:rsidR="00F407EF" w:rsidRPr="00F407EF" w:rsidRDefault="00F407EF" w:rsidP="00F407EF">
      <w:pPr>
        <w:pStyle w:val="Listenabsatz"/>
        <w:numPr>
          <w:ilvl w:val="0"/>
          <w:numId w:val="14"/>
        </w:numPr>
        <w:spacing w:line="276" w:lineRule="auto"/>
        <w:jc w:val="both"/>
        <w:rPr>
          <w:b/>
          <w:sz w:val="22"/>
          <w:szCs w:val="22"/>
        </w:rPr>
      </w:pPr>
      <w:r w:rsidRPr="00F407EF">
        <w:rPr>
          <w:b/>
          <w:sz w:val="22"/>
          <w:szCs w:val="22"/>
        </w:rPr>
        <w:t>Verfahrensbeschreibung</w:t>
      </w:r>
    </w:p>
    <w:p w14:paraId="39ADECF0" w14:textId="77777777" w:rsidR="00F407EF" w:rsidRPr="00F407EF" w:rsidRDefault="00F407EF" w:rsidP="00CD5284">
      <w:pPr>
        <w:spacing w:line="276" w:lineRule="auto"/>
        <w:jc w:val="both"/>
        <w:rPr>
          <w:sz w:val="22"/>
          <w:szCs w:val="22"/>
        </w:rPr>
      </w:pPr>
    </w:p>
    <w:p w14:paraId="3548E910" w14:textId="04DD5CB1" w:rsidR="00034660" w:rsidRPr="004D25BF" w:rsidRDefault="006E1C8A" w:rsidP="001D756F">
      <w:pPr>
        <w:spacing w:line="276" w:lineRule="auto"/>
        <w:jc w:val="both"/>
        <w:rPr>
          <w:rFonts w:cs="Arial"/>
          <w:sz w:val="22"/>
          <w:szCs w:val="22"/>
        </w:rPr>
      </w:pPr>
      <w:r w:rsidRPr="00EF21F9">
        <w:rPr>
          <w:color w:val="000000" w:themeColor="text1"/>
        </w:rPr>
        <w:t>Die</w:t>
      </w:r>
      <w:r w:rsidRPr="00EF21F9">
        <w:rPr>
          <w:b/>
          <w:color w:val="000000" w:themeColor="text1"/>
        </w:rPr>
        <w:t xml:space="preserve"> </w:t>
      </w:r>
      <w:r w:rsidRPr="00EF21F9">
        <w:rPr>
          <w:color w:val="000000" w:themeColor="text1"/>
          <w:sz w:val="22"/>
          <w:szCs w:val="22"/>
        </w:rPr>
        <w:t>Planunterlagen</w:t>
      </w:r>
      <w:r w:rsidRPr="00EF21F9">
        <w:rPr>
          <w:color w:val="000000" w:themeColor="text1"/>
        </w:rPr>
        <w:t xml:space="preserve"> </w:t>
      </w:r>
      <w:r w:rsidR="009F63A1" w:rsidRPr="00EF21F9">
        <w:rPr>
          <w:rFonts w:cs="Arial"/>
          <w:color w:val="000000" w:themeColor="text1"/>
          <w:sz w:val="22"/>
          <w:szCs w:val="22"/>
        </w:rPr>
        <w:t xml:space="preserve">und die Unterlagen zur Prüfung der Umweltverträglichkeit liegen </w:t>
      </w:r>
      <w:r w:rsidR="009F63A1" w:rsidRPr="00FD720F">
        <w:rPr>
          <w:rFonts w:cs="Arial"/>
          <w:sz w:val="22"/>
          <w:szCs w:val="22"/>
        </w:rPr>
        <w:t>von</w:t>
      </w:r>
      <w:r w:rsidR="001D756F">
        <w:rPr>
          <w:rFonts w:cs="Arial"/>
          <w:sz w:val="22"/>
          <w:szCs w:val="22"/>
        </w:rPr>
        <w:t xml:space="preserve"> </w:t>
      </w:r>
      <w:r w:rsidR="00D67380">
        <w:rPr>
          <w:rFonts w:cs="Arial"/>
          <w:sz w:val="22"/>
          <w:szCs w:val="22"/>
        </w:rPr>
        <w:br/>
      </w:r>
      <w:r w:rsidR="00070961">
        <w:rPr>
          <w:rFonts w:cs="Arial"/>
          <w:b/>
          <w:sz w:val="22"/>
          <w:szCs w:val="22"/>
        </w:rPr>
        <w:t>Montag</w:t>
      </w:r>
      <w:r w:rsidR="00AA5371" w:rsidRPr="00FD720F">
        <w:rPr>
          <w:rFonts w:cs="Arial"/>
          <w:b/>
          <w:sz w:val="22"/>
          <w:szCs w:val="22"/>
        </w:rPr>
        <w:t xml:space="preserve">, </w:t>
      </w:r>
      <w:r w:rsidR="00070961">
        <w:rPr>
          <w:rFonts w:cs="Arial"/>
          <w:b/>
          <w:sz w:val="22"/>
          <w:szCs w:val="22"/>
        </w:rPr>
        <w:t>21</w:t>
      </w:r>
      <w:r w:rsidR="00AA34EC" w:rsidRPr="00FD720F">
        <w:rPr>
          <w:rFonts w:cs="Arial"/>
          <w:b/>
          <w:sz w:val="22"/>
          <w:szCs w:val="22"/>
        </w:rPr>
        <w:t>.</w:t>
      </w:r>
      <w:r w:rsidR="00070961">
        <w:rPr>
          <w:rFonts w:cs="Arial"/>
          <w:b/>
          <w:sz w:val="22"/>
          <w:szCs w:val="22"/>
        </w:rPr>
        <w:t xml:space="preserve"> Juni </w:t>
      </w:r>
      <w:r w:rsidR="00AA34EC" w:rsidRPr="00FD720F">
        <w:rPr>
          <w:rFonts w:cs="Arial"/>
          <w:b/>
          <w:sz w:val="22"/>
          <w:szCs w:val="22"/>
        </w:rPr>
        <w:t>202</w:t>
      </w:r>
      <w:r w:rsidR="00CE4B1E">
        <w:rPr>
          <w:rFonts w:cs="Arial"/>
          <w:b/>
          <w:sz w:val="22"/>
          <w:szCs w:val="22"/>
        </w:rPr>
        <w:t>1</w:t>
      </w:r>
      <w:r w:rsidR="000D7E76" w:rsidRPr="00FD720F">
        <w:rPr>
          <w:rFonts w:cs="Arial"/>
          <w:b/>
          <w:sz w:val="22"/>
          <w:szCs w:val="22"/>
        </w:rPr>
        <w:t>,</w:t>
      </w:r>
      <w:r w:rsidR="00AA5371" w:rsidRPr="00FD720F">
        <w:rPr>
          <w:rFonts w:cs="Arial"/>
          <w:b/>
          <w:sz w:val="22"/>
          <w:szCs w:val="22"/>
        </w:rPr>
        <w:t xml:space="preserve"> bis einschließlich </w:t>
      </w:r>
      <w:r w:rsidR="00070961">
        <w:rPr>
          <w:rFonts w:cs="Arial"/>
          <w:b/>
          <w:sz w:val="22"/>
          <w:szCs w:val="22"/>
        </w:rPr>
        <w:t>Dienstag</w:t>
      </w:r>
      <w:r w:rsidR="008A4922" w:rsidRPr="00FD720F">
        <w:rPr>
          <w:rFonts w:cs="Arial"/>
          <w:b/>
          <w:sz w:val="22"/>
          <w:szCs w:val="22"/>
        </w:rPr>
        <w:t xml:space="preserve">, </w:t>
      </w:r>
      <w:r w:rsidR="00070961">
        <w:rPr>
          <w:rFonts w:cs="Arial"/>
          <w:b/>
          <w:sz w:val="22"/>
          <w:szCs w:val="22"/>
        </w:rPr>
        <w:t>20</w:t>
      </w:r>
      <w:r w:rsidR="00CE4B1E">
        <w:rPr>
          <w:rFonts w:cs="Arial"/>
          <w:b/>
          <w:sz w:val="22"/>
          <w:szCs w:val="22"/>
        </w:rPr>
        <w:t>.</w:t>
      </w:r>
      <w:r w:rsidR="00070961">
        <w:rPr>
          <w:rFonts w:cs="Arial"/>
          <w:b/>
          <w:sz w:val="22"/>
          <w:szCs w:val="22"/>
        </w:rPr>
        <w:t xml:space="preserve"> Juli </w:t>
      </w:r>
      <w:r w:rsidR="00AA34EC" w:rsidRPr="00FD720F">
        <w:rPr>
          <w:rFonts w:cs="Arial"/>
          <w:b/>
          <w:sz w:val="22"/>
          <w:szCs w:val="22"/>
        </w:rPr>
        <w:t>202</w:t>
      </w:r>
      <w:r w:rsidR="00CE4B1E">
        <w:rPr>
          <w:rFonts w:cs="Arial"/>
          <w:b/>
          <w:sz w:val="22"/>
          <w:szCs w:val="22"/>
        </w:rPr>
        <w:t>1</w:t>
      </w:r>
      <w:r w:rsidR="00D67380" w:rsidRPr="00D67380">
        <w:rPr>
          <w:rFonts w:cs="Arial"/>
          <w:color w:val="000000" w:themeColor="text1"/>
          <w:sz w:val="22"/>
          <w:szCs w:val="22"/>
        </w:rPr>
        <w:t xml:space="preserve"> bei der</w:t>
      </w:r>
    </w:p>
    <w:p w14:paraId="78F58DE9" w14:textId="77777777" w:rsidR="00034660" w:rsidRDefault="00034660" w:rsidP="00AC2686">
      <w:pPr>
        <w:spacing w:line="276" w:lineRule="auto"/>
        <w:rPr>
          <w:rFonts w:cs="Arial"/>
          <w:b/>
          <w:color w:val="000000" w:themeColor="text1"/>
          <w:sz w:val="22"/>
          <w:szCs w:val="22"/>
        </w:rPr>
      </w:pPr>
    </w:p>
    <w:p w14:paraId="6EEFB3E0" w14:textId="71F46F88" w:rsidR="00CE4B1E" w:rsidRPr="002050C1" w:rsidRDefault="001B5634" w:rsidP="000204A3">
      <w:pPr>
        <w:spacing w:line="276" w:lineRule="auto"/>
        <w:rPr>
          <w:rFonts w:cs="Arial"/>
          <w:color w:val="000000" w:themeColor="text1"/>
          <w:sz w:val="22"/>
          <w:szCs w:val="22"/>
        </w:rPr>
      </w:pPr>
      <w:r>
        <w:rPr>
          <w:rFonts w:cs="Arial"/>
          <w:b/>
          <w:color w:val="000000" w:themeColor="text1"/>
          <w:sz w:val="22"/>
          <w:szCs w:val="22"/>
        </w:rPr>
        <w:t>Stadt</w:t>
      </w:r>
      <w:r w:rsidR="007348EE">
        <w:rPr>
          <w:rFonts w:cs="Arial"/>
          <w:b/>
          <w:color w:val="000000" w:themeColor="text1"/>
          <w:sz w:val="22"/>
          <w:szCs w:val="22"/>
        </w:rPr>
        <w:t>verwaltung</w:t>
      </w:r>
      <w:r w:rsidR="002050C1" w:rsidRPr="002050C1">
        <w:rPr>
          <w:rFonts w:cs="Arial"/>
          <w:b/>
          <w:color w:val="000000" w:themeColor="text1"/>
          <w:sz w:val="22"/>
          <w:szCs w:val="22"/>
        </w:rPr>
        <w:t xml:space="preserve"> </w:t>
      </w:r>
      <w:proofErr w:type="spellStart"/>
      <w:r w:rsidR="002050C1" w:rsidRPr="002050C1">
        <w:rPr>
          <w:rFonts w:cs="Arial"/>
          <w:b/>
          <w:color w:val="000000" w:themeColor="text1"/>
          <w:sz w:val="22"/>
          <w:szCs w:val="22"/>
        </w:rPr>
        <w:t>Haigerloch</w:t>
      </w:r>
      <w:proofErr w:type="spellEnd"/>
      <w:r w:rsidR="00AC2686" w:rsidRPr="002050C1">
        <w:rPr>
          <w:rFonts w:cs="Arial"/>
          <w:color w:val="000000" w:themeColor="text1"/>
          <w:sz w:val="22"/>
          <w:szCs w:val="22"/>
        </w:rPr>
        <w:t>,</w:t>
      </w:r>
      <w:r w:rsidR="00D67380" w:rsidRPr="002050C1">
        <w:rPr>
          <w:rFonts w:cs="Arial"/>
          <w:color w:val="000000" w:themeColor="text1"/>
          <w:sz w:val="22"/>
          <w:szCs w:val="22"/>
        </w:rPr>
        <w:t xml:space="preserve"> </w:t>
      </w:r>
      <w:r w:rsidR="007348EE" w:rsidRPr="007348EE">
        <w:rPr>
          <w:rFonts w:cs="Arial"/>
          <w:color w:val="000000" w:themeColor="text1"/>
          <w:sz w:val="22"/>
          <w:szCs w:val="22"/>
        </w:rPr>
        <w:t>Bürgerbüro</w:t>
      </w:r>
      <w:r w:rsidR="00D67380" w:rsidRPr="007348EE">
        <w:rPr>
          <w:rFonts w:cs="Arial"/>
          <w:color w:val="000000" w:themeColor="text1"/>
          <w:sz w:val="22"/>
          <w:szCs w:val="22"/>
        </w:rPr>
        <w:t>,</w:t>
      </w:r>
      <w:r w:rsidR="00F122AB" w:rsidRPr="007348EE">
        <w:rPr>
          <w:rFonts w:cs="Arial"/>
          <w:color w:val="000000" w:themeColor="text1"/>
          <w:sz w:val="22"/>
          <w:szCs w:val="22"/>
        </w:rPr>
        <w:t xml:space="preserve"> </w:t>
      </w:r>
      <w:r w:rsidR="007348EE" w:rsidRPr="007348EE">
        <w:rPr>
          <w:rFonts w:cs="Arial"/>
          <w:color w:val="000000" w:themeColor="text1"/>
          <w:sz w:val="22"/>
          <w:szCs w:val="22"/>
        </w:rPr>
        <w:t>Oberstadtstraße 15</w:t>
      </w:r>
      <w:r w:rsidR="000204A3" w:rsidRPr="007348EE">
        <w:rPr>
          <w:rFonts w:cs="Arial"/>
          <w:color w:val="000000" w:themeColor="text1"/>
          <w:sz w:val="22"/>
          <w:szCs w:val="22"/>
        </w:rPr>
        <w:t xml:space="preserve">, 72401 </w:t>
      </w:r>
      <w:proofErr w:type="spellStart"/>
      <w:r w:rsidR="000204A3" w:rsidRPr="007348EE">
        <w:rPr>
          <w:rFonts w:cs="Arial"/>
          <w:color w:val="000000" w:themeColor="text1"/>
          <w:sz w:val="22"/>
          <w:szCs w:val="22"/>
        </w:rPr>
        <w:t>Haigerloch</w:t>
      </w:r>
      <w:proofErr w:type="spellEnd"/>
    </w:p>
    <w:p w14:paraId="162751D8" w14:textId="77777777" w:rsidR="00AC2686" w:rsidRPr="00AC2686" w:rsidRDefault="00AC2686" w:rsidP="00AC2686">
      <w:pPr>
        <w:pStyle w:val="Listenabsatz"/>
        <w:spacing w:line="276" w:lineRule="auto"/>
        <w:ind w:left="360"/>
        <w:jc w:val="both"/>
        <w:rPr>
          <w:rFonts w:cs="Arial"/>
          <w:color w:val="000000" w:themeColor="text1"/>
          <w:sz w:val="22"/>
          <w:szCs w:val="22"/>
        </w:rPr>
      </w:pPr>
    </w:p>
    <w:p w14:paraId="464327B8" w14:textId="2276ABC0" w:rsidR="009F63A1" w:rsidRDefault="009F63A1" w:rsidP="00AC2686">
      <w:pPr>
        <w:spacing w:line="276" w:lineRule="auto"/>
        <w:jc w:val="both"/>
        <w:rPr>
          <w:rFonts w:cs="Arial"/>
          <w:sz w:val="22"/>
          <w:szCs w:val="22"/>
        </w:rPr>
      </w:pPr>
      <w:r w:rsidRPr="00F07917">
        <w:rPr>
          <w:rFonts w:cs="Arial"/>
          <w:color w:val="000000" w:themeColor="text1"/>
          <w:sz w:val="22"/>
          <w:szCs w:val="22"/>
        </w:rPr>
        <w:lastRenderedPageBreak/>
        <w:t xml:space="preserve">während der Dienststunden zur allgemeinen Einsicht aus. </w:t>
      </w:r>
      <w:r w:rsidR="00F122AB" w:rsidRPr="00F122AB">
        <w:rPr>
          <w:rFonts w:cs="Arial"/>
          <w:color w:val="000000" w:themeColor="text1"/>
          <w:sz w:val="22"/>
          <w:szCs w:val="22"/>
        </w:rPr>
        <w:t xml:space="preserve">Aufgrund der aktuellen </w:t>
      </w:r>
      <w:r w:rsidR="00F122AB">
        <w:rPr>
          <w:rFonts w:cs="Arial"/>
          <w:color w:val="000000" w:themeColor="text1"/>
          <w:sz w:val="22"/>
          <w:szCs w:val="22"/>
        </w:rPr>
        <w:t xml:space="preserve">Zugangsbeschränkungen der Stadt- und </w:t>
      </w:r>
      <w:r w:rsidR="00F122AB" w:rsidRPr="00F122AB">
        <w:rPr>
          <w:rFonts w:cs="Arial"/>
          <w:color w:val="000000" w:themeColor="text1"/>
          <w:sz w:val="22"/>
          <w:szCs w:val="22"/>
        </w:rPr>
        <w:t>Gemeind</w:t>
      </w:r>
      <w:r w:rsidR="00F122AB">
        <w:rPr>
          <w:rFonts w:cs="Arial"/>
          <w:color w:val="000000" w:themeColor="text1"/>
          <w:sz w:val="22"/>
          <w:szCs w:val="22"/>
        </w:rPr>
        <w:t>everwaltungen für die Öffentl</w:t>
      </w:r>
      <w:r w:rsidR="00F122AB" w:rsidRPr="00F122AB">
        <w:rPr>
          <w:rFonts w:cs="Arial"/>
          <w:color w:val="000000" w:themeColor="text1"/>
          <w:sz w:val="22"/>
          <w:szCs w:val="22"/>
        </w:rPr>
        <w:t>ichkeit</w:t>
      </w:r>
      <w:r w:rsidR="00F122AB">
        <w:rPr>
          <w:rFonts w:cs="Arial"/>
          <w:color w:val="000000" w:themeColor="text1"/>
          <w:sz w:val="22"/>
          <w:szCs w:val="22"/>
        </w:rPr>
        <w:t xml:space="preserve"> ist bei der Einsichtn</w:t>
      </w:r>
      <w:r w:rsidR="00F12DEE">
        <w:rPr>
          <w:rFonts w:cs="Arial"/>
          <w:color w:val="000000" w:themeColor="text1"/>
          <w:sz w:val="22"/>
          <w:szCs w:val="22"/>
        </w:rPr>
        <w:t xml:space="preserve">ahme </w:t>
      </w:r>
      <w:r w:rsidR="00AC2686" w:rsidRPr="00975188">
        <w:rPr>
          <w:rFonts w:cs="Arial"/>
          <w:sz w:val="22"/>
          <w:szCs w:val="22"/>
        </w:rPr>
        <w:t>auf folgendes zu achten:</w:t>
      </w:r>
    </w:p>
    <w:p w14:paraId="7A6CFB3F" w14:textId="33239DD6" w:rsidR="00AC2686" w:rsidRDefault="00AC2686" w:rsidP="00AC2686">
      <w:pPr>
        <w:spacing w:line="276" w:lineRule="auto"/>
        <w:jc w:val="both"/>
        <w:rPr>
          <w:rFonts w:cs="Arial"/>
          <w:sz w:val="22"/>
          <w:szCs w:val="22"/>
        </w:rPr>
      </w:pPr>
    </w:p>
    <w:p w14:paraId="0EFB87A1" w14:textId="32B670DB" w:rsidR="00F407EF" w:rsidRDefault="00F407EF" w:rsidP="00F407EF">
      <w:pPr>
        <w:numPr>
          <w:ilvl w:val="0"/>
          <w:numId w:val="10"/>
        </w:numPr>
        <w:spacing w:line="276" w:lineRule="auto"/>
        <w:jc w:val="both"/>
        <w:rPr>
          <w:rFonts w:cs="Arial"/>
          <w:sz w:val="22"/>
          <w:szCs w:val="22"/>
        </w:rPr>
      </w:pPr>
      <w:r w:rsidRPr="00F407EF">
        <w:rPr>
          <w:rFonts w:cs="Arial"/>
          <w:sz w:val="22"/>
          <w:szCs w:val="22"/>
        </w:rPr>
        <w:t xml:space="preserve">Beim Betreten des </w:t>
      </w:r>
      <w:r w:rsidR="00E84CD7">
        <w:rPr>
          <w:rFonts w:cs="Arial"/>
          <w:sz w:val="22"/>
          <w:szCs w:val="22"/>
        </w:rPr>
        <w:t>Bürgerbüros</w:t>
      </w:r>
      <w:r w:rsidRPr="00F407EF">
        <w:rPr>
          <w:rFonts w:cs="Arial"/>
          <w:sz w:val="22"/>
          <w:szCs w:val="22"/>
        </w:rPr>
        <w:t xml:space="preserve"> ist ein Mund-Nasen-Schutz (medizinische oder FFP2-/KN95-/N95-Maske) zu tragen und auf die Einhaltung der Abstandsregeln zu achten.</w:t>
      </w:r>
    </w:p>
    <w:p w14:paraId="2BD4AAA6" w14:textId="0C435AB5" w:rsidR="001D756F" w:rsidRPr="001D756F" w:rsidRDefault="001D756F" w:rsidP="00F407EF">
      <w:pPr>
        <w:numPr>
          <w:ilvl w:val="0"/>
          <w:numId w:val="10"/>
        </w:numPr>
        <w:spacing w:line="276" w:lineRule="auto"/>
        <w:jc w:val="both"/>
        <w:rPr>
          <w:rFonts w:cs="Arial"/>
          <w:sz w:val="22"/>
          <w:szCs w:val="22"/>
        </w:rPr>
      </w:pPr>
      <w:r w:rsidRPr="001D756F">
        <w:rPr>
          <w:rFonts w:cs="Arial"/>
          <w:sz w:val="22"/>
          <w:szCs w:val="22"/>
        </w:rPr>
        <w:t>Auf die weiteren örtlich geltenden Regelungen und Hinweise ist zu achten</w:t>
      </w:r>
      <w:r w:rsidR="007D061B">
        <w:rPr>
          <w:rFonts w:cs="Arial"/>
          <w:sz w:val="22"/>
          <w:szCs w:val="22"/>
        </w:rPr>
        <w:t>.</w:t>
      </w:r>
    </w:p>
    <w:p w14:paraId="6CF41DB6" w14:textId="77777777" w:rsidR="00AC2686" w:rsidRPr="00EF21F9" w:rsidRDefault="00AC2686" w:rsidP="00AC2686">
      <w:pPr>
        <w:spacing w:line="276" w:lineRule="auto"/>
        <w:jc w:val="both"/>
        <w:rPr>
          <w:rFonts w:cs="Arial"/>
          <w:color w:val="000000" w:themeColor="text1"/>
          <w:sz w:val="22"/>
          <w:szCs w:val="22"/>
        </w:rPr>
      </w:pPr>
    </w:p>
    <w:p w14:paraId="19579A88" w14:textId="4DF013B7" w:rsidR="008A4922" w:rsidRPr="001D756F" w:rsidRDefault="002B359D" w:rsidP="00C16B8C">
      <w:pPr>
        <w:pStyle w:val="Listenabsatz"/>
        <w:numPr>
          <w:ilvl w:val="0"/>
          <w:numId w:val="5"/>
        </w:numPr>
        <w:tabs>
          <w:tab w:val="left" w:pos="342"/>
        </w:tabs>
        <w:spacing w:line="276" w:lineRule="auto"/>
        <w:jc w:val="both"/>
        <w:rPr>
          <w:rFonts w:cs="Arial"/>
          <w:sz w:val="22"/>
          <w:szCs w:val="22"/>
        </w:rPr>
      </w:pPr>
      <w:r w:rsidRPr="001D756F">
        <w:rPr>
          <w:rFonts w:cs="Arial"/>
          <w:color w:val="000000" w:themeColor="text1"/>
          <w:sz w:val="22"/>
          <w:szCs w:val="22"/>
        </w:rPr>
        <w:t xml:space="preserve">Die betroffene Öffentlichkeit </w:t>
      </w:r>
      <w:r w:rsidR="009F63A1" w:rsidRPr="001D756F">
        <w:rPr>
          <w:rFonts w:cs="Arial"/>
          <w:color w:val="000000" w:themeColor="text1"/>
          <w:sz w:val="22"/>
          <w:szCs w:val="22"/>
        </w:rPr>
        <w:t xml:space="preserve">kann </w:t>
      </w:r>
      <w:r w:rsidRPr="001D756F">
        <w:rPr>
          <w:rFonts w:cs="Arial"/>
          <w:color w:val="000000" w:themeColor="text1"/>
          <w:sz w:val="22"/>
          <w:szCs w:val="22"/>
        </w:rPr>
        <w:t>sich im Rahmen der Beteiligung</w:t>
      </w:r>
      <w:r w:rsidR="001D756F" w:rsidRPr="001D756F">
        <w:rPr>
          <w:rFonts w:cs="Arial"/>
          <w:color w:val="000000" w:themeColor="text1"/>
          <w:sz w:val="22"/>
          <w:szCs w:val="22"/>
        </w:rPr>
        <w:t xml:space="preserve"> </w:t>
      </w:r>
      <w:r w:rsidR="009F63A1" w:rsidRPr="001D756F">
        <w:rPr>
          <w:rFonts w:cs="Arial"/>
          <w:b/>
          <w:color w:val="000000" w:themeColor="text1"/>
          <w:sz w:val="22"/>
          <w:szCs w:val="22"/>
        </w:rPr>
        <w:t>bis einschließlich</w:t>
      </w:r>
      <w:r w:rsidR="009F63A1" w:rsidRPr="001D756F">
        <w:rPr>
          <w:rFonts w:cs="Arial"/>
          <w:color w:val="000000" w:themeColor="text1"/>
          <w:sz w:val="22"/>
          <w:szCs w:val="22"/>
        </w:rPr>
        <w:t xml:space="preserve"> </w:t>
      </w:r>
      <w:r w:rsidR="009629A7">
        <w:rPr>
          <w:rFonts w:cs="Arial"/>
          <w:b/>
          <w:sz w:val="22"/>
          <w:szCs w:val="22"/>
        </w:rPr>
        <w:t>Freitag</w:t>
      </w:r>
      <w:r w:rsidR="008A4922" w:rsidRPr="001D756F">
        <w:rPr>
          <w:rFonts w:cs="Arial"/>
          <w:b/>
          <w:sz w:val="22"/>
          <w:szCs w:val="22"/>
        </w:rPr>
        <w:t xml:space="preserve">, </w:t>
      </w:r>
      <w:r w:rsidR="009629A7">
        <w:rPr>
          <w:rFonts w:cs="Arial"/>
          <w:b/>
          <w:sz w:val="22"/>
          <w:szCs w:val="22"/>
        </w:rPr>
        <w:t>01</w:t>
      </w:r>
      <w:r w:rsidR="00CE4B1E">
        <w:rPr>
          <w:rFonts w:cs="Arial"/>
          <w:b/>
          <w:sz w:val="22"/>
          <w:szCs w:val="22"/>
        </w:rPr>
        <w:t>.</w:t>
      </w:r>
      <w:r w:rsidR="00F407EF">
        <w:rPr>
          <w:rFonts w:cs="Arial"/>
          <w:b/>
          <w:sz w:val="22"/>
          <w:szCs w:val="22"/>
        </w:rPr>
        <w:t xml:space="preserve"> </w:t>
      </w:r>
      <w:r w:rsidR="009629A7">
        <w:rPr>
          <w:rFonts w:cs="Arial"/>
          <w:b/>
          <w:sz w:val="22"/>
          <w:szCs w:val="22"/>
        </w:rPr>
        <w:t>Oktober</w:t>
      </w:r>
      <w:r w:rsidR="00F407EF">
        <w:rPr>
          <w:rFonts w:cs="Arial"/>
          <w:b/>
          <w:sz w:val="22"/>
          <w:szCs w:val="22"/>
        </w:rPr>
        <w:t xml:space="preserve"> </w:t>
      </w:r>
      <w:r w:rsidR="00CE4B1E">
        <w:rPr>
          <w:rFonts w:cs="Arial"/>
          <w:b/>
          <w:sz w:val="22"/>
          <w:szCs w:val="22"/>
        </w:rPr>
        <w:t>2021</w:t>
      </w:r>
      <w:r w:rsidR="001D756F">
        <w:rPr>
          <w:rFonts w:cs="Arial"/>
          <w:b/>
          <w:sz w:val="22"/>
          <w:szCs w:val="22"/>
        </w:rPr>
        <w:t xml:space="preserve"> </w:t>
      </w:r>
      <w:r w:rsidR="00B60CE3" w:rsidRPr="001D756F">
        <w:rPr>
          <w:rFonts w:cs="Arial"/>
          <w:sz w:val="22"/>
          <w:szCs w:val="22"/>
        </w:rPr>
        <w:t xml:space="preserve">bei der </w:t>
      </w:r>
      <w:r w:rsidR="00CB5715">
        <w:rPr>
          <w:rFonts w:cs="Arial"/>
          <w:sz w:val="22"/>
          <w:szCs w:val="22"/>
        </w:rPr>
        <w:t>Stadt Haigerloch</w:t>
      </w:r>
      <w:r w:rsidR="00B60CE3" w:rsidRPr="001D756F">
        <w:rPr>
          <w:rFonts w:cs="Arial"/>
          <w:sz w:val="22"/>
          <w:szCs w:val="22"/>
        </w:rPr>
        <w:t xml:space="preserve"> </w:t>
      </w:r>
      <w:r w:rsidR="009F63A1" w:rsidRPr="001D756F">
        <w:rPr>
          <w:rFonts w:cs="Arial"/>
          <w:color w:val="000000" w:themeColor="text1"/>
          <w:sz w:val="22"/>
          <w:szCs w:val="22"/>
        </w:rPr>
        <w:t>oder beim Regierungspräsidium Tübingen, Referat 24, K</w:t>
      </w:r>
      <w:r w:rsidR="008923EB" w:rsidRPr="001D756F">
        <w:rPr>
          <w:rFonts w:cs="Arial"/>
          <w:color w:val="000000" w:themeColor="text1"/>
          <w:sz w:val="22"/>
          <w:szCs w:val="22"/>
        </w:rPr>
        <w:t>onrad-Adenauer-Straße 20, 72072</w:t>
      </w:r>
      <w:r w:rsidR="00CF5B1A" w:rsidRPr="001D756F">
        <w:rPr>
          <w:rFonts w:cs="Arial"/>
          <w:color w:val="000000" w:themeColor="text1"/>
          <w:sz w:val="22"/>
          <w:szCs w:val="22"/>
        </w:rPr>
        <w:t xml:space="preserve"> </w:t>
      </w:r>
      <w:r w:rsidR="009F63A1" w:rsidRPr="001D756F">
        <w:rPr>
          <w:rFonts w:cs="Arial"/>
          <w:color w:val="000000" w:themeColor="text1"/>
          <w:sz w:val="22"/>
          <w:szCs w:val="22"/>
        </w:rPr>
        <w:t xml:space="preserve">Tübingen, </w:t>
      </w:r>
      <w:r w:rsidRPr="001D756F">
        <w:rPr>
          <w:rFonts w:cs="Arial"/>
          <w:color w:val="000000" w:themeColor="text1"/>
          <w:sz w:val="22"/>
          <w:szCs w:val="22"/>
        </w:rPr>
        <w:t>zu</w:t>
      </w:r>
      <w:r w:rsidR="009F63A1" w:rsidRPr="001D756F">
        <w:rPr>
          <w:rFonts w:cs="Arial"/>
          <w:color w:val="000000" w:themeColor="text1"/>
          <w:sz w:val="22"/>
          <w:szCs w:val="22"/>
        </w:rPr>
        <w:t xml:space="preserve"> den </w:t>
      </w:r>
      <w:r w:rsidRPr="001D756F">
        <w:rPr>
          <w:rFonts w:cs="Arial"/>
          <w:color w:val="000000" w:themeColor="text1"/>
          <w:sz w:val="22"/>
          <w:szCs w:val="22"/>
        </w:rPr>
        <w:t xml:space="preserve">Unterlagen </w:t>
      </w:r>
      <w:r w:rsidR="009F63A1" w:rsidRPr="001D756F">
        <w:rPr>
          <w:rFonts w:cs="Arial"/>
          <w:color w:val="000000" w:themeColor="text1"/>
          <w:sz w:val="22"/>
          <w:szCs w:val="22"/>
        </w:rPr>
        <w:t xml:space="preserve">schriftlich oder zur Niederschrift </w:t>
      </w:r>
      <w:r w:rsidRPr="001D756F">
        <w:rPr>
          <w:rFonts w:cs="Arial"/>
          <w:color w:val="000000" w:themeColor="text1"/>
          <w:sz w:val="22"/>
          <w:szCs w:val="22"/>
        </w:rPr>
        <w:t>äußern</w:t>
      </w:r>
      <w:r w:rsidR="00034660" w:rsidRPr="001D756F">
        <w:rPr>
          <w:rFonts w:cs="Arial"/>
          <w:color w:val="000000" w:themeColor="text1"/>
          <w:sz w:val="22"/>
          <w:szCs w:val="22"/>
        </w:rPr>
        <w:t xml:space="preserve"> </w:t>
      </w:r>
      <w:r w:rsidR="00034660" w:rsidRPr="001D756F">
        <w:rPr>
          <w:rFonts w:cs="Arial"/>
          <w:b/>
          <w:color w:val="000000" w:themeColor="text1"/>
          <w:sz w:val="22"/>
          <w:szCs w:val="22"/>
        </w:rPr>
        <w:t>(Äußerungsfrist)</w:t>
      </w:r>
      <w:r w:rsidR="009F63A1" w:rsidRPr="001D756F">
        <w:rPr>
          <w:rFonts w:cs="Arial"/>
          <w:color w:val="000000" w:themeColor="text1"/>
          <w:sz w:val="22"/>
          <w:szCs w:val="22"/>
        </w:rPr>
        <w:t xml:space="preserve">. Die </w:t>
      </w:r>
      <w:r w:rsidRPr="001D756F">
        <w:rPr>
          <w:rFonts w:cs="Arial"/>
          <w:color w:val="000000" w:themeColor="text1"/>
          <w:sz w:val="22"/>
          <w:szCs w:val="22"/>
        </w:rPr>
        <w:t xml:space="preserve">Äußerung </w:t>
      </w:r>
      <w:r w:rsidR="009F63A1" w:rsidRPr="001D756F">
        <w:rPr>
          <w:rFonts w:cs="Arial"/>
          <w:color w:val="000000" w:themeColor="text1"/>
          <w:sz w:val="22"/>
          <w:szCs w:val="22"/>
        </w:rPr>
        <w:t xml:space="preserve">muss innerhalb der </w:t>
      </w:r>
      <w:r w:rsidRPr="001D756F">
        <w:rPr>
          <w:rFonts w:cs="Arial"/>
          <w:color w:val="000000" w:themeColor="text1"/>
          <w:sz w:val="22"/>
          <w:szCs w:val="22"/>
        </w:rPr>
        <w:t xml:space="preserve">Äußerungsfrist </w:t>
      </w:r>
      <w:r w:rsidR="009F63A1" w:rsidRPr="001D756F">
        <w:rPr>
          <w:rFonts w:cs="Arial"/>
          <w:color w:val="000000" w:themeColor="text1"/>
          <w:sz w:val="22"/>
          <w:szCs w:val="22"/>
        </w:rPr>
        <w:t xml:space="preserve">den geltend gemachten Belang und das Maß der Beeinträchtigung erkennen lassen. </w:t>
      </w:r>
      <w:r w:rsidRPr="001D756F">
        <w:rPr>
          <w:rFonts w:cs="Arial"/>
          <w:color w:val="000000" w:themeColor="text1"/>
          <w:sz w:val="22"/>
          <w:szCs w:val="22"/>
        </w:rPr>
        <w:t xml:space="preserve">Mit </w:t>
      </w:r>
      <w:r w:rsidR="009F63A1" w:rsidRPr="001D756F">
        <w:rPr>
          <w:rFonts w:cs="Arial"/>
          <w:color w:val="000000" w:themeColor="text1"/>
          <w:sz w:val="22"/>
          <w:szCs w:val="22"/>
        </w:rPr>
        <w:t xml:space="preserve">Ablauf </w:t>
      </w:r>
      <w:r w:rsidRPr="001D756F">
        <w:rPr>
          <w:rFonts w:cs="Arial"/>
          <w:color w:val="000000" w:themeColor="text1"/>
          <w:sz w:val="22"/>
          <w:szCs w:val="22"/>
        </w:rPr>
        <w:t xml:space="preserve">der Äußerungsfrist </w:t>
      </w:r>
      <w:r w:rsidR="009F63A1" w:rsidRPr="001D756F">
        <w:rPr>
          <w:rFonts w:cs="Arial"/>
          <w:sz w:val="22"/>
          <w:szCs w:val="22"/>
        </w:rPr>
        <w:t>sind</w:t>
      </w:r>
      <w:r w:rsidR="00DA4F82" w:rsidRPr="001D756F">
        <w:rPr>
          <w:rFonts w:cs="Arial"/>
          <w:sz w:val="22"/>
          <w:szCs w:val="22"/>
        </w:rPr>
        <w:t xml:space="preserve"> für das Verfahren über die Zulässigkeit des Vorhabens alle</w:t>
      </w:r>
      <w:r w:rsidR="009F63A1" w:rsidRPr="001D756F">
        <w:rPr>
          <w:rFonts w:cs="Arial"/>
          <w:sz w:val="22"/>
          <w:szCs w:val="22"/>
        </w:rPr>
        <w:t xml:space="preserve"> Einwendungen oder Äußerungen von Gesetzes wegen ausgeschlossen, soweit sie nicht auf besonderen privatrechtlichen Titeln beruhen. </w:t>
      </w:r>
    </w:p>
    <w:p w14:paraId="50D02155" w14:textId="77777777" w:rsidR="008A4922" w:rsidRDefault="009F63A1" w:rsidP="00D50A9F">
      <w:pPr>
        <w:pStyle w:val="Listenabsatz"/>
        <w:tabs>
          <w:tab w:val="left" w:pos="342"/>
        </w:tabs>
        <w:spacing w:line="276" w:lineRule="auto"/>
        <w:ind w:left="360"/>
        <w:jc w:val="both"/>
        <w:rPr>
          <w:rFonts w:cs="Arial"/>
          <w:sz w:val="22"/>
          <w:szCs w:val="22"/>
        </w:rPr>
      </w:pPr>
      <w:r w:rsidRPr="008A4922">
        <w:rPr>
          <w:rFonts w:cs="Arial"/>
          <w:sz w:val="22"/>
          <w:szCs w:val="22"/>
        </w:rPr>
        <w:t>Bei Einwendungen, die von mehr als 50 Personen auf Unterschriftslisten unterzeichnet oder in Form vervielfältigter gleichlautender Texte eingereicht werden (gleichförmige Eingaben), ist auf jeder mit einer Unterschrift versehenen Seite ein Unterzeichner mit Namen, Beruf und Anschrift als Vertreter der übrigen Unterzeichner zu bezeichnen. Andernfalls können diese Einwendungen unberücksichtigt bleiben.</w:t>
      </w:r>
    </w:p>
    <w:p w14:paraId="5B9B901F" w14:textId="2065ACD4" w:rsidR="008923EB" w:rsidRDefault="009F63A1" w:rsidP="00D50A9F">
      <w:pPr>
        <w:pStyle w:val="Listenabsatz"/>
        <w:numPr>
          <w:ilvl w:val="0"/>
          <w:numId w:val="5"/>
        </w:numPr>
        <w:tabs>
          <w:tab w:val="left" w:pos="342"/>
        </w:tabs>
        <w:spacing w:line="276" w:lineRule="auto"/>
        <w:jc w:val="both"/>
        <w:rPr>
          <w:rFonts w:cs="Arial"/>
          <w:sz w:val="22"/>
          <w:szCs w:val="22"/>
        </w:rPr>
      </w:pPr>
      <w:r w:rsidRPr="00F07917">
        <w:rPr>
          <w:rFonts w:cs="Arial"/>
          <w:sz w:val="22"/>
          <w:szCs w:val="22"/>
        </w:rPr>
        <w:t xml:space="preserve">Die genannte Frist und der Einwendungsausschluss nach Verstreichen der Einwendungs-/ Äußerungsfrist </w:t>
      </w:r>
      <w:r w:rsidR="00C755AA">
        <w:rPr>
          <w:rFonts w:cs="Arial"/>
          <w:sz w:val="22"/>
          <w:szCs w:val="22"/>
        </w:rPr>
        <w:t>gelten</w:t>
      </w:r>
      <w:r w:rsidR="00C755AA" w:rsidRPr="00F07917">
        <w:rPr>
          <w:rFonts w:cs="Arial"/>
          <w:sz w:val="22"/>
          <w:szCs w:val="22"/>
        </w:rPr>
        <w:t xml:space="preserve"> </w:t>
      </w:r>
      <w:r w:rsidRPr="00F07917">
        <w:rPr>
          <w:rFonts w:cs="Arial"/>
          <w:sz w:val="22"/>
          <w:szCs w:val="22"/>
        </w:rPr>
        <w:t>auch für die anerkannten Naturschutzvereinigungen sowie sonstige Vereinigungen, soweit diese sich für den Umweltschutz einsetzen und nach in anderen gesetzlichen Vorschriften zur Einlegung von Rechtsbehelfen in Umweltangelegenheiten vorgesehenen Verfahren anerkannt sind. Diese werden hiermit von der Auslegung des Plans benachrichtigt.</w:t>
      </w:r>
    </w:p>
    <w:p w14:paraId="79F4D1B8" w14:textId="77777777" w:rsidR="009F63A1" w:rsidRPr="008923EB" w:rsidRDefault="009F63A1" w:rsidP="00D50A9F">
      <w:pPr>
        <w:pStyle w:val="Listenabsatz"/>
        <w:numPr>
          <w:ilvl w:val="0"/>
          <w:numId w:val="5"/>
        </w:numPr>
        <w:tabs>
          <w:tab w:val="left" w:pos="342"/>
        </w:tabs>
        <w:spacing w:line="276" w:lineRule="auto"/>
        <w:jc w:val="both"/>
        <w:rPr>
          <w:sz w:val="22"/>
          <w:szCs w:val="22"/>
        </w:rPr>
      </w:pPr>
      <w:r w:rsidRPr="008923EB">
        <w:rPr>
          <w:sz w:val="22"/>
          <w:szCs w:val="22"/>
        </w:rPr>
        <w:t xml:space="preserve">Der Einwendungsausschluss beschränkt sich bei Einwendungen und Stellungnahmen, die sich auf die Schutzgüter nach § 2 Abs. 1 des Gesetzes </w:t>
      </w:r>
      <w:r w:rsidR="006C22DE" w:rsidRPr="008923EB">
        <w:rPr>
          <w:sz w:val="22"/>
          <w:szCs w:val="22"/>
        </w:rPr>
        <w:t>über die Umweltverträglichkeits</w:t>
      </w:r>
      <w:r w:rsidRPr="008923EB">
        <w:rPr>
          <w:sz w:val="22"/>
          <w:szCs w:val="22"/>
        </w:rPr>
        <w:t>prüfung (UVPG) beziehen, nur auf dieses Verwaltungsverfahren.</w:t>
      </w:r>
    </w:p>
    <w:p w14:paraId="401E8597" w14:textId="07B0BE10" w:rsidR="008923EB" w:rsidRDefault="00B36E5D" w:rsidP="00CF5B1A">
      <w:pPr>
        <w:pStyle w:val="Listenabsatz"/>
        <w:numPr>
          <w:ilvl w:val="0"/>
          <w:numId w:val="5"/>
        </w:numPr>
        <w:tabs>
          <w:tab w:val="left" w:pos="342"/>
        </w:tabs>
        <w:spacing w:line="276" w:lineRule="auto"/>
        <w:jc w:val="both"/>
        <w:rPr>
          <w:rFonts w:cs="Arial"/>
          <w:sz w:val="22"/>
          <w:szCs w:val="22"/>
        </w:rPr>
      </w:pPr>
      <w:r w:rsidRPr="008923EB">
        <w:rPr>
          <w:rFonts w:cs="Arial"/>
          <w:bCs/>
          <w:sz w:val="22"/>
          <w:szCs w:val="22"/>
        </w:rPr>
        <w:t>Nach Ablauf der Einwendungsfrist</w:t>
      </w:r>
      <w:r w:rsidR="009F63A1" w:rsidRPr="008923EB">
        <w:rPr>
          <w:rFonts w:cs="Arial"/>
          <w:bCs/>
          <w:sz w:val="22"/>
          <w:szCs w:val="22"/>
        </w:rPr>
        <w:t xml:space="preserve"> werden die rechtzeitig erhobenen Einwendungen bzw. Äußerungen sowie die Stellungnahmen der Träger öffentlicher Belange mit dem Träger des Vorhabens, den Behörden, Verbänden und Betroffenen sowie den Personen, die Einwendungen erhoben haben, in einem Termin erörtert, der noch ortsüblich bekannt gemacht wird. Die Behörden, der Träger des Vorhabens, die vorstehend unter 2. angesprochenen Vereinigungen und diejenigen, die Einwendungen erhoben haben, bzw. bei gleichförmigen Einwendungen der Vertreter, werden von diesem Termin gesondert benachrichtigt. </w:t>
      </w:r>
      <w:r w:rsidR="009F63A1" w:rsidRPr="008923EB">
        <w:rPr>
          <w:rFonts w:cs="Arial"/>
          <w:sz w:val="22"/>
          <w:szCs w:val="22"/>
        </w:rPr>
        <w:t xml:space="preserve">Sind mehr als 50 Benachrichtigungen vorzunehmen, so können sie durch öffentliche Bekanntmachung ersetzt werden. </w:t>
      </w:r>
      <w:r w:rsidR="001A3B78">
        <w:rPr>
          <w:rFonts w:cs="Arial"/>
          <w:sz w:val="22"/>
          <w:szCs w:val="22"/>
        </w:rPr>
        <w:t>Im Erörterungstermin ist d</w:t>
      </w:r>
      <w:r w:rsidR="009F63A1" w:rsidRPr="008923EB">
        <w:rPr>
          <w:rFonts w:cs="Arial"/>
          <w:sz w:val="22"/>
          <w:szCs w:val="22"/>
        </w:rPr>
        <w:t xml:space="preserve">ie Vertretung durch einen Bevollmächtigten möglich. Die Bevollmächtigung ist durch eine schriftliche Vollmacht nachzuweisen, die zu den Akten der Anhörungsbehörde zu geben ist. Bei Ausbleiben eines Beteiligten in dem Erörterungstermin kann auch ohne ihn verhandelt werden. </w:t>
      </w:r>
      <w:r w:rsidR="00CF5B1A" w:rsidRPr="00CF5B1A">
        <w:rPr>
          <w:rFonts w:cs="Arial"/>
          <w:sz w:val="22"/>
          <w:szCs w:val="22"/>
        </w:rPr>
        <w:t>Auf einen Erörterungstermin kann nach § 17a Nr.</w:t>
      </w:r>
      <w:r w:rsidR="00CF5B1A">
        <w:rPr>
          <w:rFonts w:cs="Arial"/>
          <w:sz w:val="22"/>
          <w:szCs w:val="22"/>
        </w:rPr>
        <w:t xml:space="preserve"> </w:t>
      </w:r>
      <w:r w:rsidR="00CF5B1A" w:rsidRPr="00CF5B1A">
        <w:rPr>
          <w:rFonts w:cs="Arial"/>
          <w:sz w:val="22"/>
          <w:szCs w:val="22"/>
        </w:rPr>
        <w:t>1 Bundesf</w:t>
      </w:r>
      <w:r w:rsidR="00CF5B1A">
        <w:rPr>
          <w:rFonts w:cs="Arial"/>
          <w:sz w:val="22"/>
          <w:szCs w:val="22"/>
        </w:rPr>
        <w:t>ernstraßengesetz (FStrG) gegebe</w:t>
      </w:r>
      <w:r w:rsidR="00CF5B1A" w:rsidRPr="00CF5B1A">
        <w:rPr>
          <w:rFonts w:cs="Arial"/>
          <w:sz w:val="22"/>
          <w:szCs w:val="22"/>
        </w:rPr>
        <w:t>nenfalls verzichtet werden.</w:t>
      </w:r>
    </w:p>
    <w:p w14:paraId="6DF7D489" w14:textId="77777777" w:rsidR="008923EB" w:rsidRPr="008923EB" w:rsidRDefault="009F63A1" w:rsidP="00D50A9F">
      <w:pPr>
        <w:pStyle w:val="Listenabsatz"/>
        <w:numPr>
          <w:ilvl w:val="0"/>
          <w:numId w:val="5"/>
        </w:numPr>
        <w:tabs>
          <w:tab w:val="left" w:pos="342"/>
        </w:tabs>
        <w:spacing w:line="276" w:lineRule="auto"/>
        <w:jc w:val="both"/>
        <w:rPr>
          <w:rFonts w:cs="Arial"/>
          <w:sz w:val="22"/>
          <w:szCs w:val="22"/>
        </w:rPr>
      </w:pPr>
      <w:r w:rsidRPr="008923EB">
        <w:rPr>
          <w:rFonts w:cs="Arial"/>
          <w:bCs/>
          <w:sz w:val="22"/>
          <w:szCs w:val="22"/>
        </w:rPr>
        <w:t>Durch die Einsichtnahme in die Planunterlagen, Erhebung von Einwendungen und Stellungnahmen, Teilnahme am Erörterungstermin oder Vertreterbestellung entstehende Kosten können nicht erstattet werden.</w:t>
      </w:r>
    </w:p>
    <w:p w14:paraId="57A16E13" w14:textId="77777777" w:rsidR="008923EB" w:rsidRDefault="009F63A1" w:rsidP="00D50A9F">
      <w:pPr>
        <w:pStyle w:val="Listenabsatz"/>
        <w:numPr>
          <w:ilvl w:val="0"/>
          <w:numId w:val="5"/>
        </w:numPr>
        <w:tabs>
          <w:tab w:val="left" w:pos="342"/>
        </w:tabs>
        <w:spacing w:line="276" w:lineRule="auto"/>
        <w:jc w:val="both"/>
        <w:rPr>
          <w:rFonts w:cs="Arial"/>
          <w:sz w:val="22"/>
          <w:szCs w:val="22"/>
        </w:rPr>
      </w:pPr>
      <w:r w:rsidRPr="008923EB">
        <w:rPr>
          <w:rFonts w:cs="Arial"/>
          <w:sz w:val="22"/>
          <w:szCs w:val="22"/>
        </w:rPr>
        <w:t>Entschädigungsansprüche, soweit über sie nicht in der Planfeststellung dem Grunde nach zu entscheiden ist, werden nicht in dem Erörterungstermin, sondern</w:t>
      </w:r>
      <w:r w:rsidR="00C07537" w:rsidRPr="008923EB">
        <w:rPr>
          <w:rFonts w:cs="Arial"/>
          <w:sz w:val="22"/>
          <w:szCs w:val="22"/>
        </w:rPr>
        <w:t xml:space="preserve"> bei Bedarf</w:t>
      </w:r>
      <w:r w:rsidRPr="008923EB">
        <w:rPr>
          <w:rFonts w:cs="Arial"/>
          <w:sz w:val="22"/>
          <w:szCs w:val="22"/>
        </w:rPr>
        <w:t xml:space="preserve"> in einem gesonderten Entschädigungsverfahren behandelt. </w:t>
      </w:r>
    </w:p>
    <w:p w14:paraId="6708B4BA" w14:textId="77777777" w:rsidR="008923EB" w:rsidRDefault="009F63A1" w:rsidP="00D50A9F">
      <w:pPr>
        <w:pStyle w:val="Listenabsatz"/>
        <w:numPr>
          <w:ilvl w:val="0"/>
          <w:numId w:val="5"/>
        </w:numPr>
        <w:tabs>
          <w:tab w:val="left" w:pos="342"/>
        </w:tabs>
        <w:spacing w:line="276" w:lineRule="auto"/>
        <w:jc w:val="both"/>
        <w:rPr>
          <w:rFonts w:cs="Arial"/>
          <w:sz w:val="22"/>
          <w:szCs w:val="22"/>
        </w:rPr>
      </w:pPr>
      <w:r w:rsidRPr="008923EB">
        <w:rPr>
          <w:rFonts w:cs="Arial"/>
          <w:sz w:val="22"/>
          <w:szCs w:val="22"/>
        </w:rPr>
        <w:t xml:space="preserve">Über die Einwendungen wird nach Abschluss des Anhörungsverfahrens durch die Planfeststellungsbehörde entschieden. Die Zustellung der Entscheidung (Planfeststellungsbeschluss) an die </w:t>
      </w:r>
      <w:proofErr w:type="spellStart"/>
      <w:r w:rsidRPr="008923EB">
        <w:rPr>
          <w:rFonts w:cs="Arial"/>
          <w:sz w:val="22"/>
          <w:szCs w:val="22"/>
        </w:rPr>
        <w:lastRenderedPageBreak/>
        <w:t>Einwender</w:t>
      </w:r>
      <w:proofErr w:type="spellEnd"/>
      <w:r w:rsidRPr="008923EB">
        <w:rPr>
          <w:rFonts w:cs="Arial"/>
          <w:sz w:val="22"/>
          <w:szCs w:val="22"/>
        </w:rPr>
        <w:t xml:space="preserve"> kann durch öffentliche Bekanntmachung ersetzt werden, wenn mehr als 50 Zustellungen vorzunehmen sind. </w:t>
      </w:r>
    </w:p>
    <w:p w14:paraId="540A3E01" w14:textId="26C286E4" w:rsidR="008923EB" w:rsidRDefault="009F63A1" w:rsidP="00CF5B1A">
      <w:pPr>
        <w:pStyle w:val="Listenabsatz"/>
        <w:numPr>
          <w:ilvl w:val="0"/>
          <w:numId w:val="5"/>
        </w:numPr>
        <w:tabs>
          <w:tab w:val="left" w:pos="342"/>
        </w:tabs>
        <w:spacing w:line="276" w:lineRule="auto"/>
        <w:jc w:val="both"/>
        <w:rPr>
          <w:rFonts w:cs="Arial"/>
          <w:sz w:val="22"/>
          <w:szCs w:val="22"/>
        </w:rPr>
      </w:pPr>
      <w:r w:rsidRPr="008923EB">
        <w:rPr>
          <w:rFonts w:cs="Arial"/>
          <w:sz w:val="22"/>
          <w:szCs w:val="22"/>
        </w:rPr>
        <w:t>Vo</w:t>
      </w:r>
      <w:r w:rsidR="006139FE">
        <w:rPr>
          <w:rFonts w:cs="Arial"/>
          <w:sz w:val="22"/>
          <w:szCs w:val="22"/>
        </w:rPr>
        <w:t>m</w:t>
      </w:r>
      <w:r w:rsidRPr="008923EB">
        <w:rPr>
          <w:rFonts w:cs="Arial"/>
          <w:sz w:val="22"/>
          <w:szCs w:val="22"/>
        </w:rPr>
        <w:t xml:space="preserve"> Beginn der Auslegung des Planes </w:t>
      </w:r>
      <w:r w:rsidR="00CF5B1A">
        <w:rPr>
          <w:rFonts w:cs="Arial"/>
          <w:sz w:val="22"/>
          <w:szCs w:val="22"/>
        </w:rPr>
        <w:t xml:space="preserve">treten die </w:t>
      </w:r>
      <w:r w:rsidR="00CF5B1A" w:rsidRPr="00CF5B1A">
        <w:rPr>
          <w:rFonts w:cs="Arial"/>
          <w:sz w:val="22"/>
          <w:szCs w:val="22"/>
        </w:rPr>
        <w:t>Anbaubeschränkungen nach § 9 FStrG</w:t>
      </w:r>
      <w:r w:rsidRPr="008923EB">
        <w:rPr>
          <w:rFonts w:cs="Arial"/>
          <w:sz w:val="22"/>
          <w:szCs w:val="22"/>
        </w:rPr>
        <w:t xml:space="preserve"> </w:t>
      </w:r>
      <w:r w:rsidR="00CF5B1A">
        <w:rPr>
          <w:rFonts w:cs="Arial"/>
          <w:sz w:val="22"/>
          <w:szCs w:val="22"/>
        </w:rPr>
        <w:t xml:space="preserve">und </w:t>
      </w:r>
      <w:r w:rsidRPr="008923EB">
        <w:rPr>
          <w:rFonts w:cs="Arial"/>
          <w:sz w:val="22"/>
          <w:szCs w:val="22"/>
        </w:rPr>
        <w:t>die Veränderungssperre nach</w:t>
      </w:r>
      <w:r w:rsidRPr="008923EB">
        <w:rPr>
          <w:rFonts w:cs="Arial"/>
          <w:color w:val="FF0000"/>
          <w:sz w:val="22"/>
          <w:szCs w:val="22"/>
        </w:rPr>
        <w:t xml:space="preserve"> </w:t>
      </w:r>
      <w:r w:rsidR="00CF5B1A" w:rsidRPr="00CF5B1A">
        <w:rPr>
          <w:rFonts w:cs="Arial"/>
          <w:sz w:val="22"/>
          <w:szCs w:val="22"/>
        </w:rPr>
        <w:t>§ 9</w:t>
      </w:r>
      <w:r w:rsidR="00CF5B1A">
        <w:rPr>
          <w:rFonts w:cs="Arial"/>
          <w:sz w:val="22"/>
          <w:szCs w:val="22"/>
        </w:rPr>
        <w:t>a</w:t>
      </w:r>
      <w:r w:rsidR="00CF5B1A" w:rsidRPr="00CF5B1A">
        <w:rPr>
          <w:rFonts w:cs="Arial"/>
          <w:sz w:val="22"/>
          <w:szCs w:val="22"/>
        </w:rPr>
        <w:t xml:space="preserve"> FStrG</w:t>
      </w:r>
      <w:r w:rsidR="00C07537" w:rsidRPr="008923EB">
        <w:rPr>
          <w:rFonts w:cs="Arial"/>
          <w:sz w:val="22"/>
          <w:szCs w:val="22"/>
        </w:rPr>
        <w:t xml:space="preserve"> </w:t>
      </w:r>
      <w:r w:rsidRPr="008923EB">
        <w:rPr>
          <w:rFonts w:cs="Arial"/>
          <w:sz w:val="22"/>
          <w:szCs w:val="22"/>
        </w:rPr>
        <w:t xml:space="preserve">in Kraft. Darüber hinaus steht ab diesem Zeitpunkt dem Träger des Vorhabens ein Vorkaufsrecht an den vom Plan betroffenen Flächen zu </w:t>
      </w:r>
      <w:r w:rsidR="00CF5B1A" w:rsidRPr="00CF5B1A">
        <w:rPr>
          <w:rFonts w:cs="Arial"/>
          <w:sz w:val="22"/>
          <w:szCs w:val="22"/>
        </w:rPr>
        <w:t>(§ 9a Abs. 6 FStrG)</w:t>
      </w:r>
      <w:r w:rsidRPr="008923EB">
        <w:rPr>
          <w:rFonts w:cs="Arial"/>
          <w:sz w:val="22"/>
          <w:szCs w:val="22"/>
        </w:rPr>
        <w:t>.</w:t>
      </w:r>
    </w:p>
    <w:p w14:paraId="27F97E90" w14:textId="08FE006E" w:rsidR="008923EB" w:rsidRDefault="009F63A1" w:rsidP="00D50A9F">
      <w:pPr>
        <w:pStyle w:val="Listenabsatz"/>
        <w:numPr>
          <w:ilvl w:val="0"/>
          <w:numId w:val="5"/>
        </w:numPr>
        <w:tabs>
          <w:tab w:val="left" w:pos="342"/>
        </w:tabs>
        <w:spacing w:line="276" w:lineRule="auto"/>
        <w:jc w:val="both"/>
        <w:rPr>
          <w:rFonts w:cs="Arial"/>
          <w:sz w:val="22"/>
          <w:szCs w:val="22"/>
        </w:rPr>
      </w:pPr>
      <w:r w:rsidRPr="008923EB">
        <w:rPr>
          <w:rFonts w:cs="Arial"/>
          <w:sz w:val="22"/>
          <w:szCs w:val="22"/>
        </w:rPr>
        <w:t>Die vorstehenden Ausführungen gelten für die Beteiligung der Öffentlichkeit zu den Umweltauswirkungen des UVP-pflichtigen Bauvorhabens nach §§ 9 und 6 UVPG entsprechend. Der betroffenen Öffentlichkeit wird im Rahmen der Beteiligung Gelegenheit zur Äußerung gegeben. Weitere relevante Info</w:t>
      </w:r>
      <w:r w:rsidR="006D4B09" w:rsidRPr="008923EB">
        <w:rPr>
          <w:rFonts w:cs="Arial"/>
          <w:sz w:val="22"/>
          <w:szCs w:val="22"/>
        </w:rPr>
        <w:t xml:space="preserve">rmationen sind </w:t>
      </w:r>
      <w:r w:rsidRPr="008923EB">
        <w:rPr>
          <w:rFonts w:cs="Arial"/>
          <w:sz w:val="22"/>
          <w:szCs w:val="22"/>
        </w:rPr>
        <w:t>beim Regieru</w:t>
      </w:r>
      <w:r w:rsidR="008923EB">
        <w:rPr>
          <w:rFonts w:cs="Arial"/>
          <w:sz w:val="22"/>
          <w:szCs w:val="22"/>
        </w:rPr>
        <w:t xml:space="preserve">ngspräsidium Tübingen – Referat </w:t>
      </w:r>
      <w:r w:rsidRPr="008923EB">
        <w:rPr>
          <w:rFonts w:cs="Arial"/>
          <w:sz w:val="22"/>
          <w:szCs w:val="22"/>
        </w:rPr>
        <w:t>24, Konrad-Adenauer-Straße 20, 72072 Tübingen</w:t>
      </w:r>
      <w:r w:rsidR="00EA7AA8" w:rsidRPr="00EA7AA8">
        <w:rPr>
          <w:rFonts w:cs="Arial"/>
          <w:sz w:val="22"/>
          <w:szCs w:val="22"/>
        </w:rPr>
        <w:t xml:space="preserve"> </w:t>
      </w:r>
      <w:r w:rsidR="00EA7AA8" w:rsidRPr="008923EB">
        <w:rPr>
          <w:rFonts w:cs="Arial"/>
          <w:sz w:val="22"/>
          <w:szCs w:val="22"/>
        </w:rPr>
        <w:t>erhältlich</w:t>
      </w:r>
      <w:r w:rsidR="001E3547">
        <w:rPr>
          <w:rFonts w:cs="Arial"/>
          <w:sz w:val="22"/>
          <w:szCs w:val="22"/>
        </w:rPr>
        <w:t xml:space="preserve">. Dort können auch </w:t>
      </w:r>
      <w:r w:rsidR="001E3547" w:rsidRPr="008923EB">
        <w:rPr>
          <w:rFonts w:cs="Arial"/>
          <w:sz w:val="22"/>
          <w:szCs w:val="22"/>
        </w:rPr>
        <w:t>Äußerungen und Fragen innerhalb der Einwendungsfrist</w:t>
      </w:r>
      <w:r w:rsidRPr="008923EB">
        <w:rPr>
          <w:rFonts w:cs="Arial"/>
          <w:sz w:val="22"/>
          <w:szCs w:val="22"/>
        </w:rPr>
        <w:t xml:space="preserve"> eingereicht werden.</w:t>
      </w:r>
    </w:p>
    <w:p w14:paraId="25911EDB" w14:textId="5477ABBD" w:rsidR="00D50A9F" w:rsidRPr="0074797D" w:rsidRDefault="009B4C13" w:rsidP="000F4262">
      <w:pPr>
        <w:pStyle w:val="Listenabsatz"/>
        <w:numPr>
          <w:ilvl w:val="0"/>
          <w:numId w:val="5"/>
        </w:numPr>
        <w:tabs>
          <w:tab w:val="left" w:pos="342"/>
        </w:tabs>
        <w:spacing w:line="276" w:lineRule="auto"/>
        <w:jc w:val="both"/>
        <w:rPr>
          <w:rFonts w:cs="Arial"/>
          <w:sz w:val="22"/>
          <w:szCs w:val="22"/>
        </w:rPr>
      </w:pPr>
      <w:r w:rsidRPr="0074797D">
        <w:rPr>
          <w:rFonts w:cs="Arial"/>
          <w:sz w:val="22"/>
          <w:szCs w:val="22"/>
        </w:rPr>
        <w:t xml:space="preserve">Neben dem Erläuterungsbericht und den Plänen zur </w:t>
      </w:r>
      <w:r w:rsidR="00BC6BE6" w:rsidRPr="0074797D">
        <w:rPr>
          <w:rFonts w:cs="Arial"/>
          <w:sz w:val="22"/>
          <w:szCs w:val="22"/>
        </w:rPr>
        <w:t xml:space="preserve">Darstellung und </w:t>
      </w:r>
      <w:r w:rsidRPr="0074797D">
        <w:rPr>
          <w:rFonts w:cs="Arial"/>
          <w:sz w:val="22"/>
          <w:szCs w:val="22"/>
        </w:rPr>
        <w:t xml:space="preserve">Beschreibung des Vorhabens </w:t>
      </w:r>
      <w:r w:rsidR="00A83C6D" w:rsidRPr="0074797D">
        <w:rPr>
          <w:rFonts w:cs="Arial"/>
          <w:sz w:val="22"/>
          <w:szCs w:val="22"/>
        </w:rPr>
        <w:t xml:space="preserve">liegen ein UVP-Bericht </w:t>
      </w:r>
      <w:r w:rsidR="000F4262">
        <w:rPr>
          <w:rFonts w:cs="Arial"/>
          <w:sz w:val="22"/>
          <w:szCs w:val="22"/>
        </w:rPr>
        <w:t>(</w:t>
      </w:r>
      <w:r w:rsidR="000F4262" w:rsidRPr="000F4262">
        <w:rPr>
          <w:rFonts w:cs="Arial"/>
          <w:sz w:val="22"/>
          <w:szCs w:val="22"/>
        </w:rPr>
        <w:t>Unterlage 19</w:t>
      </w:r>
      <w:r w:rsidR="000F4262">
        <w:rPr>
          <w:rFonts w:cs="Arial"/>
          <w:sz w:val="22"/>
          <w:szCs w:val="22"/>
        </w:rPr>
        <w:t xml:space="preserve">.6) </w:t>
      </w:r>
      <w:r w:rsidR="00A83C6D" w:rsidRPr="0074797D">
        <w:rPr>
          <w:rFonts w:cs="Arial"/>
          <w:sz w:val="22"/>
          <w:szCs w:val="22"/>
        </w:rPr>
        <w:t>und</w:t>
      </w:r>
      <w:r w:rsidRPr="0074797D">
        <w:rPr>
          <w:rFonts w:cs="Arial"/>
          <w:sz w:val="22"/>
          <w:szCs w:val="22"/>
        </w:rPr>
        <w:t xml:space="preserve"> folgende </w:t>
      </w:r>
      <w:r w:rsidR="00553D39" w:rsidRPr="0074797D">
        <w:rPr>
          <w:rFonts w:cs="Arial"/>
          <w:sz w:val="22"/>
          <w:szCs w:val="22"/>
        </w:rPr>
        <w:t>weitere entscheidungserhebliche Berichte und Empfehlungen</w:t>
      </w:r>
      <w:r w:rsidR="00195226" w:rsidRPr="0074797D">
        <w:rPr>
          <w:rFonts w:cs="Arial"/>
          <w:sz w:val="22"/>
          <w:szCs w:val="22"/>
        </w:rPr>
        <w:t xml:space="preserve"> </w:t>
      </w:r>
      <w:r w:rsidR="001A7A4C" w:rsidRPr="0074797D">
        <w:rPr>
          <w:rFonts w:cs="Arial"/>
          <w:sz w:val="22"/>
          <w:szCs w:val="22"/>
        </w:rPr>
        <w:t xml:space="preserve">über die Umweltauswirkungen des Vorhabens </w:t>
      </w:r>
      <w:r w:rsidR="00195226" w:rsidRPr="0074797D">
        <w:rPr>
          <w:rFonts w:cs="Arial"/>
          <w:sz w:val="22"/>
          <w:szCs w:val="22"/>
        </w:rPr>
        <w:t>vor</w:t>
      </w:r>
      <w:r w:rsidRPr="0074797D">
        <w:rPr>
          <w:rFonts w:cs="Arial"/>
          <w:sz w:val="22"/>
          <w:szCs w:val="22"/>
        </w:rPr>
        <w:t xml:space="preserve">, die auch Bestandteil der ausliegenden Planunterlagen sind: </w:t>
      </w:r>
    </w:p>
    <w:p w14:paraId="182C2DB1" w14:textId="67BCC95E" w:rsidR="005E0F19" w:rsidRPr="0074797D" w:rsidRDefault="005E0F19" w:rsidP="004D25BF">
      <w:pPr>
        <w:pStyle w:val="Listenabsatz"/>
        <w:numPr>
          <w:ilvl w:val="0"/>
          <w:numId w:val="13"/>
        </w:numPr>
        <w:tabs>
          <w:tab w:val="left" w:pos="342"/>
        </w:tabs>
        <w:spacing w:line="276" w:lineRule="auto"/>
        <w:jc w:val="both"/>
        <w:rPr>
          <w:rFonts w:cs="Arial"/>
          <w:sz w:val="22"/>
          <w:szCs w:val="22"/>
        </w:rPr>
      </w:pPr>
      <w:r w:rsidRPr="0074797D">
        <w:rPr>
          <w:rFonts w:cs="Arial"/>
          <w:sz w:val="22"/>
          <w:szCs w:val="22"/>
        </w:rPr>
        <w:t xml:space="preserve">Unterlage 9 – Landschaftspflegerische </w:t>
      </w:r>
      <w:r w:rsidR="00553D39" w:rsidRPr="0074797D">
        <w:rPr>
          <w:rFonts w:cs="Arial"/>
          <w:sz w:val="22"/>
          <w:szCs w:val="22"/>
        </w:rPr>
        <w:t>Maßnahmen</w:t>
      </w:r>
      <w:r w:rsidR="00FD720F" w:rsidRPr="0074797D">
        <w:rPr>
          <w:rFonts w:cs="Arial"/>
          <w:sz w:val="22"/>
          <w:szCs w:val="22"/>
        </w:rPr>
        <w:t xml:space="preserve"> (Maßnahmenübersichtsplan, Maßnahmenplan, Maßnahmenbl</w:t>
      </w:r>
      <w:r w:rsidR="0074797D" w:rsidRPr="0074797D">
        <w:rPr>
          <w:rFonts w:cs="Arial"/>
          <w:sz w:val="22"/>
          <w:szCs w:val="22"/>
        </w:rPr>
        <w:t>ä</w:t>
      </w:r>
      <w:r w:rsidR="00FD720F" w:rsidRPr="0074797D">
        <w:rPr>
          <w:rFonts w:cs="Arial"/>
          <w:sz w:val="22"/>
          <w:szCs w:val="22"/>
        </w:rPr>
        <w:t>tt</w:t>
      </w:r>
      <w:r w:rsidR="0074797D" w:rsidRPr="0074797D">
        <w:rPr>
          <w:rFonts w:cs="Arial"/>
          <w:sz w:val="22"/>
          <w:szCs w:val="22"/>
        </w:rPr>
        <w:t>er, Tabellarische</w:t>
      </w:r>
      <w:r w:rsidR="00FD720F" w:rsidRPr="0074797D">
        <w:rPr>
          <w:rFonts w:cs="Arial"/>
          <w:sz w:val="22"/>
          <w:szCs w:val="22"/>
        </w:rPr>
        <w:t xml:space="preserve"> Gegenüberstellung von Eingriff und</w:t>
      </w:r>
      <w:r w:rsidR="004D25BF" w:rsidRPr="0074797D">
        <w:rPr>
          <w:rFonts w:cs="Arial"/>
          <w:sz w:val="22"/>
          <w:szCs w:val="22"/>
        </w:rPr>
        <w:t xml:space="preserve"> </w:t>
      </w:r>
      <w:r w:rsidR="00FD720F" w:rsidRPr="0074797D">
        <w:rPr>
          <w:rFonts w:cs="Arial"/>
          <w:sz w:val="22"/>
          <w:szCs w:val="22"/>
        </w:rPr>
        <w:t>Kompensation)</w:t>
      </w:r>
    </w:p>
    <w:p w14:paraId="4B2070F1" w14:textId="4F218170" w:rsidR="00553D39" w:rsidRPr="0074797D" w:rsidRDefault="00553D39" w:rsidP="004D25BF">
      <w:pPr>
        <w:pStyle w:val="Listenabsatz"/>
        <w:numPr>
          <w:ilvl w:val="0"/>
          <w:numId w:val="13"/>
        </w:numPr>
        <w:tabs>
          <w:tab w:val="left" w:pos="342"/>
        </w:tabs>
        <w:spacing w:line="276" w:lineRule="auto"/>
        <w:jc w:val="both"/>
        <w:rPr>
          <w:rFonts w:cs="Arial"/>
          <w:sz w:val="22"/>
          <w:szCs w:val="22"/>
        </w:rPr>
      </w:pPr>
      <w:r w:rsidRPr="0074797D">
        <w:rPr>
          <w:rFonts w:cs="Arial"/>
          <w:sz w:val="22"/>
          <w:szCs w:val="22"/>
        </w:rPr>
        <w:t>Unterlage 17 – Immissionstechnische Untersuchungen</w:t>
      </w:r>
      <w:r w:rsidR="004D25BF" w:rsidRPr="0074797D">
        <w:rPr>
          <w:rFonts w:cs="Arial"/>
          <w:sz w:val="22"/>
          <w:szCs w:val="22"/>
        </w:rPr>
        <w:t xml:space="preserve"> (Schalltechnische Untersuchung nach 16.</w:t>
      </w:r>
      <w:r w:rsidR="000F4262">
        <w:rPr>
          <w:rFonts w:cs="Arial"/>
          <w:sz w:val="22"/>
          <w:szCs w:val="22"/>
        </w:rPr>
        <w:t xml:space="preserve"> </w:t>
      </w:r>
      <w:r w:rsidR="004D25BF" w:rsidRPr="0074797D">
        <w:rPr>
          <w:rFonts w:cs="Arial"/>
          <w:sz w:val="22"/>
          <w:szCs w:val="22"/>
        </w:rPr>
        <w:t>BImSchV, Luftschadstoffgutachten)</w:t>
      </w:r>
    </w:p>
    <w:p w14:paraId="33906DB5" w14:textId="404C188D" w:rsidR="00553D39" w:rsidRPr="0074797D" w:rsidRDefault="00553D39" w:rsidP="004D25BF">
      <w:pPr>
        <w:pStyle w:val="Listenabsatz"/>
        <w:numPr>
          <w:ilvl w:val="0"/>
          <w:numId w:val="13"/>
        </w:numPr>
        <w:tabs>
          <w:tab w:val="left" w:pos="342"/>
        </w:tabs>
        <w:spacing w:line="276" w:lineRule="auto"/>
        <w:jc w:val="both"/>
        <w:rPr>
          <w:rFonts w:cs="Arial"/>
          <w:sz w:val="22"/>
          <w:szCs w:val="22"/>
        </w:rPr>
      </w:pPr>
      <w:r w:rsidRPr="0074797D">
        <w:rPr>
          <w:rFonts w:cs="Arial"/>
          <w:sz w:val="22"/>
          <w:szCs w:val="22"/>
        </w:rPr>
        <w:t>Unterlage 18 – Wassertechnische Untersuchungen</w:t>
      </w:r>
      <w:r w:rsidR="0074797D" w:rsidRPr="0074797D">
        <w:rPr>
          <w:rFonts w:cs="Arial"/>
          <w:sz w:val="22"/>
          <w:szCs w:val="22"/>
        </w:rPr>
        <w:t xml:space="preserve"> </w:t>
      </w:r>
    </w:p>
    <w:p w14:paraId="1FCE789C" w14:textId="25781C38" w:rsidR="00553D39" w:rsidRPr="001C7A8F" w:rsidRDefault="00553D39" w:rsidP="004D25BF">
      <w:pPr>
        <w:pStyle w:val="Listenabsatz"/>
        <w:numPr>
          <w:ilvl w:val="0"/>
          <w:numId w:val="13"/>
        </w:numPr>
        <w:tabs>
          <w:tab w:val="left" w:pos="342"/>
        </w:tabs>
        <w:spacing w:line="276" w:lineRule="auto"/>
        <w:jc w:val="both"/>
        <w:rPr>
          <w:rFonts w:cs="Arial"/>
          <w:sz w:val="22"/>
          <w:szCs w:val="22"/>
        </w:rPr>
      </w:pPr>
      <w:r w:rsidRPr="001C7A8F">
        <w:rPr>
          <w:rFonts w:cs="Arial"/>
          <w:sz w:val="22"/>
          <w:szCs w:val="22"/>
        </w:rPr>
        <w:t>Unterlage 19 – Umweltfachliche Untersuchungen</w:t>
      </w:r>
      <w:r w:rsidR="00FD720F" w:rsidRPr="001C7A8F">
        <w:rPr>
          <w:rFonts w:cs="Arial"/>
          <w:sz w:val="22"/>
          <w:szCs w:val="22"/>
        </w:rPr>
        <w:t xml:space="preserve"> (Landschaftspflegerischer Begleitplan</w:t>
      </w:r>
      <w:r w:rsidR="0074797D" w:rsidRPr="001C7A8F">
        <w:rPr>
          <w:rFonts w:cs="Arial"/>
          <w:sz w:val="22"/>
          <w:szCs w:val="22"/>
        </w:rPr>
        <w:t xml:space="preserve"> - Erläuterungsbericht</w:t>
      </w:r>
      <w:r w:rsidR="00FD720F" w:rsidRPr="001C7A8F">
        <w:rPr>
          <w:rFonts w:cs="Arial"/>
          <w:sz w:val="22"/>
          <w:szCs w:val="22"/>
        </w:rPr>
        <w:t>, Bestands- und Konfliktplan</w:t>
      </w:r>
      <w:r w:rsidR="00FD720F" w:rsidRPr="00F407EF">
        <w:rPr>
          <w:rFonts w:cs="Arial"/>
          <w:sz w:val="22"/>
          <w:szCs w:val="22"/>
        </w:rPr>
        <w:t>,</w:t>
      </w:r>
      <w:r w:rsidR="00FD720F" w:rsidRPr="00F407EF">
        <w:rPr>
          <w:sz w:val="22"/>
          <w:szCs w:val="22"/>
        </w:rPr>
        <w:t xml:space="preserve"> </w:t>
      </w:r>
      <w:r w:rsidR="001C7A8F" w:rsidRPr="00F407EF">
        <w:rPr>
          <w:sz w:val="22"/>
          <w:szCs w:val="22"/>
        </w:rPr>
        <w:t>Fachbeitrag Arten und Lebensräume, Spezielle artenschutzrechtliche Prüfung</w:t>
      </w:r>
      <w:r w:rsidR="00FD720F" w:rsidRPr="00F407EF">
        <w:rPr>
          <w:rFonts w:cs="Arial"/>
          <w:sz w:val="22"/>
          <w:szCs w:val="22"/>
        </w:rPr>
        <w:t>, FFH-</w:t>
      </w:r>
      <w:r w:rsidR="000F4262">
        <w:rPr>
          <w:rFonts w:cs="Arial"/>
          <w:sz w:val="22"/>
          <w:szCs w:val="22"/>
        </w:rPr>
        <w:t>Verträglichkeitsprüfung</w:t>
      </w:r>
      <w:r w:rsidR="00F407EF">
        <w:rPr>
          <w:rFonts w:cs="Arial"/>
          <w:sz w:val="22"/>
          <w:szCs w:val="22"/>
        </w:rPr>
        <w:t>)</w:t>
      </w:r>
    </w:p>
    <w:p w14:paraId="2D66EB50" w14:textId="352A7248" w:rsidR="00553D39" w:rsidRPr="001C7A8F" w:rsidRDefault="00553D39" w:rsidP="004D25BF">
      <w:pPr>
        <w:pStyle w:val="Listenabsatz"/>
        <w:numPr>
          <w:ilvl w:val="0"/>
          <w:numId w:val="13"/>
        </w:numPr>
        <w:tabs>
          <w:tab w:val="left" w:pos="342"/>
        </w:tabs>
        <w:spacing w:line="276" w:lineRule="auto"/>
        <w:jc w:val="both"/>
        <w:rPr>
          <w:rFonts w:cs="Arial"/>
          <w:sz w:val="22"/>
          <w:szCs w:val="22"/>
        </w:rPr>
      </w:pPr>
      <w:r w:rsidRPr="001C7A8F">
        <w:rPr>
          <w:rFonts w:cs="Arial"/>
          <w:sz w:val="22"/>
          <w:szCs w:val="22"/>
        </w:rPr>
        <w:t xml:space="preserve">Unterlage 20 </w:t>
      </w:r>
      <w:r w:rsidR="00195226" w:rsidRPr="001C7A8F">
        <w:rPr>
          <w:rFonts w:cs="Arial"/>
          <w:sz w:val="22"/>
          <w:szCs w:val="22"/>
        </w:rPr>
        <w:t xml:space="preserve">– </w:t>
      </w:r>
      <w:r w:rsidRPr="001C7A8F">
        <w:rPr>
          <w:rFonts w:cs="Arial"/>
          <w:sz w:val="22"/>
          <w:szCs w:val="22"/>
        </w:rPr>
        <w:t>Geotechnische Untersuchungen</w:t>
      </w:r>
      <w:r w:rsidR="001C7A8F" w:rsidRPr="001C7A8F">
        <w:rPr>
          <w:rFonts w:cs="Arial"/>
          <w:sz w:val="22"/>
          <w:szCs w:val="22"/>
        </w:rPr>
        <w:t>.</w:t>
      </w:r>
    </w:p>
    <w:p w14:paraId="7A7C5111" w14:textId="285B47C2" w:rsidR="009D00E6" w:rsidRDefault="001C7A8F" w:rsidP="001C7A8F">
      <w:pPr>
        <w:pStyle w:val="Listenabsatz"/>
        <w:numPr>
          <w:ilvl w:val="0"/>
          <w:numId w:val="13"/>
        </w:numPr>
        <w:spacing w:line="276" w:lineRule="auto"/>
        <w:jc w:val="both"/>
        <w:rPr>
          <w:rFonts w:cs="Arial"/>
          <w:sz w:val="22"/>
          <w:szCs w:val="22"/>
        </w:rPr>
      </w:pPr>
      <w:r>
        <w:rPr>
          <w:rFonts w:cs="Arial"/>
          <w:sz w:val="22"/>
          <w:szCs w:val="22"/>
        </w:rPr>
        <w:t xml:space="preserve">Unterlage 21 </w:t>
      </w:r>
      <w:r w:rsidRPr="001C7A8F">
        <w:rPr>
          <w:rFonts w:cs="Arial"/>
          <w:sz w:val="22"/>
          <w:szCs w:val="22"/>
        </w:rPr>
        <w:t>–</w:t>
      </w:r>
      <w:r>
        <w:rPr>
          <w:rFonts w:cs="Arial"/>
          <w:sz w:val="22"/>
          <w:szCs w:val="22"/>
        </w:rPr>
        <w:t xml:space="preserve"> Sonstige Gutachten </w:t>
      </w:r>
      <w:r w:rsidR="000F4262">
        <w:rPr>
          <w:rFonts w:cs="Arial"/>
          <w:sz w:val="22"/>
          <w:szCs w:val="22"/>
        </w:rPr>
        <w:t>(</w:t>
      </w:r>
      <w:r>
        <w:rPr>
          <w:rFonts w:cs="Arial"/>
          <w:sz w:val="22"/>
          <w:szCs w:val="22"/>
        </w:rPr>
        <w:t>Verkehrsgutachten, Fachbeitrag Landwirtschaft, Fachbeitrag Wald, Bodenverwertungs- und Entsorgungskonzept, Fachbeitrag Wasserrahmenrichtlinie</w:t>
      </w:r>
      <w:r w:rsidR="000F4262">
        <w:rPr>
          <w:rFonts w:cs="Arial"/>
          <w:sz w:val="22"/>
          <w:szCs w:val="22"/>
        </w:rPr>
        <w:t>)</w:t>
      </w:r>
    </w:p>
    <w:p w14:paraId="16EF52AF" w14:textId="77777777" w:rsidR="000F4262" w:rsidRPr="000F4262" w:rsidRDefault="000F4262" w:rsidP="000F4262">
      <w:pPr>
        <w:spacing w:line="276" w:lineRule="auto"/>
        <w:jc w:val="both"/>
        <w:rPr>
          <w:rFonts w:cs="Arial"/>
          <w:sz w:val="22"/>
          <w:szCs w:val="22"/>
        </w:rPr>
      </w:pPr>
    </w:p>
    <w:p w14:paraId="2059A99A" w14:textId="77777777" w:rsidR="00F407EF" w:rsidRPr="00F407EF" w:rsidRDefault="00F407EF" w:rsidP="00F407EF">
      <w:pPr>
        <w:spacing w:line="276" w:lineRule="auto"/>
        <w:jc w:val="both"/>
        <w:rPr>
          <w:rFonts w:cs="Arial"/>
          <w:sz w:val="22"/>
          <w:szCs w:val="22"/>
        </w:rPr>
      </w:pPr>
      <w:r w:rsidRPr="00F407EF">
        <w:rPr>
          <w:rFonts w:cs="Arial"/>
          <w:sz w:val="22"/>
          <w:szCs w:val="22"/>
        </w:rPr>
        <w:t xml:space="preserve">Zur Verarbeitung personenbezogener Daten, insbesondere deren Weitergabe an den Vorhabenträger im Rahmen des Verfahrens, wird auf die Datenschutzerklärung des Regierungspräsidiums Tübingen verwiesen. Diese kann auf der Internetseite </w:t>
      </w:r>
      <w:hyperlink r:id="rId9" w:history="1">
        <w:r w:rsidRPr="00F407EF">
          <w:rPr>
            <w:rStyle w:val="Hyperlink"/>
            <w:rFonts w:cs="Arial"/>
            <w:sz w:val="22"/>
            <w:szCs w:val="22"/>
          </w:rPr>
          <w:t>https://rp.baden-wuerttemberg.de/rpt/datenschutz/</w:t>
        </w:r>
      </w:hyperlink>
      <w:r w:rsidRPr="00F407EF">
        <w:rPr>
          <w:rFonts w:cs="Arial"/>
          <w:sz w:val="22"/>
          <w:szCs w:val="22"/>
        </w:rPr>
        <w:t xml:space="preserve"> abgerufen werden. Informationen zum Schutz personenbezogener Daten, die die Regierungspräsidien speziell bei Planfeststellungsverfahren verarbeiten, finden Sie unter </w:t>
      </w:r>
      <w:hyperlink r:id="rId10" w:history="1">
        <w:r w:rsidRPr="00F407EF">
          <w:rPr>
            <w:rStyle w:val="Hyperlink"/>
            <w:rFonts w:cs="Arial"/>
            <w:sz w:val="22"/>
            <w:szCs w:val="22"/>
          </w:rPr>
          <w:t>https://rp.baden-wuerttemberg.de/fileadmin/RP-Internet/_DocumentLibraries/DSE/24-01SFT_17-01K.pdf</w:t>
        </w:r>
      </w:hyperlink>
      <w:r w:rsidRPr="00F407EF">
        <w:rPr>
          <w:rFonts w:cs="Arial"/>
          <w:sz w:val="22"/>
          <w:szCs w:val="22"/>
        </w:rPr>
        <w:t xml:space="preserve"> </w:t>
      </w:r>
    </w:p>
    <w:p w14:paraId="57FE7107" w14:textId="77777777" w:rsidR="00932FCD" w:rsidRDefault="00932FCD" w:rsidP="00932FCD">
      <w:pPr>
        <w:spacing w:line="276" w:lineRule="auto"/>
        <w:jc w:val="both"/>
        <w:rPr>
          <w:rFonts w:cs="Arial"/>
          <w:sz w:val="22"/>
          <w:szCs w:val="22"/>
        </w:rPr>
      </w:pPr>
    </w:p>
    <w:p w14:paraId="34737366" w14:textId="71D367B5" w:rsidR="00932FCD" w:rsidRPr="00246C77" w:rsidRDefault="00932FCD" w:rsidP="00932FCD">
      <w:pPr>
        <w:spacing w:line="276" w:lineRule="auto"/>
        <w:jc w:val="both"/>
        <w:rPr>
          <w:rFonts w:cs="Arial"/>
          <w:color w:val="000000" w:themeColor="text1"/>
          <w:sz w:val="22"/>
          <w:szCs w:val="22"/>
        </w:rPr>
      </w:pPr>
      <w:r w:rsidRPr="00453CED">
        <w:rPr>
          <w:rFonts w:cs="Arial"/>
          <w:sz w:val="22"/>
          <w:szCs w:val="22"/>
        </w:rPr>
        <w:t>Diese Bekanntmachung und die Planunterlagen finden Sie auch auf der Internetseite des Regierungspräsidiums Tübingen unter</w:t>
      </w:r>
      <w:r>
        <w:rPr>
          <w:rFonts w:cs="Arial"/>
          <w:sz w:val="22"/>
          <w:szCs w:val="22"/>
        </w:rPr>
        <w:t xml:space="preserve"> </w:t>
      </w:r>
      <w:hyperlink r:id="rId11" w:history="1">
        <w:r w:rsidRPr="004F140C">
          <w:rPr>
            <w:rStyle w:val="Hyperlink"/>
            <w:rFonts w:cs="Arial"/>
            <w:sz w:val="22"/>
            <w:szCs w:val="22"/>
          </w:rPr>
          <w:t>https://rp.baden-wuerttemberg.de/rpt</w:t>
        </w:r>
      </w:hyperlink>
      <w:r>
        <w:rPr>
          <w:rFonts w:cs="Arial"/>
          <w:color w:val="000000" w:themeColor="text1"/>
          <w:sz w:val="22"/>
          <w:szCs w:val="22"/>
        </w:rPr>
        <w:t xml:space="preserve"> </w:t>
      </w:r>
      <w:r w:rsidRPr="00246C77">
        <w:rPr>
          <w:rFonts w:cs="Arial"/>
          <w:color w:val="000000" w:themeColor="text1"/>
          <w:sz w:val="22"/>
          <w:szCs w:val="22"/>
        </w:rPr>
        <w:t xml:space="preserve">in der </w:t>
      </w:r>
      <w:r w:rsidRPr="009C1779">
        <w:rPr>
          <w:rFonts w:cs="Arial"/>
          <w:color w:val="000000" w:themeColor="text1"/>
          <w:sz w:val="22"/>
          <w:szCs w:val="22"/>
        </w:rPr>
        <w:t xml:space="preserve">Rubrik </w:t>
      </w:r>
      <w:r w:rsidR="00F407EF">
        <w:rPr>
          <w:rFonts w:cs="Arial"/>
          <w:color w:val="000000" w:themeColor="text1"/>
          <w:sz w:val="22"/>
          <w:szCs w:val="22"/>
        </w:rPr>
        <w:t>Service/</w:t>
      </w:r>
      <w:r w:rsidRPr="009C1779">
        <w:rPr>
          <w:rFonts w:cs="Arial"/>
          <w:color w:val="000000" w:themeColor="text1"/>
          <w:sz w:val="22"/>
          <w:szCs w:val="22"/>
        </w:rPr>
        <w:t>Bekanntmachungen/Planfeststellungsverfahren</w:t>
      </w:r>
      <w:r>
        <w:rPr>
          <w:rFonts w:cs="Arial"/>
          <w:i/>
          <w:color w:val="000000" w:themeColor="text1"/>
          <w:sz w:val="22"/>
          <w:szCs w:val="22"/>
        </w:rPr>
        <w:t xml:space="preserve"> </w:t>
      </w:r>
      <w:r w:rsidRPr="00D87648">
        <w:rPr>
          <w:rFonts w:cs="Arial"/>
          <w:color w:val="000000" w:themeColor="text1"/>
          <w:sz w:val="22"/>
          <w:szCs w:val="22"/>
        </w:rPr>
        <w:t>und im UVP-Portal</w:t>
      </w:r>
      <w:r>
        <w:rPr>
          <w:rFonts w:cs="Arial"/>
          <w:color w:val="000000" w:themeColor="text1"/>
          <w:sz w:val="22"/>
          <w:szCs w:val="22"/>
        </w:rPr>
        <w:t xml:space="preserve"> unter</w:t>
      </w:r>
      <w:r w:rsidRPr="00D87648">
        <w:rPr>
          <w:rFonts w:cs="Arial"/>
          <w:color w:val="000000" w:themeColor="text1"/>
          <w:sz w:val="22"/>
          <w:szCs w:val="22"/>
        </w:rPr>
        <w:t xml:space="preserve"> </w:t>
      </w:r>
      <w:hyperlink r:id="rId12" w:history="1">
        <w:r w:rsidRPr="00F56D35">
          <w:rPr>
            <w:rStyle w:val="Hyperlink"/>
            <w:rFonts w:cs="Arial"/>
            <w:sz w:val="22"/>
            <w:szCs w:val="22"/>
          </w:rPr>
          <w:t>https://www.uvp-verbund.de/bw</w:t>
        </w:r>
      </w:hyperlink>
      <w:r>
        <w:rPr>
          <w:rFonts w:cs="Arial"/>
          <w:color w:val="000000" w:themeColor="text1"/>
          <w:sz w:val="22"/>
          <w:szCs w:val="22"/>
        </w:rPr>
        <w:t xml:space="preserve">. </w:t>
      </w:r>
      <w:r w:rsidRPr="00CD35B0">
        <w:rPr>
          <w:rFonts w:cs="Arial"/>
          <w:color w:val="000000" w:themeColor="text1"/>
          <w:sz w:val="22"/>
          <w:szCs w:val="22"/>
        </w:rPr>
        <w:t xml:space="preserve">Die Veröffentlichung </w:t>
      </w:r>
      <w:r w:rsidRPr="00CD35B0">
        <w:rPr>
          <w:rFonts w:cs="Arial"/>
          <w:sz w:val="22"/>
          <w:szCs w:val="22"/>
        </w:rPr>
        <w:t>im Internet dient nur der Information. Rechtsverbindlich sind die in den Gemeinden ausgelegten Planunterlagen.</w:t>
      </w:r>
    </w:p>
    <w:p w14:paraId="4473FB83" w14:textId="77777777" w:rsidR="0029168C" w:rsidRPr="00E35405" w:rsidRDefault="0029168C" w:rsidP="00D50A9F">
      <w:pPr>
        <w:spacing w:line="276" w:lineRule="auto"/>
        <w:jc w:val="both"/>
        <w:rPr>
          <w:rFonts w:cs="Arial"/>
          <w:sz w:val="22"/>
          <w:szCs w:val="22"/>
        </w:rPr>
      </w:pPr>
    </w:p>
    <w:p w14:paraId="79B6C130" w14:textId="77777777" w:rsidR="009C1779" w:rsidRDefault="009C1779" w:rsidP="009C1779">
      <w:pPr>
        <w:spacing w:line="276" w:lineRule="auto"/>
        <w:jc w:val="both"/>
        <w:rPr>
          <w:rFonts w:cs="Arial"/>
          <w:iCs/>
          <w:sz w:val="22"/>
          <w:szCs w:val="22"/>
        </w:rPr>
      </w:pPr>
      <w:r w:rsidRPr="009C1779">
        <w:rPr>
          <w:rFonts w:cs="Arial"/>
          <w:iCs/>
          <w:sz w:val="22"/>
          <w:szCs w:val="22"/>
        </w:rPr>
        <w:t>Jonas Letsch</w:t>
      </w:r>
    </w:p>
    <w:p w14:paraId="4654AD05" w14:textId="4D66BEE9" w:rsidR="009C1779" w:rsidRDefault="00FD63A2" w:rsidP="009C1779">
      <w:pPr>
        <w:spacing w:line="276" w:lineRule="auto"/>
        <w:jc w:val="both"/>
        <w:rPr>
          <w:rFonts w:cs="Arial"/>
          <w:iCs/>
          <w:sz w:val="22"/>
          <w:szCs w:val="22"/>
        </w:rPr>
      </w:pPr>
      <w:r w:rsidRPr="000D7E76">
        <w:rPr>
          <w:rFonts w:cs="Arial"/>
          <w:iCs/>
          <w:sz w:val="22"/>
          <w:szCs w:val="22"/>
        </w:rPr>
        <w:t>Regierungspräsidium Tübingen</w:t>
      </w:r>
      <w:r w:rsidR="009C1779" w:rsidRPr="009C1779">
        <w:rPr>
          <w:rFonts w:cs="Arial"/>
          <w:iCs/>
          <w:sz w:val="22"/>
          <w:szCs w:val="22"/>
        </w:rPr>
        <w:t xml:space="preserve"> </w:t>
      </w:r>
    </w:p>
    <w:p w14:paraId="28374AB2" w14:textId="1CC135D1" w:rsidR="009C1779" w:rsidRPr="009C1779" w:rsidRDefault="009C1779" w:rsidP="009C1779">
      <w:pPr>
        <w:spacing w:line="276" w:lineRule="auto"/>
        <w:jc w:val="both"/>
        <w:rPr>
          <w:rFonts w:cs="Arial"/>
          <w:iCs/>
          <w:sz w:val="22"/>
          <w:szCs w:val="22"/>
        </w:rPr>
      </w:pPr>
      <w:r w:rsidRPr="009C1779">
        <w:rPr>
          <w:rFonts w:cs="Arial"/>
          <w:iCs/>
          <w:sz w:val="22"/>
          <w:szCs w:val="22"/>
        </w:rPr>
        <w:t>-</w:t>
      </w:r>
      <w:r>
        <w:rPr>
          <w:rFonts w:cs="Arial"/>
          <w:iCs/>
          <w:sz w:val="22"/>
          <w:szCs w:val="22"/>
        </w:rPr>
        <w:t xml:space="preserve"> Planfeststellungsbehörde - </w:t>
      </w:r>
    </w:p>
    <w:p w14:paraId="54ED6026" w14:textId="1AD3A636" w:rsidR="00FD63A2" w:rsidRPr="00EF5389" w:rsidRDefault="00FD63A2" w:rsidP="00FD63A2">
      <w:pPr>
        <w:spacing w:line="276" w:lineRule="auto"/>
        <w:jc w:val="both"/>
      </w:pPr>
    </w:p>
    <w:sectPr w:rsidR="00FD63A2" w:rsidRPr="00EF5389">
      <w:headerReference w:type="even" r:id="rId13"/>
      <w:headerReference w:type="default" r:id="rId14"/>
      <w:footerReference w:type="even" r:id="rId15"/>
      <w:footerReference w:type="default" r:id="rId16"/>
      <w:headerReference w:type="first" r:id="rId17"/>
      <w:footerReference w:type="first" r:id="rId18"/>
      <w:pgSz w:w="11907" w:h="16840" w:code="9"/>
      <w:pgMar w:top="1134" w:right="851" w:bottom="1134" w:left="1366" w:header="737" w:footer="851"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DB4603" w14:textId="77777777" w:rsidR="00C16B8C" w:rsidRDefault="00C16B8C">
      <w:r>
        <w:separator/>
      </w:r>
    </w:p>
  </w:endnote>
  <w:endnote w:type="continuationSeparator" w:id="0">
    <w:p w14:paraId="25B5812C" w14:textId="77777777" w:rsidR="00C16B8C" w:rsidRDefault="00C16B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30D87C" w14:textId="77777777" w:rsidR="00C16B8C" w:rsidRDefault="00C16B8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BB0079" w14:textId="77777777" w:rsidR="00C16B8C" w:rsidRDefault="00C16B8C">
    <w:pPr>
      <w:pStyle w:val="Fuzeile"/>
      <w:tabs>
        <w:tab w:val="clear" w:pos="4536"/>
        <w:tab w:val="clear" w:pos="9072"/>
        <w:tab w:val="center" w:pos="4820"/>
        <w:tab w:val="right" w:pos="9639"/>
      </w:tabs>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BF5EC7" w14:textId="77777777" w:rsidR="00C16B8C" w:rsidRDefault="00C16B8C">
    <w:pPr>
      <w:pStyle w:val="Fuzeile"/>
      <w:tabs>
        <w:tab w:val="clear" w:pos="4536"/>
        <w:tab w:val="clear" w:pos="9072"/>
        <w:tab w:val="center" w:pos="4820"/>
        <w:tab w:val="right" w:pos="9639"/>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E4D02A" w14:textId="77777777" w:rsidR="00C16B8C" w:rsidRDefault="00C16B8C">
      <w:r>
        <w:separator/>
      </w:r>
    </w:p>
  </w:footnote>
  <w:footnote w:type="continuationSeparator" w:id="0">
    <w:p w14:paraId="20AF54CE" w14:textId="77777777" w:rsidR="00C16B8C" w:rsidRDefault="00C16B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BF3D7A" w14:textId="5024F501" w:rsidR="00C16B8C" w:rsidRDefault="00C16B8C">
    <w:pPr>
      <w:pStyle w:val="Kopf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14:paraId="3FA62D1D" w14:textId="77777777" w:rsidR="00C16B8C" w:rsidRDefault="00C16B8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2DF6E9" w14:textId="4BEB4B94" w:rsidR="00C16B8C" w:rsidRDefault="00C16B8C">
    <w:pPr>
      <w:pStyle w:val="Kopf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sidR="00C60FE0">
      <w:rPr>
        <w:rStyle w:val="Seitenzahl"/>
        <w:noProof/>
      </w:rPr>
      <w:t>4</w:t>
    </w:r>
    <w:r>
      <w:rPr>
        <w:rStyle w:val="Seitenzahl"/>
      </w:rPr>
      <w:fldChar w:fldCharType="end"/>
    </w:r>
  </w:p>
  <w:p w14:paraId="33661A18" w14:textId="77777777" w:rsidR="00C16B8C" w:rsidRDefault="00C16B8C">
    <w:pPr>
      <w:pStyle w:val="Kopfzeile"/>
      <w:jc w:val="cent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9D4C82" w14:textId="136621A2" w:rsidR="00C16B8C" w:rsidRDefault="00C16B8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430C77F4"/>
    <w:lvl w:ilvl="0">
      <w:numFmt w:val="decimal"/>
      <w:lvlText w:val="*"/>
      <w:lvlJc w:val="left"/>
    </w:lvl>
  </w:abstractNum>
  <w:abstractNum w:abstractNumId="1" w15:restartNumberingAfterBreak="0">
    <w:nsid w:val="10885DA3"/>
    <w:multiLevelType w:val="hybridMultilevel"/>
    <w:tmpl w:val="0608CE12"/>
    <w:lvl w:ilvl="0" w:tplc="C0C271BE">
      <w:start w:val="1"/>
      <w:numFmt w:val="upp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15877E2F"/>
    <w:multiLevelType w:val="hybridMultilevel"/>
    <w:tmpl w:val="E622669C"/>
    <w:lvl w:ilvl="0" w:tplc="6F82649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DCC57A3"/>
    <w:multiLevelType w:val="hybridMultilevel"/>
    <w:tmpl w:val="7BCE2490"/>
    <w:lvl w:ilvl="0" w:tplc="6F92BFEC">
      <w:numFmt w:val="bullet"/>
      <w:lvlText w:val="-"/>
      <w:lvlJc w:val="left"/>
      <w:pPr>
        <w:ind w:left="360" w:hanging="360"/>
      </w:pPr>
      <w:rPr>
        <w:rFonts w:ascii="Arial" w:eastAsia="Times New Roman"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1FAC3361"/>
    <w:multiLevelType w:val="hybridMultilevel"/>
    <w:tmpl w:val="A424A62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208A04FE"/>
    <w:multiLevelType w:val="hybridMultilevel"/>
    <w:tmpl w:val="7D70ACBA"/>
    <w:lvl w:ilvl="0" w:tplc="24E0E7A4">
      <w:start w:val="1"/>
      <w:numFmt w:val="decimal"/>
      <w:lvlText w:val="%1."/>
      <w:lvlJc w:val="left"/>
      <w:pPr>
        <w:ind w:left="360" w:hanging="360"/>
      </w:pPr>
      <w:rPr>
        <w:rFonts w:hint="default"/>
        <w:color w:val="000000" w:themeColor="text1"/>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 w15:restartNumberingAfterBreak="0">
    <w:nsid w:val="259B6876"/>
    <w:multiLevelType w:val="hybridMultilevel"/>
    <w:tmpl w:val="678A8104"/>
    <w:lvl w:ilvl="0" w:tplc="6F92BFE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7645776"/>
    <w:multiLevelType w:val="hybridMultilevel"/>
    <w:tmpl w:val="BBEE392A"/>
    <w:lvl w:ilvl="0" w:tplc="7BD88E7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A123FB6"/>
    <w:multiLevelType w:val="hybridMultilevel"/>
    <w:tmpl w:val="9F3C3BFE"/>
    <w:lvl w:ilvl="0" w:tplc="3E5CD806">
      <w:start w:val="1"/>
      <w:numFmt w:val="bullet"/>
      <w:lvlText w:val=""/>
      <w:lvlJc w:val="left"/>
      <w:pPr>
        <w:tabs>
          <w:tab w:val="num" w:pos="1134"/>
        </w:tabs>
        <w:ind w:left="1134" w:hanging="283"/>
      </w:pPr>
      <w:rPr>
        <w:rFonts w:ascii="Symbol" w:hAnsi="Symbol" w:hint="default"/>
      </w:rPr>
    </w:lvl>
    <w:lvl w:ilvl="1" w:tplc="AAAC2030" w:tentative="1">
      <w:start w:val="1"/>
      <w:numFmt w:val="bullet"/>
      <w:lvlText w:val="o"/>
      <w:lvlJc w:val="left"/>
      <w:pPr>
        <w:ind w:left="4842" w:hanging="360"/>
      </w:pPr>
      <w:rPr>
        <w:rFonts w:ascii="Courier New" w:hAnsi="Courier New" w:hint="default"/>
      </w:rPr>
    </w:lvl>
    <w:lvl w:ilvl="2" w:tplc="254E6774" w:tentative="1">
      <w:start w:val="1"/>
      <w:numFmt w:val="bullet"/>
      <w:lvlText w:val=""/>
      <w:lvlJc w:val="left"/>
      <w:pPr>
        <w:ind w:left="5562" w:hanging="360"/>
      </w:pPr>
      <w:rPr>
        <w:rFonts w:ascii="Wingdings" w:hAnsi="Wingdings" w:hint="default"/>
      </w:rPr>
    </w:lvl>
    <w:lvl w:ilvl="3" w:tplc="2690B750" w:tentative="1">
      <w:start w:val="1"/>
      <w:numFmt w:val="bullet"/>
      <w:lvlText w:val=""/>
      <w:lvlJc w:val="left"/>
      <w:pPr>
        <w:ind w:left="6282" w:hanging="360"/>
      </w:pPr>
      <w:rPr>
        <w:rFonts w:ascii="Symbol" w:hAnsi="Symbol" w:hint="default"/>
      </w:rPr>
    </w:lvl>
    <w:lvl w:ilvl="4" w:tplc="3008261A" w:tentative="1">
      <w:start w:val="1"/>
      <w:numFmt w:val="bullet"/>
      <w:lvlText w:val="o"/>
      <w:lvlJc w:val="left"/>
      <w:pPr>
        <w:ind w:left="7002" w:hanging="360"/>
      </w:pPr>
      <w:rPr>
        <w:rFonts w:ascii="Courier New" w:hAnsi="Courier New" w:hint="default"/>
      </w:rPr>
    </w:lvl>
    <w:lvl w:ilvl="5" w:tplc="08E20890" w:tentative="1">
      <w:start w:val="1"/>
      <w:numFmt w:val="bullet"/>
      <w:lvlText w:val=""/>
      <w:lvlJc w:val="left"/>
      <w:pPr>
        <w:ind w:left="7722" w:hanging="360"/>
      </w:pPr>
      <w:rPr>
        <w:rFonts w:ascii="Wingdings" w:hAnsi="Wingdings" w:hint="default"/>
      </w:rPr>
    </w:lvl>
    <w:lvl w:ilvl="6" w:tplc="F4F63B20" w:tentative="1">
      <w:start w:val="1"/>
      <w:numFmt w:val="bullet"/>
      <w:lvlText w:val=""/>
      <w:lvlJc w:val="left"/>
      <w:pPr>
        <w:ind w:left="8442" w:hanging="360"/>
      </w:pPr>
      <w:rPr>
        <w:rFonts w:ascii="Symbol" w:hAnsi="Symbol" w:hint="default"/>
      </w:rPr>
    </w:lvl>
    <w:lvl w:ilvl="7" w:tplc="B3B25D78" w:tentative="1">
      <w:start w:val="1"/>
      <w:numFmt w:val="bullet"/>
      <w:lvlText w:val="o"/>
      <w:lvlJc w:val="left"/>
      <w:pPr>
        <w:ind w:left="9162" w:hanging="360"/>
      </w:pPr>
      <w:rPr>
        <w:rFonts w:ascii="Courier New" w:hAnsi="Courier New" w:hint="default"/>
      </w:rPr>
    </w:lvl>
    <w:lvl w:ilvl="8" w:tplc="366415CE" w:tentative="1">
      <w:start w:val="1"/>
      <w:numFmt w:val="bullet"/>
      <w:lvlText w:val=""/>
      <w:lvlJc w:val="left"/>
      <w:pPr>
        <w:ind w:left="9882" w:hanging="360"/>
      </w:pPr>
      <w:rPr>
        <w:rFonts w:ascii="Wingdings" w:hAnsi="Wingdings" w:hint="default"/>
      </w:rPr>
    </w:lvl>
  </w:abstractNum>
  <w:abstractNum w:abstractNumId="9" w15:restartNumberingAfterBreak="0">
    <w:nsid w:val="398317A5"/>
    <w:multiLevelType w:val="hybridMultilevel"/>
    <w:tmpl w:val="982AEA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51577EB"/>
    <w:multiLevelType w:val="hybridMultilevel"/>
    <w:tmpl w:val="0CF2DB7A"/>
    <w:lvl w:ilvl="0" w:tplc="6F92BFE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1" w15:restartNumberingAfterBreak="0">
    <w:nsid w:val="4EED1B31"/>
    <w:multiLevelType w:val="hybridMultilevel"/>
    <w:tmpl w:val="A538EC8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2" w15:restartNumberingAfterBreak="0">
    <w:nsid w:val="5E052370"/>
    <w:multiLevelType w:val="hybridMultilevel"/>
    <w:tmpl w:val="003A0C38"/>
    <w:lvl w:ilvl="0" w:tplc="04070001">
      <w:start w:val="1"/>
      <w:numFmt w:val="bullet"/>
      <w:lvlText w:val=""/>
      <w:lvlJc w:val="left"/>
      <w:pPr>
        <w:ind w:left="360" w:hanging="360"/>
      </w:pPr>
      <w:rPr>
        <w:rFonts w:ascii="Symbol" w:hAnsi="Symbol" w:hint="default"/>
      </w:rPr>
    </w:lvl>
    <w:lvl w:ilvl="1" w:tplc="6F92BFEC">
      <w:numFmt w:val="bullet"/>
      <w:lvlText w:val="-"/>
      <w:lvlJc w:val="left"/>
      <w:pPr>
        <w:ind w:left="1080" w:hanging="360"/>
      </w:pPr>
      <w:rPr>
        <w:rFonts w:ascii="Arial" w:eastAsia="Times New Roman" w:hAnsi="Arial" w:cs="Arial"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7A7C335F"/>
    <w:multiLevelType w:val="hybridMultilevel"/>
    <w:tmpl w:val="DF345B9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9"/>
  </w:num>
  <w:num w:numId="3">
    <w:abstractNumId w:val="11"/>
  </w:num>
  <w:num w:numId="4">
    <w:abstractNumId w:val="13"/>
  </w:num>
  <w:num w:numId="5">
    <w:abstractNumId w:val="5"/>
  </w:num>
  <w:num w:numId="6">
    <w:abstractNumId w:val="2"/>
  </w:num>
  <w:num w:numId="7">
    <w:abstractNumId w:val="7"/>
  </w:num>
  <w:num w:numId="8">
    <w:abstractNumId w:val="8"/>
  </w:num>
  <w:num w:numId="9">
    <w:abstractNumId w:val="4"/>
  </w:num>
  <w:num w:numId="10">
    <w:abstractNumId w:val="12"/>
  </w:num>
  <w:num w:numId="11">
    <w:abstractNumId w:val="6"/>
  </w:num>
  <w:num w:numId="12">
    <w:abstractNumId w:val="3"/>
  </w:num>
  <w:num w:numId="13">
    <w:abstractNumId w:val="10"/>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C8A"/>
    <w:rsid w:val="00002907"/>
    <w:rsid w:val="000204A3"/>
    <w:rsid w:val="00031B0A"/>
    <w:rsid w:val="00032708"/>
    <w:rsid w:val="0003313F"/>
    <w:rsid w:val="00034660"/>
    <w:rsid w:val="0004119A"/>
    <w:rsid w:val="00054340"/>
    <w:rsid w:val="000562B9"/>
    <w:rsid w:val="00061EB2"/>
    <w:rsid w:val="00070961"/>
    <w:rsid w:val="00071B80"/>
    <w:rsid w:val="00087125"/>
    <w:rsid w:val="000A0C4D"/>
    <w:rsid w:val="000A43F0"/>
    <w:rsid w:val="000C1BAE"/>
    <w:rsid w:val="000D2E5C"/>
    <w:rsid w:val="000D7E76"/>
    <w:rsid w:val="000E1A72"/>
    <w:rsid w:val="000F4262"/>
    <w:rsid w:val="0012294F"/>
    <w:rsid w:val="00123F2C"/>
    <w:rsid w:val="0012518D"/>
    <w:rsid w:val="00143CA0"/>
    <w:rsid w:val="00146397"/>
    <w:rsid w:val="00154422"/>
    <w:rsid w:val="001574C1"/>
    <w:rsid w:val="001640E6"/>
    <w:rsid w:val="00185CDE"/>
    <w:rsid w:val="00195226"/>
    <w:rsid w:val="001A3B78"/>
    <w:rsid w:val="001A6A5E"/>
    <w:rsid w:val="001A7A4C"/>
    <w:rsid w:val="001B5634"/>
    <w:rsid w:val="001C4BDA"/>
    <w:rsid w:val="001C7A8F"/>
    <w:rsid w:val="001D756F"/>
    <w:rsid w:val="001E0058"/>
    <w:rsid w:val="001E29E0"/>
    <w:rsid w:val="001E3547"/>
    <w:rsid w:val="001F1397"/>
    <w:rsid w:val="001F6DB6"/>
    <w:rsid w:val="00203464"/>
    <w:rsid w:val="002050C1"/>
    <w:rsid w:val="00210348"/>
    <w:rsid w:val="00212687"/>
    <w:rsid w:val="00222731"/>
    <w:rsid w:val="00222A53"/>
    <w:rsid w:val="00237AEB"/>
    <w:rsid w:val="00244A5A"/>
    <w:rsid w:val="00270F2B"/>
    <w:rsid w:val="00273ABA"/>
    <w:rsid w:val="00275139"/>
    <w:rsid w:val="00283226"/>
    <w:rsid w:val="00285E6B"/>
    <w:rsid w:val="0029168C"/>
    <w:rsid w:val="00292824"/>
    <w:rsid w:val="00292A52"/>
    <w:rsid w:val="002939B7"/>
    <w:rsid w:val="002A5FD0"/>
    <w:rsid w:val="002B359D"/>
    <w:rsid w:val="002B468E"/>
    <w:rsid w:val="002C0732"/>
    <w:rsid w:val="002C2AEB"/>
    <w:rsid w:val="002D3899"/>
    <w:rsid w:val="002E6A56"/>
    <w:rsid w:val="002E755D"/>
    <w:rsid w:val="002F19F6"/>
    <w:rsid w:val="002F2549"/>
    <w:rsid w:val="002F7009"/>
    <w:rsid w:val="003023D5"/>
    <w:rsid w:val="00306C01"/>
    <w:rsid w:val="0031113E"/>
    <w:rsid w:val="00320776"/>
    <w:rsid w:val="00321E28"/>
    <w:rsid w:val="003275B8"/>
    <w:rsid w:val="00354850"/>
    <w:rsid w:val="00360B45"/>
    <w:rsid w:val="00365925"/>
    <w:rsid w:val="00367B10"/>
    <w:rsid w:val="00374C95"/>
    <w:rsid w:val="00392C62"/>
    <w:rsid w:val="003A27A1"/>
    <w:rsid w:val="003B173E"/>
    <w:rsid w:val="003B38DB"/>
    <w:rsid w:val="003B49FD"/>
    <w:rsid w:val="003C549E"/>
    <w:rsid w:val="003D6CD0"/>
    <w:rsid w:val="003E0685"/>
    <w:rsid w:val="003F5443"/>
    <w:rsid w:val="003F7ECF"/>
    <w:rsid w:val="00400DFF"/>
    <w:rsid w:val="0041115A"/>
    <w:rsid w:val="004176F4"/>
    <w:rsid w:val="0042103C"/>
    <w:rsid w:val="00425379"/>
    <w:rsid w:val="004338DD"/>
    <w:rsid w:val="00434363"/>
    <w:rsid w:val="00447481"/>
    <w:rsid w:val="0048796A"/>
    <w:rsid w:val="00492476"/>
    <w:rsid w:val="00494777"/>
    <w:rsid w:val="00495F4F"/>
    <w:rsid w:val="004A0B2E"/>
    <w:rsid w:val="004A1AA3"/>
    <w:rsid w:val="004A2357"/>
    <w:rsid w:val="004B32E7"/>
    <w:rsid w:val="004D25BF"/>
    <w:rsid w:val="004D3B98"/>
    <w:rsid w:val="00516838"/>
    <w:rsid w:val="00524DE6"/>
    <w:rsid w:val="00525D6D"/>
    <w:rsid w:val="00526C94"/>
    <w:rsid w:val="00531A82"/>
    <w:rsid w:val="00544314"/>
    <w:rsid w:val="00553D39"/>
    <w:rsid w:val="00554329"/>
    <w:rsid w:val="005659C6"/>
    <w:rsid w:val="00565B58"/>
    <w:rsid w:val="00566A91"/>
    <w:rsid w:val="00573A17"/>
    <w:rsid w:val="005927F5"/>
    <w:rsid w:val="005956F1"/>
    <w:rsid w:val="005A4B7F"/>
    <w:rsid w:val="005C22DC"/>
    <w:rsid w:val="005C4F8E"/>
    <w:rsid w:val="005E0F19"/>
    <w:rsid w:val="005E458E"/>
    <w:rsid w:val="005F01F7"/>
    <w:rsid w:val="005F29CC"/>
    <w:rsid w:val="006010E8"/>
    <w:rsid w:val="006139FE"/>
    <w:rsid w:val="00616963"/>
    <w:rsid w:val="00617FBA"/>
    <w:rsid w:val="00620BE3"/>
    <w:rsid w:val="00622BF8"/>
    <w:rsid w:val="00624E75"/>
    <w:rsid w:val="0062677D"/>
    <w:rsid w:val="006302E5"/>
    <w:rsid w:val="0064394C"/>
    <w:rsid w:val="00654D19"/>
    <w:rsid w:val="00657506"/>
    <w:rsid w:val="006663F8"/>
    <w:rsid w:val="006811ED"/>
    <w:rsid w:val="00683024"/>
    <w:rsid w:val="006849F8"/>
    <w:rsid w:val="00684FCC"/>
    <w:rsid w:val="00685781"/>
    <w:rsid w:val="006954A9"/>
    <w:rsid w:val="006A4423"/>
    <w:rsid w:val="006B15AB"/>
    <w:rsid w:val="006C22DE"/>
    <w:rsid w:val="006C2CBC"/>
    <w:rsid w:val="006C3ED8"/>
    <w:rsid w:val="006D00E6"/>
    <w:rsid w:val="006D4B09"/>
    <w:rsid w:val="006E18AD"/>
    <w:rsid w:val="006E1C8A"/>
    <w:rsid w:val="006F370C"/>
    <w:rsid w:val="00700004"/>
    <w:rsid w:val="00703542"/>
    <w:rsid w:val="007049A3"/>
    <w:rsid w:val="00713911"/>
    <w:rsid w:val="007154E9"/>
    <w:rsid w:val="00731D51"/>
    <w:rsid w:val="00733C5D"/>
    <w:rsid w:val="007348EE"/>
    <w:rsid w:val="007407B9"/>
    <w:rsid w:val="0074797D"/>
    <w:rsid w:val="00774725"/>
    <w:rsid w:val="00783128"/>
    <w:rsid w:val="00790E8A"/>
    <w:rsid w:val="00792A1A"/>
    <w:rsid w:val="007A6855"/>
    <w:rsid w:val="007C0567"/>
    <w:rsid w:val="007D061B"/>
    <w:rsid w:val="007D5E60"/>
    <w:rsid w:val="007E6628"/>
    <w:rsid w:val="00802452"/>
    <w:rsid w:val="00805889"/>
    <w:rsid w:val="00807AE2"/>
    <w:rsid w:val="0081752D"/>
    <w:rsid w:val="00835247"/>
    <w:rsid w:val="00847A40"/>
    <w:rsid w:val="008533F8"/>
    <w:rsid w:val="00863725"/>
    <w:rsid w:val="0086408B"/>
    <w:rsid w:val="0086417B"/>
    <w:rsid w:val="008731B0"/>
    <w:rsid w:val="0088482E"/>
    <w:rsid w:val="008848E7"/>
    <w:rsid w:val="00891124"/>
    <w:rsid w:val="008923EB"/>
    <w:rsid w:val="00895E6F"/>
    <w:rsid w:val="008A2FAF"/>
    <w:rsid w:val="008A4922"/>
    <w:rsid w:val="008A6866"/>
    <w:rsid w:val="008C3B35"/>
    <w:rsid w:val="008E10C3"/>
    <w:rsid w:val="008E1934"/>
    <w:rsid w:val="008E7529"/>
    <w:rsid w:val="008F002A"/>
    <w:rsid w:val="00901D22"/>
    <w:rsid w:val="009061AA"/>
    <w:rsid w:val="00906C3F"/>
    <w:rsid w:val="00907E59"/>
    <w:rsid w:val="009131D2"/>
    <w:rsid w:val="00917065"/>
    <w:rsid w:val="0091740F"/>
    <w:rsid w:val="00921824"/>
    <w:rsid w:val="009252B2"/>
    <w:rsid w:val="00932C27"/>
    <w:rsid w:val="00932FCD"/>
    <w:rsid w:val="009534AA"/>
    <w:rsid w:val="0095515F"/>
    <w:rsid w:val="009629A7"/>
    <w:rsid w:val="00971CA4"/>
    <w:rsid w:val="00980AF4"/>
    <w:rsid w:val="00985D08"/>
    <w:rsid w:val="00985D89"/>
    <w:rsid w:val="00991587"/>
    <w:rsid w:val="00996422"/>
    <w:rsid w:val="009A70E0"/>
    <w:rsid w:val="009B1284"/>
    <w:rsid w:val="009B335B"/>
    <w:rsid w:val="009B4C13"/>
    <w:rsid w:val="009B5387"/>
    <w:rsid w:val="009C16A5"/>
    <w:rsid w:val="009C1779"/>
    <w:rsid w:val="009C7619"/>
    <w:rsid w:val="009D00E6"/>
    <w:rsid w:val="009D0ACB"/>
    <w:rsid w:val="009E0815"/>
    <w:rsid w:val="009E4053"/>
    <w:rsid w:val="009F1C70"/>
    <w:rsid w:val="009F63A1"/>
    <w:rsid w:val="00A065D9"/>
    <w:rsid w:val="00A128DD"/>
    <w:rsid w:val="00A12C44"/>
    <w:rsid w:val="00A20484"/>
    <w:rsid w:val="00A25D2F"/>
    <w:rsid w:val="00A26257"/>
    <w:rsid w:val="00A34272"/>
    <w:rsid w:val="00A47D70"/>
    <w:rsid w:val="00A5386A"/>
    <w:rsid w:val="00A71411"/>
    <w:rsid w:val="00A83C6D"/>
    <w:rsid w:val="00A879CE"/>
    <w:rsid w:val="00AA34EC"/>
    <w:rsid w:val="00AA5371"/>
    <w:rsid w:val="00AB3642"/>
    <w:rsid w:val="00AC2686"/>
    <w:rsid w:val="00AC6553"/>
    <w:rsid w:val="00AD12B2"/>
    <w:rsid w:val="00AE6EE2"/>
    <w:rsid w:val="00B02176"/>
    <w:rsid w:val="00B07373"/>
    <w:rsid w:val="00B119DA"/>
    <w:rsid w:val="00B23C7F"/>
    <w:rsid w:val="00B26F36"/>
    <w:rsid w:val="00B32A9C"/>
    <w:rsid w:val="00B36E5D"/>
    <w:rsid w:val="00B43A47"/>
    <w:rsid w:val="00B44B9B"/>
    <w:rsid w:val="00B47215"/>
    <w:rsid w:val="00B60CE3"/>
    <w:rsid w:val="00B643E9"/>
    <w:rsid w:val="00B670C9"/>
    <w:rsid w:val="00B765F6"/>
    <w:rsid w:val="00B76856"/>
    <w:rsid w:val="00B86E99"/>
    <w:rsid w:val="00BB2BDD"/>
    <w:rsid w:val="00BB5B76"/>
    <w:rsid w:val="00BB7B90"/>
    <w:rsid w:val="00BC5667"/>
    <w:rsid w:val="00BC6BE6"/>
    <w:rsid w:val="00BD699F"/>
    <w:rsid w:val="00BE767C"/>
    <w:rsid w:val="00BF22AC"/>
    <w:rsid w:val="00BF3B17"/>
    <w:rsid w:val="00C07537"/>
    <w:rsid w:val="00C119A5"/>
    <w:rsid w:val="00C16932"/>
    <w:rsid w:val="00C16B8C"/>
    <w:rsid w:val="00C2179D"/>
    <w:rsid w:val="00C273A6"/>
    <w:rsid w:val="00C33C7B"/>
    <w:rsid w:val="00C355D3"/>
    <w:rsid w:val="00C35D93"/>
    <w:rsid w:val="00C43A35"/>
    <w:rsid w:val="00C479B8"/>
    <w:rsid w:val="00C50001"/>
    <w:rsid w:val="00C500A7"/>
    <w:rsid w:val="00C51D70"/>
    <w:rsid w:val="00C60FE0"/>
    <w:rsid w:val="00C67F38"/>
    <w:rsid w:val="00C755AA"/>
    <w:rsid w:val="00C918A7"/>
    <w:rsid w:val="00C94B49"/>
    <w:rsid w:val="00CA0BEA"/>
    <w:rsid w:val="00CB05C9"/>
    <w:rsid w:val="00CB31F1"/>
    <w:rsid w:val="00CB4A31"/>
    <w:rsid w:val="00CB5715"/>
    <w:rsid w:val="00CD5096"/>
    <w:rsid w:val="00CD5284"/>
    <w:rsid w:val="00CE3A3F"/>
    <w:rsid w:val="00CE3ECD"/>
    <w:rsid w:val="00CE4B1E"/>
    <w:rsid w:val="00CF0589"/>
    <w:rsid w:val="00CF2467"/>
    <w:rsid w:val="00CF3633"/>
    <w:rsid w:val="00CF5B1A"/>
    <w:rsid w:val="00D05279"/>
    <w:rsid w:val="00D10397"/>
    <w:rsid w:val="00D17B99"/>
    <w:rsid w:val="00D22B4B"/>
    <w:rsid w:val="00D26BEF"/>
    <w:rsid w:val="00D34A0C"/>
    <w:rsid w:val="00D35C6A"/>
    <w:rsid w:val="00D459C4"/>
    <w:rsid w:val="00D50A9F"/>
    <w:rsid w:val="00D52E3B"/>
    <w:rsid w:val="00D5376F"/>
    <w:rsid w:val="00D607CC"/>
    <w:rsid w:val="00D65DD4"/>
    <w:rsid w:val="00D67380"/>
    <w:rsid w:val="00D73899"/>
    <w:rsid w:val="00D87648"/>
    <w:rsid w:val="00DA4F82"/>
    <w:rsid w:val="00DA5520"/>
    <w:rsid w:val="00DB33B4"/>
    <w:rsid w:val="00DD44A5"/>
    <w:rsid w:val="00DE35F3"/>
    <w:rsid w:val="00DF2311"/>
    <w:rsid w:val="00E1480C"/>
    <w:rsid w:val="00E23243"/>
    <w:rsid w:val="00E32D70"/>
    <w:rsid w:val="00E34B8E"/>
    <w:rsid w:val="00E350D0"/>
    <w:rsid w:val="00E53D47"/>
    <w:rsid w:val="00E638C3"/>
    <w:rsid w:val="00E72E19"/>
    <w:rsid w:val="00E84CD7"/>
    <w:rsid w:val="00E90B6B"/>
    <w:rsid w:val="00E92E8A"/>
    <w:rsid w:val="00E97619"/>
    <w:rsid w:val="00EA09BD"/>
    <w:rsid w:val="00EA7AA8"/>
    <w:rsid w:val="00EB01C0"/>
    <w:rsid w:val="00EB343C"/>
    <w:rsid w:val="00EC7BBE"/>
    <w:rsid w:val="00ED4F4E"/>
    <w:rsid w:val="00ED643A"/>
    <w:rsid w:val="00ED799B"/>
    <w:rsid w:val="00EE75F2"/>
    <w:rsid w:val="00EF21F9"/>
    <w:rsid w:val="00EF32AD"/>
    <w:rsid w:val="00EF5389"/>
    <w:rsid w:val="00F0461D"/>
    <w:rsid w:val="00F07917"/>
    <w:rsid w:val="00F122AB"/>
    <w:rsid w:val="00F12864"/>
    <w:rsid w:val="00F12DEE"/>
    <w:rsid w:val="00F2305C"/>
    <w:rsid w:val="00F407EF"/>
    <w:rsid w:val="00F41AD8"/>
    <w:rsid w:val="00F42C70"/>
    <w:rsid w:val="00F51BAD"/>
    <w:rsid w:val="00F51D5A"/>
    <w:rsid w:val="00F53D4F"/>
    <w:rsid w:val="00F66005"/>
    <w:rsid w:val="00F70E95"/>
    <w:rsid w:val="00F737F2"/>
    <w:rsid w:val="00F856AE"/>
    <w:rsid w:val="00F949EE"/>
    <w:rsid w:val="00F97F70"/>
    <w:rsid w:val="00FA318D"/>
    <w:rsid w:val="00FB1504"/>
    <w:rsid w:val="00FB1696"/>
    <w:rsid w:val="00FC51D5"/>
    <w:rsid w:val="00FC6A93"/>
    <w:rsid w:val="00FD095A"/>
    <w:rsid w:val="00FD10CB"/>
    <w:rsid w:val="00FD1749"/>
    <w:rsid w:val="00FD63A2"/>
    <w:rsid w:val="00FD720F"/>
    <w:rsid w:val="00FF423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ecimalSymbol w:val=","/>
  <w:listSeparator w:val=";"/>
  <w14:docId w14:val="0E3F477E"/>
  <w15:docId w15:val="{F7AE0A42-BE2A-4526-9159-89D9335D6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overflowPunct w:val="0"/>
      <w:autoSpaceDE w:val="0"/>
      <w:autoSpaceDN w:val="0"/>
      <w:adjustRightInd w:val="0"/>
      <w:textAlignment w:val="baseline"/>
    </w:pPr>
    <w:rPr>
      <w:rFonts w:ascii="Arial" w:hAnsi="Arial"/>
      <w:sz w:val="24"/>
    </w:rPr>
  </w:style>
  <w:style w:type="paragraph" w:styleId="berschrift1">
    <w:name w:val="heading 1"/>
    <w:basedOn w:val="Standard"/>
    <w:next w:val="Standard"/>
    <w:qFormat/>
    <w:pPr>
      <w:spacing w:before="120" w:after="120"/>
      <w:outlineLvl w:val="0"/>
    </w:pPr>
    <w:rPr>
      <w:b/>
      <w:kern w:val="28"/>
      <w:sz w:val="40"/>
    </w:rPr>
  </w:style>
  <w:style w:type="paragraph" w:styleId="berschrift2">
    <w:name w:val="heading 2"/>
    <w:basedOn w:val="Standard"/>
    <w:next w:val="Standard"/>
    <w:qFormat/>
    <w:pPr>
      <w:keepNext/>
      <w:spacing w:before="120" w:after="120"/>
      <w:outlineLvl w:val="1"/>
    </w:pPr>
    <w:rPr>
      <w:b/>
      <w:sz w:val="28"/>
    </w:rPr>
  </w:style>
  <w:style w:type="paragraph" w:styleId="berschrift3">
    <w:name w:val="heading 3"/>
    <w:basedOn w:val="Standard"/>
    <w:next w:val="Standard"/>
    <w:qFormat/>
    <w:pPr>
      <w:keepNext/>
      <w:spacing w:before="120" w:after="120"/>
      <w:outlineLvl w:val="2"/>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basedOn w:val="Absatz-Standardschriftart"/>
    <w:rPr>
      <w:rFonts w:ascii="Arial" w:hAnsi="Arial"/>
      <w:sz w:val="24"/>
    </w:rPr>
  </w:style>
  <w:style w:type="paragraph" w:styleId="Textkrper">
    <w:name w:val="Body Text"/>
    <w:basedOn w:val="Standard"/>
    <w:pPr>
      <w:spacing w:line="360" w:lineRule="exact"/>
    </w:pPr>
  </w:style>
  <w:style w:type="paragraph" w:styleId="Aufzhlungszeichen">
    <w:name w:val="List Bullet"/>
    <w:basedOn w:val="Standard"/>
    <w:pPr>
      <w:ind w:left="283" w:hanging="283"/>
    </w:pPr>
  </w:style>
  <w:style w:type="character" w:styleId="Hyperlink">
    <w:name w:val="Hyperlink"/>
    <w:basedOn w:val="Absatz-Standardschriftart"/>
    <w:rsid w:val="00492476"/>
    <w:rPr>
      <w:color w:val="0000FF" w:themeColor="hyperlink"/>
      <w:u w:val="single"/>
    </w:rPr>
  </w:style>
  <w:style w:type="paragraph" w:customStyle="1" w:styleId="Default">
    <w:name w:val="Default"/>
    <w:rsid w:val="00654D19"/>
    <w:pPr>
      <w:autoSpaceDE w:val="0"/>
      <w:autoSpaceDN w:val="0"/>
      <w:adjustRightInd w:val="0"/>
    </w:pPr>
    <w:rPr>
      <w:rFonts w:ascii="Arial" w:hAnsi="Arial" w:cs="Arial"/>
      <w:color w:val="000000"/>
      <w:sz w:val="24"/>
      <w:szCs w:val="24"/>
    </w:rPr>
  </w:style>
  <w:style w:type="paragraph" w:styleId="Sprechblasentext">
    <w:name w:val="Balloon Text"/>
    <w:basedOn w:val="Standard"/>
    <w:link w:val="SprechblasentextZchn"/>
    <w:rsid w:val="00DE35F3"/>
    <w:rPr>
      <w:rFonts w:ascii="Tahoma" w:hAnsi="Tahoma" w:cs="Tahoma"/>
      <w:sz w:val="16"/>
      <w:szCs w:val="16"/>
    </w:rPr>
  </w:style>
  <w:style w:type="character" w:customStyle="1" w:styleId="SprechblasentextZchn">
    <w:name w:val="Sprechblasentext Zchn"/>
    <w:basedOn w:val="Absatz-Standardschriftart"/>
    <w:link w:val="Sprechblasentext"/>
    <w:rsid w:val="00DE35F3"/>
    <w:rPr>
      <w:rFonts w:ascii="Tahoma" w:hAnsi="Tahoma" w:cs="Tahoma"/>
      <w:sz w:val="16"/>
      <w:szCs w:val="16"/>
    </w:rPr>
  </w:style>
  <w:style w:type="paragraph" w:styleId="Listenabsatz">
    <w:name w:val="List Paragraph"/>
    <w:basedOn w:val="Standard"/>
    <w:uiPriority w:val="34"/>
    <w:qFormat/>
    <w:rsid w:val="00D22B4B"/>
    <w:pPr>
      <w:ind w:left="720"/>
      <w:contextualSpacing/>
    </w:pPr>
  </w:style>
  <w:style w:type="character" w:styleId="Kommentarzeichen">
    <w:name w:val="annotation reference"/>
    <w:basedOn w:val="Absatz-Standardschriftart"/>
    <w:rsid w:val="00E90B6B"/>
    <w:rPr>
      <w:sz w:val="16"/>
      <w:szCs w:val="16"/>
    </w:rPr>
  </w:style>
  <w:style w:type="paragraph" w:styleId="Kommentartext">
    <w:name w:val="annotation text"/>
    <w:basedOn w:val="Standard"/>
    <w:link w:val="KommentartextZchn"/>
    <w:rsid w:val="00E90B6B"/>
    <w:rPr>
      <w:sz w:val="20"/>
    </w:rPr>
  </w:style>
  <w:style w:type="character" w:customStyle="1" w:styleId="KommentartextZchn">
    <w:name w:val="Kommentartext Zchn"/>
    <w:basedOn w:val="Absatz-Standardschriftart"/>
    <w:link w:val="Kommentartext"/>
    <w:rsid w:val="00E90B6B"/>
    <w:rPr>
      <w:rFonts w:ascii="Arial" w:hAnsi="Arial"/>
    </w:rPr>
  </w:style>
  <w:style w:type="paragraph" w:styleId="Kommentarthema">
    <w:name w:val="annotation subject"/>
    <w:basedOn w:val="Kommentartext"/>
    <w:next w:val="Kommentartext"/>
    <w:link w:val="KommentarthemaZchn"/>
    <w:rsid w:val="00E90B6B"/>
    <w:rPr>
      <w:b/>
      <w:bCs/>
    </w:rPr>
  </w:style>
  <w:style w:type="character" w:customStyle="1" w:styleId="KommentarthemaZchn">
    <w:name w:val="Kommentarthema Zchn"/>
    <w:basedOn w:val="KommentartextZchn"/>
    <w:link w:val="Kommentarthema"/>
    <w:rsid w:val="00E90B6B"/>
    <w:rPr>
      <w:rFonts w:ascii="Arial" w:hAnsi="Arial"/>
      <w:b/>
      <w:bCs/>
    </w:rPr>
  </w:style>
  <w:style w:type="paragraph" w:styleId="berarbeitung">
    <w:name w:val="Revision"/>
    <w:hidden/>
    <w:uiPriority w:val="99"/>
    <w:semiHidden/>
    <w:rsid w:val="00F07917"/>
    <w:rPr>
      <w:rFonts w:ascii="Arial" w:hAnsi="Arial"/>
      <w:sz w:val="24"/>
    </w:rPr>
  </w:style>
  <w:style w:type="character" w:styleId="BesuchterLink">
    <w:name w:val="FollowedHyperlink"/>
    <w:basedOn w:val="Absatz-Standardschriftart"/>
    <w:semiHidden/>
    <w:unhideWhenUsed/>
    <w:rsid w:val="00D8764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0345041">
      <w:bodyDiv w:val="1"/>
      <w:marLeft w:val="0"/>
      <w:marRight w:val="0"/>
      <w:marTop w:val="0"/>
      <w:marBottom w:val="0"/>
      <w:divBdr>
        <w:top w:val="none" w:sz="0" w:space="0" w:color="auto"/>
        <w:left w:val="none" w:sz="0" w:space="0" w:color="auto"/>
        <w:bottom w:val="none" w:sz="0" w:space="0" w:color="auto"/>
        <w:right w:val="none" w:sz="0" w:space="0" w:color="auto"/>
      </w:divBdr>
    </w:div>
    <w:div w:id="1346597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uvp-verbund.de/bw"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p.baden-wuerttemberg.de/rp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rp.baden-wuerttemberg.de/fileadmin/RP-Internet/_DocumentLibraries/DSE/24-01SFT_17-01K.pdf"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rp.baden-wuerttemberg.de/rpt/datenschutz/" TargetMode="External"/><Relationship Id="rId14" Type="http://schemas.openxmlformats.org/officeDocument/2006/relationships/header" Target="header2.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65DC8C-E62F-4B39-81F0-AE7CC98457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1494</Words>
  <Characters>11195</Characters>
  <Application>Microsoft Office Word</Application>
  <DocSecurity>0</DocSecurity>
  <Lines>93</Lines>
  <Paragraphs>25</Paragraphs>
  <ScaleCrop>false</ScaleCrop>
  <HeadingPairs>
    <vt:vector size="2" baseType="variant">
      <vt:variant>
        <vt:lpstr>Titel</vt:lpstr>
      </vt:variant>
      <vt:variant>
        <vt:i4>1</vt:i4>
      </vt:variant>
    </vt:vector>
  </HeadingPairs>
  <TitlesOfParts>
    <vt:vector size="1" baseType="lpstr">
      <vt:lpstr/>
    </vt:vector>
  </TitlesOfParts>
  <Company>Innenverwaltung</Company>
  <LinksUpToDate>false</LinksUpToDate>
  <CharactersWithSpaces>12664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Frau Wunder</dc:creator>
  <cp:lastModifiedBy>Letsch, Jonas (RPT)</cp:lastModifiedBy>
  <cp:revision>21</cp:revision>
  <cp:lastPrinted>2020-06-12T07:39:00Z</cp:lastPrinted>
  <dcterms:created xsi:type="dcterms:W3CDTF">2021-05-26T12:58:00Z</dcterms:created>
  <dcterms:modified xsi:type="dcterms:W3CDTF">2021-06-02T09:28:00Z</dcterms:modified>
</cp:coreProperties>
</file>