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DD" w:rsidRPr="00674AFF" w:rsidRDefault="003E43DD" w:rsidP="00A95A76">
      <w:pPr>
        <w:keepLines w:val="0"/>
        <w:widowControl w:val="0"/>
        <w:jc w:val="center"/>
        <w:rPr>
          <w:b/>
          <w:bCs/>
          <w:sz w:val="32"/>
          <w:szCs w:val="32"/>
        </w:rPr>
      </w:pPr>
      <w:r w:rsidRPr="00674AFF">
        <w:rPr>
          <w:b/>
          <w:bCs/>
          <w:sz w:val="32"/>
          <w:szCs w:val="32"/>
        </w:rPr>
        <w:t>Senatsverwaltung für Umwelt</w:t>
      </w:r>
      <w:r w:rsidR="00577474">
        <w:rPr>
          <w:b/>
          <w:bCs/>
          <w:sz w:val="32"/>
          <w:szCs w:val="32"/>
        </w:rPr>
        <w:t>, Verkehr und Klimaschutz</w:t>
      </w:r>
    </w:p>
    <w:p w:rsidR="003A1531" w:rsidRDefault="003A1531" w:rsidP="00A95A76">
      <w:pPr>
        <w:pStyle w:val="Textkrper2"/>
        <w:keepLines w:val="0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674AFF">
        <w:rPr>
          <w:b/>
          <w:sz w:val="24"/>
          <w:szCs w:val="24"/>
        </w:rPr>
        <w:t xml:space="preserve">Ergebnis einer </w:t>
      </w:r>
      <w:r w:rsidR="00405940">
        <w:rPr>
          <w:b/>
          <w:sz w:val="24"/>
          <w:szCs w:val="24"/>
        </w:rPr>
        <w:t xml:space="preserve">allgemeinen </w:t>
      </w:r>
      <w:r w:rsidRPr="00674AFF">
        <w:rPr>
          <w:b/>
          <w:sz w:val="24"/>
          <w:szCs w:val="24"/>
        </w:rPr>
        <w:t xml:space="preserve">Vorprüfung </w:t>
      </w:r>
      <w:r w:rsidR="00405940">
        <w:rPr>
          <w:b/>
          <w:sz w:val="24"/>
          <w:szCs w:val="24"/>
        </w:rPr>
        <w:t xml:space="preserve">des Einzelfalls </w:t>
      </w:r>
      <w:r w:rsidRPr="00674AFF">
        <w:rPr>
          <w:b/>
          <w:sz w:val="24"/>
          <w:szCs w:val="24"/>
        </w:rPr>
        <w:t xml:space="preserve">nach § 16h Abs. 2 BWG i. V. m. § 11 </w:t>
      </w:r>
      <w:r w:rsidRPr="00674AFF">
        <w:rPr>
          <w:rFonts w:cs="Arial"/>
          <w:b/>
          <w:sz w:val="24"/>
          <w:szCs w:val="24"/>
        </w:rPr>
        <w:t xml:space="preserve">WHG </w:t>
      </w:r>
      <w:r w:rsidRPr="00674AFF">
        <w:rPr>
          <w:b/>
          <w:sz w:val="24"/>
          <w:szCs w:val="24"/>
        </w:rPr>
        <w:t xml:space="preserve">und § </w:t>
      </w:r>
      <w:r w:rsidR="00340C4D">
        <w:rPr>
          <w:b/>
          <w:sz w:val="24"/>
          <w:szCs w:val="24"/>
        </w:rPr>
        <w:t>7</w:t>
      </w:r>
      <w:r w:rsidRPr="00674AFF">
        <w:rPr>
          <w:b/>
          <w:sz w:val="24"/>
          <w:szCs w:val="24"/>
        </w:rPr>
        <w:t xml:space="preserve"> UVPG</w:t>
      </w:r>
      <w:r w:rsidR="00405940">
        <w:rPr>
          <w:b/>
          <w:sz w:val="24"/>
          <w:szCs w:val="24"/>
        </w:rPr>
        <w:t xml:space="preserve"> für Vorhaben nach Anlage 1 Nr.</w:t>
      </w:r>
      <w:r w:rsidR="00340C4D">
        <w:rPr>
          <w:b/>
          <w:sz w:val="24"/>
          <w:szCs w:val="24"/>
        </w:rPr>
        <w:t> </w:t>
      </w:r>
      <w:r w:rsidR="00405940">
        <w:rPr>
          <w:b/>
          <w:sz w:val="24"/>
          <w:szCs w:val="24"/>
        </w:rPr>
        <w:t xml:space="preserve">13.3.2 </w:t>
      </w:r>
      <w:r w:rsidR="004C74DF">
        <w:rPr>
          <w:b/>
          <w:sz w:val="24"/>
          <w:szCs w:val="24"/>
        </w:rPr>
        <w:t>UVPG</w:t>
      </w:r>
    </w:p>
    <w:p w:rsidR="00674AFF" w:rsidRPr="00674AFF" w:rsidRDefault="00674AFF" w:rsidP="00A95A76">
      <w:pPr>
        <w:pStyle w:val="Textkrper2"/>
        <w:keepLines w:val="0"/>
        <w:widowControl w:val="0"/>
        <w:spacing w:before="240" w:line="240" w:lineRule="auto"/>
        <w:jc w:val="center"/>
        <w:rPr>
          <w:b/>
          <w:sz w:val="24"/>
          <w:szCs w:val="24"/>
        </w:rPr>
      </w:pPr>
    </w:p>
    <w:p w:rsidR="00674AFF" w:rsidRDefault="00EE1E65" w:rsidP="00A95A76">
      <w:pPr>
        <w:keepLines w:val="0"/>
        <w:widowControl w:val="0"/>
        <w:spacing w:before="0"/>
        <w:jc w:val="center"/>
      </w:pPr>
      <w:r>
        <w:t xml:space="preserve">Bekanntmachung einer </w:t>
      </w:r>
      <w:r w:rsidR="003E43DD">
        <w:t xml:space="preserve">Feststellung vom </w:t>
      </w:r>
      <w:r w:rsidR="00856757">
        <w:t>17.12.2020</w:t>
      </w:r>
    </w:p>
    <w:p w:rsidR="00EB137C" w:rsidRPr="00577474" w:rsidRDefault="003E43DD" w:rsidP="00A95A76">
      <w:pPr>
        <w:keepLines w:val="0"/>
        <w:widowControl w:val="0"/>
        <w:spacing w:before="0"/>
        <w:jc w:val="center"/>
      </w:pPr>
      <w:r>
        <w:t>Sen</w:t>
      </w:r>
      <w:r w:rsidR="00577474">
        <w:t>UVK</w:t>
      </w:r>
      <w:r>
        <w:t xml:space="preserve"> </w:t>
      </w:r>
      <w:bookmarkStart w:id="0" w:name="b2"/>
      <w:bookmarkEnd w:id="0"/>
      <w:r>
        <w:t xml:space="preserve">– </w:t>
      </w:r>
      <w:r w:rsidR="00577474">
        <w:rPr>
          <w:rFonts w:cs="Arial"/>
        </w:rPr>
        <w:t xml:space="preserve">II D 42 </w:t>
      </w:r>
      <w:r w:rsidRPr="00577474">
        <w:t xml:space="preserve">– </w:t>
      </w:r>
      <w:r w:rsidR="00577474" w:rsidRPr="00577474">
        <w:rPr>
          <w:rFonts w:cs="Arial"/>
        </w:rPr>
        <w:t>6793/07-00610</w:t>
      </w:r>
    </w:p>
    <w:p w:rsidR="003E43DD" w:rsidRDefault="003E43DD" w:rsidP="00A95A76">
      <w:pPr>
        <w:keepLines w:val="0"/>
        <w:widowControl w:val="0"/>
        <w:spacing w:before="0"/>
        <w:jc w:val="center"/>
      </w:pPr>
      <w:r>
        <w:t xml:space="preserve">Telefon: </w:t>
      </w:r>
      <w:r w:rsidR="00577474">
        <w:rPr>
          <w:rFonts w:cs="Arial"/>
          <w:szCs w:val="22"/>
          <w:lang w:eastAsia="en-US"/>
        </w:rPr>
        <w:t xml:space="preserve">030 9025-2069 </w:t>
      </w:r>
      <w:r>
        <w:t>oder 90 25-0</w:t>
      </w:r>
      <w:bookmarkStart w:id="1" w:name="v3"/>
      <w:bookmarkEnd w:id="1"/>
    </w:p>
    <w:p w:rsidR="003E43DD" w:rsidRDefault="003E43DD" w:rsidP="00A95A76">
      <w:pPr>
        <w:keepLines w:val="0"/>
        <w:widowControl w:val="0"/>
        <w:jc w:val="center"/>
      </w:pPr>
    </w:p>
    <w:p w:rsidR="00280125" w:rsidRDefault="00280125" w:rsidP="00A95A76">
      <w:pPr>
        <w:keepLines w:val="0"/>
        <w:widowControl w:val="0"/>
        <w:jc w:val="center"/>
      </w:pPr>
    </w:p>
    <w:p w:rsidR="00B839FB" w:rsidRDefault="00E448F4" w:rsidP="00A95A76">
      <w:pPr>
        <w:keepLines w:val="0"/>
        <w:widowControl w:val="0"/>
        <w:spacing w:before="0"/>
        <w:rPr>
          <w:b/>
          <w:bCs/>
        </w:rPr>
      </w:pPr>
      <w:bookmarkStart w:id="2" w:name="r"/>
      <w:bookmarkEnd w:id="2"/>
      <w:r>
        <w:rPr>
          <w:b/>
          <w:bCs/>
        </w:rPr>
        <w:t>Bauvorhaben</w:t>
      </w:r>
      <w:r w:rsidR="003E0DDE">
        <w:rPr>
          <w:b/>
          <w:bCs/>
        </w:rPr>
        <w:t xml:space="preserve"> </w:t>
      </w:r>
      <w:r w:rsidR="00A817F9">
        <w:rPr>
          <w:b/>
          <w:bCs/>
        </w:rPr>
        <w:t>„</w:t>
      </w:r>
      <w:r w:rsidR="00856757">
        <w:rPr>
          <w:b/>
          <w:bCs/>
        </w:rPr>
        <w:t>Carossa Quartier</w:t>
      </w:r>
      <w:r w:rsidR="00A817F9">
        <w:rPr>
          <w:b/>
          <w:bCs/>
        </w:rPr>
        <w:t xml:space="preserve">“ </w:t>
      </w:r>
      <w:r w:rsidR="00B230E3">
        <w:rPr>
          <w:b/>
          <w:bCs/>
        </w:rPr>
        <w:t xml:space="preserve">auf dem Grundstück </w:t>
      </w:r>
      <w:r w:rsidR="00577474">
        <w:rPr>
          <w:b/>
        </w:rPr>
        <w:t>Streitstraße 6-15 in 13587 Berlin</w:t>
      </w:r>
    </w:p>
    <w:p w:rsidR="003E43DD" w:rsidRDefault="003E43DD" w:rsidP="00A95A76">
      <w:pPr>
        <w:keepLines w:val="0"/>
        <w:widowControl w:val="0"/>
        <w:rPr>
          <w:b/>
          <w:bCs/>
        </w:rPr>
      </w:pPr>
      <w:r>
        <w:rPr>
          <w:b/>
          <w:bCs/>
        </w:rPr>
        <w:t>Entnehmen, Zutagefördern oder Zutageleiten von Grundwasser mit einem jährlichen Volumen von 100.000 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bis weniger als 10 Mio. 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</w:t>
      </w:r>
    </w:p>
    <w:p w:rsidR="003E43DD" w:rsidRDefault="003E43DD" w:rsidP="00A95A76">
      <w:pPr>
        <w:keepLines w:val="0"/>
        <w:widowControl w:val="0"/>
      </w:pPr>
    </w:p>
    <w:p w:rsidR="003E43DD" w:rsidRDefault="003E43DD" w:rsidP="00C37790">
      <w:r w:rsidRPr="007F0B94">
        <w:t xml:space="preserve">Am </w:t>
      </w:r>
      <w:r w:rsidR="00577474">
        <w:fldChar w:fldCharType="begin"/>
      </w:r>
      <w:r w:rsidR="00577474">
        <w:instrText xml:space="preserve"> IF "24.02.2020" = "" "</w:instrText>
      </w:r>
      <w:r w:rsidR="00577474">
        <w:rPr>
          <w:b/>
          <w:highlight w:val="yellow"/>
        </w:rPr>
        <w:instrText>Feld Antragsdatum auf Karte Bescheidsdaten ist nicht gefüllt!</w:instrText>
      </w:r>
      <w:r w:rsidR="00577474">
        <w:instrText xml:space="preserve">" "24.02.2020" \* MERGEFORMAT </w:instrText>
      </w:r>
      <w:r w:rsidR="00577474">
        <w:fldChar w:fldCharType="separate"/>
      </w:r>
      <w:r w:rsidR="00546997">
        <w:rPr>
          <w:noProof/>
        </w:rPr>
        <w:t>24.02.2020</w:t>
      </w:r>
      <w:r w:rsidR="00577474">
        <w:fldChar w:fldCharType="end"/>
      </w:r>
      <w:r w:rsidR="00577474">
        <w:t xml:space="preserve"> </w:t>
      </w:r>
      <w:r w:rsidRPr="007F0B94">
        <w:t xml:space="preserve">beantragte </w:t>
      </w:r>
      <w:r w:rsidR="00405940">
        <w:t>d</w:t>
      </w:r>
      <w:r w:rsidR="009E1A36">
        <w:t xml:space="preserve">ie </w:t>
      </w:r>
      <w:r w:rsidR="00577474">
        <w:t>CLK 9 LUX S.á.r.l., Rue de Neudorf 534,</w:t>
      </w:r>
      <w:r w:rsidR="00E7010C">
        <w:t>2220 LUXEMBOURG</w:t>
      </w:r>
      <w:r w:rsidR="00E7010C">
        <w:br/>
        <w:t xml:space="preserve">LUXEMBOURG im Rahmen </w:t>
      </w:r>
      <w:r>
        <w:t>des o.</w:t>
      </w:r>
      <w:r w:rsidR="005E2A96">
        <w:t xml:space="preserve"> </w:t>
      </w:r>
      <w:r>
        <w:t>a. Bauvorhabens die wasserbehördliche Erlaubnis zur Grundwasserentnahme.</w:t>
      </w:r>
    </w:p>
    <w:p w:rsidR="003E43DD" w:rsidRDefault="003E43DD" w:rsidP="00A95A76">
      <w:pPr>
        <w:keepLines w:val="0"/>
        <w:widowControl w:val="0"/>
        <w:numPr>
          <w:ilvl w:val="12"/>
          <w:numId w:val="0"/>
        </w:numPr>
      </w:pPr>
      <w:r>
        <w:t xml:space="preserve">Anlässlich der Eröffnung des wasserrechtlichen Erlaubnisverfahrens </w:t>
      </w:r>
      <w:r w:rsidR="005B33D8">
        <w:t xml:space="preserve">wurde vorab </w:t>
      </w:r>
      <w:r>
        <w:t xml:space="preserve">nach § </w:t>
      </w:r>
      <w:r w:rsidR="00340C4D">
        <w:t>5</w:t>
      </w:r>
      <w:r>
        <w:t xml:space="preserve"> in Verbindung mit Nummer 13.3.2 der Anlage 1 des UVPG für die Grundwasserentnahme </w:t>
      </w:r>
      <w:r w:rsidRPr="00577474">
        <w:t xml:space="preserve">von insgesamt </w:t>
      </w:r>
      <w:r w:rsidR="00856757">
        <w:rPr>
          <w:bCs/>
        </w:rPr>
        <w:t>392.221</w:t>
      </w:r>
      <w:r w:rsidR="005F0F79">
        <w:rPr>
          <w:rFonts w:cs="Arial"/>
          <w:bCs/>
        </w:rPr>
        <w:t xml:space="preserve"> </w:t>
      </w:r>
      <w:r w:rsidR="005F0F79" w:rsidRPr="005F0F79">
        <w:rPr>
          <w:rFonts w:cs="Arial"/>
          <w:bCs/>
        </w:rPr>
        <w:t>m</w:t>
      </w:r>
      <w:r w:rsidR="005F0F79" w:rsidRPr="005F0F79">
        <w:rPr>
          <w:rFonts w:cs="Arial"/>
          <w:bCs/>
          <w:vertAlign w:val="superscript"/>
        </w:rPr>
        <w:t>3</w:t>
      </w:r>
      <w:r w:rsidR="005F0F79">
        <w:rPr>
          <w:rFonts w:cs="Arial"/>
          <w:bCs/>
        </w:rPr>
        <w:t xml:space="preserve"> </w:t>
      </w:r>
      <w:r w:rsidRPr="00577474">
        <w:t xml:space="preserve">eine Vorprüfung nach § </w:t>
      </w:r>
      <w:r w:rsidR="00340C4D">
        <w:t>7</w:t>
      </w:r>
      <w:r w:rsidRPr="00577474">
        <w:t xml:space="preserve"> UVPG</w:t>
      </w:r>
      <w:r>
        <w:t xml:space="preserve"> vorgenommen.</w:t>
      </w:r>
    </w:p>
    <w:p w:rsidR="00340C4D" w:rsidRDefault="00340C4D" w:rsidP="00A95A76">
      <w:pPr>
        <w:keepLines w:val="0"/>
        <w:widowControl w:val="0"/>
      </w:pPr>
      <w:r>
        <w:t>Die Feststellung erfolgte auf Grundlage der vom Vorhabenträger eingereichten Unterlagen gemäß Anlage 2 UVPG und der daraus resultierenden behördeninternen Prüfung.</w:t>
      </w:r>
    </w:p>
    <w:p w:rsidR="00340C4D" w:rsidRDefault="00340C4D" w:rsidP="00A95A76">
      <w:pPr>
        <w:keepLines w:val="0"/>
        <w:widowControl w:val="0"/>
      </w:pPr>
      <w:r>
        <w:t>Bei dem Vorhaben handelt es sich um eine temporäre Grundwasserabsenkung zur Herstellung einer Baugrube. Nach Abschluss der Bauarbeiten wird die Grundwasserhaltung eingestellt, so dass sich wieder nat</w:t>
      </w:r>
      <w:r w:rsidR="008113AD">
        <w:t>ü</w:t>
      </w:r>
      <w:r>
        <w:t>rliche Grundwasserverhältnisse entwickeln können.</w:t>
      </w:r>
    </w:p>
    <w:p w:rsidR="00340C4D" w:rsidRPr="00340C4D" w:rsidRDefault="00340C4D" w:rsidP="00A95A76">
      <w:pPr>
        <w:keepLines w:val="0"/>
        <w:widowControl w:val="0"/>
        <w:rPr>
          <w:b/>
        </w:rPr>
      </w:pPr>
      <w:r w:rsidRPr="00340C4D">
        <w:rPr>
          <w:b/>
        </w:rPr>
        <w:t>Im Ergebnis der oben genannten Vorprüfung wird festgestellt, dass keine Umweltverträglichkeitsprüfung erforderlich ist, weil keine erheblich nachteiligen Umweltauswirkungen zu erwarten sind, die nach § 25 Abs. 2 UVPG bei der Erlaubnisentscheidung zu berücksichtigen wären.</w:t>
      </w:r>
    </w:p>
    <w:p w:rsidR="003E43DD" w:rsidRDefault="00340C4D" w:rsidP="00A95A76">
      <w:pPr>
        <w:keepLines w:val="0"/>
        <w:widowControl w:val="0"/>
      </w:pPr>
      <w:r>
        <w:t>Für diese Feststellung, die</w:t>
      </w:r>
      <w:r w:rsidR="003E43DD">
        <w:t xml:space="preserve"> nicht selbst</w:t>
      </w:r>
      <w:r>
        <w:t>ändig anfechtbar ist, sind folgende Gründe unter Beachtung der Prüfkriterien der Anlage 3 UVPG ausschlaggebend gewesen:</w:t>
      </w:r>
    </w:p>
    <w:p w:rsidR="00EE1E65" w:rsidRPr="00856757" w:rsidRDefault="003E7648" w:rsidP="00EE1E65">
      <w:pPr>
        <w:keepLines w:val="0"/>
        <w:widowControl w:val="0"/>
      </w:pPr>
      <w:r w:rsidRPr="00EE1E65">
        <w:t xml:space="preserve">Bei der hier angewendeten </w:t>
      </w:r>
      <w:r w:rsidR="003F5E89" w:rsidRPr="00EE1E65">
        <w:t xml:space="preserve">überschlägigen </w:t>
      </w:r>
      <w:r w:rsidRPr="00EE1E65">
        <w:t xml:space="preserve">Prüftiefe ist das Ausmaß der Auswirkungen als kleinräumig einzustufen. Die Grundwasserentnahme ist zeitlich befristet und </w:t>
      </w:r>
      <w:r w:rsidR="003F5E89" w:rsidRPr="00EE1E65">
        <w:t xml:space="preserve">nach Beendigung </w:t>
      </w:r>
      <w:r w:rsidRPr="00EE1E65">
        <w:t xml:space="preserve">vollständig </w:t>
      </w:r>
      <w:r w:rsidRPr="00856757">
        <w:t xml:space="preserve">reversibel. </w:t>
      </w:r>
      <w:r w:rsidR="00EE1E65" w:rsidRPr="00856757">
        <w:t xml:space="preserve">Schutzgebiete sind am Standort und im Umfeld des Bauvorhabens nicht vorhanden. </w:t>
      </w:r>
      <w:r w:rsidRPr="00856757">
        <w:t xml:space="preserve">Insgesamt sind durch das Vorhaben keine erheblich nachteiligen Umweltauswirkungen </w:t>
      </w:r>
      <w:r w:rsidR="003F5E89" w:rsidRPr="00856757">
        <w:t xml:space="preserve">im Umfeld des Vorhabens </w:t>
      </w:r>
      <w:r w:rsidRPr="00856757">
        <w:t>zu erwarten.</w:t>
      </w:r>
    </w:p>
    <w:p w:rsidR="003E43DD" w:rsidRDefault="003E43DD" w:rsidP="00A95A76">
      <w:pPr>
        <w:keepLines w:val="0"/>
        <w:widowControl w:val="0"/>
      </w:pPr>
      <w:r w:rsidRPr="00856757">
        <w:t xml:space="preserve">Die für die Feststellung relevanten Unterlagen können nach telefonischer </w:t>
      </w:r>
      <w:r>
        <w:t>Vereinbarung unter o.</w:t>
      </w:r>
      <w:r w:rsidR="005B33D8">
        <w:t xml:space="preserve"> </w:t>
      </w:r>
      <w:r>
        <w:t xml:space="preserve">g. Rufnummer im Dienstgebäude der Senatsverwaltung für Umwelt, </w:t>
      </w:r>
      <w:r w:rsidR="00577474">
        <w:t xml:space="preserve">Verkehr und Klimaschutz, </w:t>
      </w:r>
      <w:r>
        <w:t xml:space="preserve">Zimmer </w:t>
      </w:r>
      <w:bookmarkStart w:id="3" w:name="u2"/>
      <w:bookmarkEnd w:id="3"/>
      <w:r w:rsidR="00856757">
        <w:t>3.126</w:t>
      </w:r>
      <w:bookmarkStart w:id="4" w:name="_GoBack"/>
      <w:bookmarkEnd w:id="4"/>
      <w:r>
        <w:t>, Brückenstr. 6, 10179 Berlin, eingesehen werden.</w:t>
      </w:r>
    </w:p>
    <w:p w:rsidR="003E43DD" w:rsidRDefault="003E43DD" w:rsidP="00A95A76">
      <w:pPr>
        <w:keepLines w:val="0"/>
        <w:widowControl w:val="0"/>
      </w:pPr>
    </w:p>
    <w:p w:rsidR="003E43DD" w:rsidRDefault="00A07D4A" w:rsidP="00A95A76">
      <w:pPr>
        <w:keepLines w:val="0"/>
        <w:widowControl w:val="0"/>
        <w:rPr>
          <w:b/>
        </w:rPr>
      </w:pPr>
      <w:r>
        <w:rPr>
          <w:b/>
        </w:rPr>
        <w:t xml:space="preserve">Fundstellen der zitierten </w:t>
      </w:r>
      <w:r w:rsidR="003E43DD">
        <w:rPr>
          <w:b/>
        </w:rPr>
        <w:t>Rechts</w:t>
      </w:r>
      <w:r>
        <w:rPr>
          <w:b/>
        </w:rPr>
        <w:t>vorschriften</w:t>
      </w:r>
    </w:p>
    <w:p w:rsidR="00A9754B" w:rsidRPr="00546997" w:rsidRDefault="00546997" w:rsidP="00546997">
      <w:pPr>
        <w:tabs>
          <w:tab w:val="left" w:pos="1701"/>
        </w:tabs>
        <w:spacing w:after="120"/>
        <w:ind w:left="1701" w:hanging="1701"/>
      </w:pPr>
      <w:r>
        <w:t>UVPG-Bln</w:t>
      </w:r>
      <w:r>
        <w:tab/>
        <w:t>Gesetz über die Prüfung von Umweltauswirkungen bei bestimmten Vorhaben, Plänen und Programmen im Land Berlin (Berliner Gesetz über die Umweltverträglichkeitsprüfung - UVPG-Bln) vom 7. Juni 2007 (GVBl. S. 222), das zuletzt durch Artikel 1 des Gesetzes vom 25. September 2019 (GVBl. 612) geändert worden ist</w:t>
      </w:r>
      <w:r w:rsidR="00FD5D76">
        <w:rPr>
          <w:b/>
        </w:rPr>
        <w:t xml:space="preserve"> </w:t>
      </w:r>
    </w:p>
    <w:p w:rsidR="00A9754B" w:rsidRPr="00546997" w:rsidRDefault="00546997" w:rsidP="00546997">
      <w:pPr>
        <w:tabs>
          <w:tab w:val="left" w:pos="1701"/>
        </w:tabs>
        <w:spacing w:after="120"/>
        <w:ind w:left="1701" w:hanging="1701"/>
      </w:pPr>
      <w:r>
        <w:t>UVPG</w:t>
      </w:r>
      <w:r>
        <w:tab/>
        <w:t>Gesetz über die Umweltverträglichkeitsprüfung (UVPG) in der Fassung der Bekanntmachung vom 24. Februar 2010 (BGBl. I S. 94), das zuletzt durch Artikel 117 der Verordnung vom 19. Juni 2020 (BGBl. I S. 1328) geändert worden ist</w:t>
      </w:r>
      <w:r w:rsidR="00FD5D76">
        <w:rPr>
          <w:b/>
        </w:rPr>
        <w:t xml:space="preserve"> </w:t>
      </w:r>
    </w:p>
    <w:p w:rsidR="00A9754B" w:rsidRPr="00546997" w:rsidRDefault="00546997" w:rsidP="00546997">
      <w:pPr>
        <w:tabs>
          <w:tab w:val="left" w:pos="1701"/>
        </w:tabs>
        <w:spacing w:after="120"/>
        <w:ind w:left="1701" w:hanging="1701"/>
      </w:pPr>
      <w:r>
        <w:lastRenderedPageBreak/>
        <w:t>BWG</w:t>
      </w:r>
      <w:r>
        <w:tab/>
        <w:t>Berliner Wassergesetz (BWG) in der Fassung vom 17. Juni 2005 (GVBl. S. 357; 2006 S. 248; 2007 S. 48), das zuletzt durch Artikel 2 des Gesetzes vom 25. September 2019 (GVBl. S. 612) geändert worden ist</w:t>
      </w:r>
      <w:r w:rsidR="00FD5D76">
        <w:rPr>
          <w:b/>
        </w:rPr>
        <w:t xml:space="preserve"> </w:t>
      </w:r>
    </w:p>
    <w:p w:rsidR="002F78F7" w:rsidRDefault="00546997" w:rsidP="00546997">
      <w:pPr>
        <w:tabs>
          <w:tab w:val="left" w:pos="1701"/>
        </w:tabs>
        <w:spacing w:after="120"/>
        <w:ind w:left="1701" w:hanging="1701"/>
      </w:pPr>
      <w:r w:rsidRPr="00230B20">
        <w:t>WHG</w:t>
      </w:r>
      <w:r w:rsidRPr="00230B20">
        <w:tab/>
        <w:t xml:space="preserve">Gesetz zur Ordnung des Wasserhaushalts (Wasserhaushaltsgesetz - WHG) vom 31. Juli 2009 (BGBl. I S. 2585), </w:t>
      </w:r>
      <w:r w:rsidRPr="00893111">
        <w:t>das zuletzt durch Artikel 1 des Gesetzes vom 19. Juni 2020 (BGBl. I S. 1408)</w:t>
      </w:r>
      <w:r w:rsidRPr="00230B20">
        <w:t xml:space="preserve"> geändert worden ist</w:t>
      </w:r>
      <w:r w:rsidR="00FD5D76">
        <w:rPr>
          <w:b/>
        </w:rPr>
        <w:t xml:space="preserve"> </w:t>
      </w:r>
    </w:p>
    <w:p w:rsidR="00AD1B80" w:rsidRDefault="00AD1B80" w:rsidP="007B79BB">
      <w:pPr>
        <w:widowControl w:val="0"/>
      </w:pPr>
    </w:p>
    <w:sectPr w:rsidR="00AD1B80">
      <w:headerReference w:type="even" r:id="rId7"/>
      <w:headerReference w:type="default" r:id="rId8"/>
      <w:footerReference w:type="first" r:id="rId9"/>
      <w:pgSz w:w="11907" w:h="16840" w:code="9"/>
      <w:pgMar w:top="567" w:right="1418" w:bottom="851" w:left="1418" w:header="340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A2" w:rsidRDefault="00BF79A2" w:rsidP="003E43DD">
      <w:pPr>
        <w:spacing w:before="0"/>
      </w:pPr>
      <w:r>
        <w:separator/>
      </w:r>
    </w:p>
  </w:endnote>
  <w:endnote w:type="continuationSeparator" w:id="0">
    <w:p w:rsidR="00BF79A2" w:rsidRDefault="00BF79A2" w:rsidP="003E43D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674AFF" w:rsidTr="00E448F4">
      <w:trPr>
        <w:trHeight w:hRule="exact" w:val="142"/>
      </w:trPr>
      <w:tc>
        <w:tcPr>
          <w:tcW w:w="9356" w:type="dxa"/>
        </w:tcPr>
        <w:p w:rsidR="00674AFF" w:rsidRDefault="00674AFF">
          <w:pPr>
            <w:pStyle w:val="Fuzeile"/>
          </w:pPr>
        </w:p>
      </w:tc>
    </w:tr>
  </w:tbl>
  <w:p w:rsidR="00674AFF" w:rsidRDefault="00674A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A2" w:rsidRDefault="00BF79A2" w:rsidP="003E43DD">
      <w:pPr>
        <w:spacing w:before="0"/>
      </w:pPr>
      <w:r>
        <w:separator/>
      </w:r>
    </w:p>
  </w:footnote>
  <w:footnote w:type="continuationSeparator" w:id="0">
    <w:p w:rsidR="00BF79A2" w:rsidRDefault="00BF79A2" w:rsidP="003E43D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FF" w:rsidRDefault="00674AF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:rsidR="00674AFF" w:rsidRDefault="00674AF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:rsidR="00674AFF" w:rsidRDefault="00674A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48"/>
    </w:tblGrid>
    <w:tr w:rsidR="00674AFF">
      <w:trPr>
        <w:trHeight w:hRule="exact" w:val="510"/>
      </w:trPr>
      <w:tc>
        <w:tcPr>
          <w:tcW w:w="9948" w:type="dxa"/>
        </w:tcPr>
        <w:p w:rsidR="00674AFF" w:rsidRDefault="00674AFF">
          <w:pPr>
            <w:pStyle w:val="Kopfzeile"/>
          </w:pPr>
          <w:r>
            <w:fldChar w:fldCharType="begin"/>
          </w:r>
          <w:r>
            <w:instrText xml:space="preserve"> PAGE \* ARABIC \* CHARFORMAT </w:instrText>
          </w:r>
          <w:r>
            <w:fldChar w:fldCharType="separate"/>
          </w:r>
          <w:r w:rsidR="00856757">
            <w:rPr>
              <w:noProof/>
            </w:rPr>
            <w:t>2</w:t>
          </w:r>
          <w:r>
            <w:fldChar w:fldCharType="end"/>
          </w:r>
        </w:p>
      </w:tc>
    </w:tr>
  </w:tbl>
  <w:p w:rsidR="00674AFF" w:rsidRDefault="00674A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DCEAAE2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upperRoman"/>
      <w:pStyle w:val="berschrift2"/>
      <w:lvlText w:val="%2."/>
      <w:legacy w:legacy="1" w:legacySpace="142" w:legacyIndent="680"/>
      <w:lvlJc w:val="left"/>
      <w:pPr>
        <w:ind w:left="680" w:hanging="680"/>
      </w:pPr>
    </w:lvl>
    <w:lvl w:ilvl="2">
      <w:start w:val="1"/>
      <w:numFmt w:val="upperLetter"/>
      <w:pStyle w:val="berschrift3"/>
      <w:lvlText w:val="%3."/>
      <w:legacy w:legacy="1" w:legacySpace="142" w:legacyIndent="0"/>
      <w:lvlJc w:val="left"/>
      <w:pPr>
        <w:ind w:left="680" w:firstLine="0"/>
      </w:pPr>
    </w:lvl>
    <w:lvl w:ilvl="3">
      <w:start w:val="1"/>
      <w:numFmt w:val="none"/>
      <w:pStyle w:val="berschrift4"/>
      <w:lvlText w:val=""/>
      <w:legacy w:legacy="1" w:legacySpace="142" w:legacyIndent="680"/>
      <w:lvlJc w:val="left"/>
      <w:pPr>
        <w:ind w:left="1360" w:hanging="680"/>
      </w:pPr>
      <w:rPr>
        <w:rFonts w:ascii="Symbol" w:hAnsi="Symbol" w:hint="default"/>
      </w:rPr>
    </w:lvl>
    <w:lvl w:ilvl="4">
      <w:start w:val="1"/>
      <w:numFmt w:val="none"/>
      <w:pStyle w:val="berschrift5"/>
      <w:lvlText w:val=""/>
      <w:legacy w:legacy="1" w:legacySpace="142" w:legacyIndent="680"/>
      <w:lvlJc w:val="left"/>
      <w:pPr>
        <w:ind w:left="1360" w:hanging="680"/>
      </w:pPr>
      <w:rPr>
        <w:rFonts w:ascii="Wingdings" w:hAnsi="Wingdings" w:hint="default"/>
      </w:rPr>
    </w:lvl>
    <w:lvl w:ilvl="5">
      <w:start w:val="1"/>
      <w:numFmt w:val="none"/>
      <w:pStyle w:val="berschrift6"/>
      <w:lvlText w:val=""/>
      <w:legacy w:legacy="1" w:legacySpace="142" w:legacyIndent="680"/>
      <w:lvlJc w:val="left"/>
      <w:pPr>
        <w:ind w:left="1360" w:hanging="680"/>
      </w:pPr>
      <w:rPr>
        <w:rFonts w:ascii="Symbol" w:hAnsi="Symbol" w:hint="default"/>
      </w:rPr>
    </w:lvl>
    <w:lvl w:ilvl="6">
      <w:start w:val="1"/>
      <w:numFmt w:val="none"/>
      <w:pStyle w:val="berschrift7"/>
      <w:lvlText w:val=""/>
      <w:legacy w:legacy="1" w:legacySpace="142" w:legacyIndent="680"/>
      <w:lvlJc w:val="left"/>
      <w:pPr>
        <w:ind w:left="1360" w:hanging="680"/>
      </w:pPr>
      <w:rPr>
        <w:rFonts w:ascii="Symbol" w:hAnsi="Symbol" w:hint="default"/>
      </w:rPr>
    </w:lvl>
    <w:lvl w:ilvl="7">
      <w:start w:val="1"/>
      <w:numFmt w:val="none"/>
      <w:pStyle w:val="berschrift8"/>
      <w:lvlText w:val=""/>
      <w:legacy w:legacy="1" w:legacySpace="142" w:legacyIndent="680"/>
      <w:lvlJc w:val="left"/>
      <w:pPr>
        <w:ind w:left="1360" w:hanging="680"/>
      </w:pPr>
      <w:rPr>
        <w:rFonts w:ascii="Symbol" w:hAnsi="Symbol" w:hint="default"/>
      </w:rPr>
    </w:lvl>
    <w:lvl w:ilvl="8">
      <w:start w:val="1"/>
      <w:numFmt w:val="none"/>
      <w:pStyle w:val="berschrift9"/>
      <w:lvlText w:val=""/>
      <w:legacy w:legacy="1" w:legacySpace="142" w:legacyIndent="680"/>
      <w:lvlJc w:val="left"/>
      <w:pPr>
        <w:ind w:left="2041" w:hanging="680"/>
      </w:pPr>
      <w:rPr>
        <w:rFonts w:ascii="Symbol" w:hAnsi="Symbol" w:hint="default"/>
      </w:rPr>
    </w:lvl>
  </w:abstractNum>
  <w:abstractNum w:abstractNumId="1" w15:restartNumberingAfterBreak="0">
    <w:nsid w:val="422A03E1"/>
    <w:multiLevelType w:val="multilevel"/>
    <w:tmpl w:val="8552390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680"/>
  <w:autoHyphenation/>
  <w:hyphenationZone w:val="425"/>
  <w:doNotHyphenateCaps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DD"/>
    <w:rsid w:val="00012809"/>
    <w:rsid w:val="000A4052"/>
    <w:rsid w:val="000F4769"/>
    <w:rsid w:val="00161C76"/>
    <w:rsid w:val="001A5CA2"/>
    <w:rsid w:val="001F76C1"/>
    <w:rsid w:val="00261CEB"/>
    <w:rsid w:val="00280125"/>
    <w:rsid w:val="002F735C"/>
    <w:rsid w:val="002F78F7"/>
    <w:rsid w:val="00340C4D"/>
    <w:rsid w:val="00366BC8"/>
    <w:rsid w:val="0037731B"/>
    <w:rsid w:val="003A1531"/>
    <w:rsid w:val="003A25B4"/>
    <w:rsid w:val="003B21A6"/>
    <w:rsid w:val="003C53FC"/>
    <w:rsid w:val="003E0DDE"/>
    <w:rsid w:val="003E43DD"/>
    <w:rsid w:val="003E7648"/>
    <w:rsid w:val="003F5E89"/>
    <w:rsid w:val="00405940"/>
    <w:rsid w:val="004938C5"/>
    <w:rsid w:val="004C74DF"/>
    <w:rsid w:val="004D30B4"/>
    <w:rsid w:val="004E3741"/>
    <w:rsid w:val="0052729A"/>
    <w:rsid w:val="0053079E"/>
    <w:rsid w:val="005358E6"/>
    <w:rsid w:val="00546997"/>
    <w:rsid w:val="00577474"/>
    <w:rsid w:val="00586152"/>
    <w:rsid w:val="005B33D8"/>
    <w:rsid w:val="005C648A"/>
    <w:rsid w:val="005E2A96"/>
    <w:rsid w:val="005F0F79"/>
    <w:rsid w:val="00624F40"/>
    <w:rsid w:val="0066054B"/>
    <w:rsid w:val="00674AFF"/>
    <w:rsid w:val="00735B58"/>
    <w:rsid w:val="0074251C"/>
    <w:rsid w:val="0074565A"/>
    <w:rsid w:val="0079587E"/>
    <w:rsid w:val="007A242A"/>
    <w:rsid w:val="007B367C"/>
    <w:rsid w:val="007B79BB"/>
    <w:rsid w:val="007F0B94"/>
    <w:rsid w:val="008113AD"/>
    <w:rsid w:val="008162C2"/>
    <w:rsid w:val="00843663"/>
    <w:rsid w:val="00856757"/>
    <w:rsid w:val="00874AE2"/>
    <w:rsid w:val="00880827"/>
    <w:rsid w:val="008A029F"/>
    <w:rsid w:val="008A1EFF"/>
    <w:rsid w:val="008B2E04"/>
    <w:rsid w:val="008B68A0"/>
    <w:rsid w:val="008C4EFD"/>
    <w:rsid w:val="008C5EC6"/>
    <w:rsid w:val="009130F9"/>
    <w:rsid w:val="009205DA"/>
    <w:rsid w:val="009537EF"/>
    <w:rsid w:val="009729F1"/>
    <w:rsid w:val="00983BFA"/>
    <w:rsid w:val="00994EED"/>
    <w:rsid w:val="009C6184"/>
    <w:rsid w:val="009C69CD"/>
    <w:rsid w:val="009E1A36"/>
    <w:rsid w:val="00A07D4A"/>
    <w:rsid w:val="00A22D9D"/>
    <w:rsid w:val="00A804A5"/>
    <w:rsid w:val="00A817F9"/>
    <w:rsid w:val="00A95A76"/>
    <w:rsid w:val="00A9754B"/>
    <w:rsid w:val="00AB460D"/>
    <w:rsid w:val="00AD1B80"/>
    <w:rsid w:val="00B03FAD"/>
    <w:rsid w:val="00B230E3"/>
    <w:rsid w:val="00B839FB"/>
    <w:rsid w:val="00BC45CB"/>
    <w:rsid w:val="00BF79A2"/>
    <w:rsid w:val="00C062AE"/>
    <w:rsid w:val="00C37790"/>
    <w:rsid w:val="00C64508"/>
    <w:rsid w:val="00C74A2E"/>
    <w:rsid w:val="00C8190B"/>
    <w:rsid w:val="00C86BA8"/>
    <w:rsid w:val="00C86D2C"/>
    <w:rsid w:val="00D07E87"/>
    <w:rsid w:val="00D27352"/>
    <w:rsid w:val="00D4170E"/>
    <w:rsid w:val="00D605C9"/>
    <w:rsid w:val="00D6446F"/>
    <w:rsid w:val="00D94EBB"/>
    <w:rsid w:val="00DA282C"/>
    <w:rsid w:val="00DE3744"/>
    <w:rsid w:val="00E01FF5"/>
    <w:rsid w:val="00E347B8"/>
    <w:rsid w:val="00E40345"/>
    <w:rsid w:val="00E448F4"/>
    <w:rsid w:val="00E45A55"/>
    <w:rsid w:val="00E53600"/>
    <w:rsid w:val="00E7010C"/>
    <w:rsid w:val="00EB137C"/>
    <w:rsid w:val="00EB704B"/>
    <w:rsid w:val="00EE1E65"/>
    <w:rsid w:val="00EE7EF3"/>
    <w:rsid w:val="00F86DB6"/>
    <w:rsid w:val="00F96573"/>
    <w:rsid w:val="00FB3950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457A2"/>
  <w15:docId w15:val="{F5A2C694-1454-48F1-810F-22A084A1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keepLines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hanging="680"/>
      <w:jc w:val="left"/>
      <w:outlineLvl w:val="2"/>
    </w:pPr>
    <w:rPr>
      <w:b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jc w:val="lef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jc w:val="left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jc w:val="left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pPr>
      <w:spacing w:before="0"/>
      <w:ind w:right="1418"/>
      <w:jc w:val="left"/>
    </w:pPr>
  </w:style>
  <w:style w:type="paragraph" w:styleId="Fuzeile">
    <w:name w:val="foote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4"/>
    </w:rPr>
  </w:style>
  <w:style w:type="paragraph" w:styleId="Kopfzeile">
    <w:name w:val="header"/>
    <w:basedOn w:val="Standard"/>
    <w:semiHidden/>
    <w:pPr>
      <w:spacing w:before="0"/>
      <w:jc w:val="center"/>
    </w:pPr>
    <w:rPr>
      <w:b/>
      <w:sz w:val="20"/>
    </w:rPr>
  </w:style>
  <w:style w:type="paragraph" w:customStyle="1" w:styleId="Bearbeiterzeile">
    <w:name w:val="Bearbeiterzeile"/>
    <w:basedOn w:val="Standard"/>
    <w:pPr>
      <w:spacing w:before="0"/>
    </w:pPr>
    <w:rPr>
      <w:b/>
      <w:sz w:val="20"/>
    </w:rPr>
  </w:style>
  <w:style w:type="paragraph" w:styleId="Textkrper">
    <w:name w:val="Body Text"/>
    <w:basedOn w:val="Standard"/>
    <w:semiHidden/>
    <w:pPr>
      <w:spacing w:after="120"/>
      <w:jc w:val="center"/>
    </w:pPr>
    <w:rPr>
      <w:b/>
      <w:bCs/>
      <w:sz w:val="30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D27352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rsid w:val="00D27352"/>
    <w:rPr>
      <w:rFonts w:ascii="Arial" w:hAnsi="Arial"/>
      <w:sz w:val="22"/>
    </w:rPr>
  </w:style>
  <w:style w:type="paragraph" w:styleId="Textkrper2">
    <w:name w:val="Body Text 2"/>
    <w:basedOn w:val="Standard"/>
    <w:link w:val="Textkrper2Zchn"/>
    <w:unhideWhenUsed/>
    <w:rsid w:val="003A1531"/>
    <w:pPr>
      <w:spacing w:after="120" w:line="480" w:lineRule="auto"/>
    </w:pPr>
  </w:style>
  <w:style w:type="character" w:customStyle="1" w:styleId="Textkrper2Zchn">
    <w:name w:val="Textkörper 2 Zchn"/>
    <w:link w:val="Textkrper2"/>
    <w:rsid w:val="003A1531"/>
    <w:rPr>
      <w:rFonts w:ascii="Arial" w:hAnsi="Arial"/>
      <w:sz w:val="22"/>
    </w:rPr>
  </w:style>
  <w:style w:type="paragraph" w:customStyle="1" w:styleId="0">
    <w:name w:val="0"/>
    <w:basedOn w:val="Standard"/>
    <w:qFormat/>
    <w:rsid w:val="003A1531"/>
    <w:pPr>
      <w:ind w:left="79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8F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4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3082</Characters>
  <Application>Microsoft Office Word</Application>
  <DocSecurity>0</DocSecurity>
  <Lines>57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UVP-B-Text</vt:lpstr>
    </vt:vector>
  </TitlesOfParts>
  <Manager>mikorawa</Manager>
  <Company>SenStadt II D 10 b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UVP-B-Text</dc:title>
  <dc:subject>Muster-Bek-Text-UVPV-DOC</dc:subject>
  <dc:creator>SenGesUmV</dc:creator>
  <cp:lastModifiedBy>Dürr, Stephanie</cp:lastModifiedBy>
  <cp:revision>2</cp:revision>
  <cp:lastPrinted>2018-01-23T11:53:00Z</cp:lastPrinted>
  <dcterms:created xsi:type="dcterms:W3CDTF">2020-12-17T11:48:00Z</dcterms:created>
  <dcterms:modified xsi:type="dcterms:W3CDTF">2020-12-17T11:48:00Z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VOR">
    <vt:lpwstr>333204</vt:lpwstr>
  </property>
</Properties>
</file>