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7" w:rsidRPr="000F6435" w:rsidRDefault="00832D87" w:rsidP="00832D87">
      <w:pPr>
        <w:ind w:right="3653"/>
        <w:rPr>
          <w:rFonts w:cs="Arial"/>
          <w:szCs w:val="24"/>
        </w:rPr>
      </w:pPr>
    </w:p>
    <w:p w:rsidR="00832D87" w:rsidRPr="000F6435" w:rsidRDefault="00832D87" w:rsidP="00832D87">
      <w:pPr>
        <w:ind w:right="3653"/>
        <w:rPr>
          <w:rFonts w:cs="Arial"/>
          <w:szCs w:val="24"/>
        </w:rPr>
      </w:pPr>
      <w:r w:rsidRPr="000F6435">
        <w:rPr>
          <w:rFonts w:cs="Arial"/>
          <w:szCs w:val="24"/>
        </w:rPr>
        <w:t xml:space="preserve">Landesamt für Arbeitsschutz, Gesundheitsschutz </w:t>
      </w:r>
    </w:p>
    <w:p w:rsidR="00832D87" w:rsidRPr="000F6435" w:rsidRDefault="00832D87" w:rsidP="00832D87">
      <w:pPr>
        <w:pBdr>
          <w:bottom w:val="single" w:sz="12" w:space="1" w:color="auto"/>
        </w:pBdr>
        <w:ind w:right="3653"/>
        <w:rPr>
          <w:rFonts w:cs="Arial"/>
          <w:szCs w:val="24"/>
        </w:rPr>
      </w:pPr>
      <w:r w:rsidRPr="000F6435">
        <w:rPr>
          <w:rFonts w:cs="Arial"/>
          <w:szCs w:val="24"/>
        </w:rPr>
        <w:t>und technische Sicherheit Berlin</w:t>
      </w:r>
    </w:p>
    <w:p w:rsidR="00832D87" w:rsidRPr="000F6435" w:rsidRDefault="00832D87" w:rsidP="00832D87">
      <w:pPr>
        <w:ind w:right="3653"/>
        <w:rPr>
          <w:rFonts w:cs="Arial"/>
          <w:szCs w:val="24"/>
        </w:rPr>
      </w:pPr>
    </w:p>
    <w:p w:rsidR="00064FEB" w:rsidRPr="000F6435" w:rsidRDefault="00832D87" w:rsidP="00832D87">
      <w:pPr>
        <w:ind w:right="3653"/>
        <w:jc w:val="center"/>
        <w:rPr>
          <w:rFonts w:cs="Arial"/>
          <w:b/>
          <w:szCs w:val="24"/>
        </w:rPr>
      </w:pPr>
      <w:r w:rsidRPr="000F6435">
        <w:rPr>
          <w:rFonts w:cs="Arial"/>
          <w:b/>
          <w:szCs w:val="24"/>
        </w:rPr>
        <w:t xml:space="preserve">Ergebnis einer Vorprüfung </w:t>
      </w:r>
      <w:r w:rsidR="00064FEB" w:rsidRPr="000F6435">
        <w:rPr>
          <w:rFonts w:cs="Arial"/>
          <w:b/>
          <w:szCs w:val="24"/>
        </w:rPr>
        <w:t>zur</w:t>
      </w:r>
    </w:p>
    <w:p w:rsidR="00064FEB" w:rsidRPr="000F6435" w:rsidRDefault="00064FEB" w:rsidP="00832D87">
      <w:pPr>
        <w:ind w:right="3653"/>
        <w:jc w:val="center"/>
        <w:rPr>
          <w:rFonts w:cs="Arial"/>
          <w:b/>
          <w:szCs w:val="24"/>
        </w:rPr>
      </w:pPr>
      <w:r w:rsidRPr="000F6435">
        <w:rPr>
          <w:rFonts w:cs="Arial"/>
          <w:b/>
          <w:szCs w:val="24"/>
        </w:rPr>
        <w:t xml:space="preserve"> Feststellung der UVP-Pflicht </w:t>
      </w:r>
      <w:r w:rsidR="00832D87" w:rsidRPr="000F6435">
        <w:rPr>
          <w:rFonts w:cs="Arial"/>
          <w:b/>
          <w:szCs w:val="24"/>
        </w:rPr>
        <w:t>nach</w:t>
      </w:r>
    </w:p>
    <w:p w:rsidR="00832D87" w:rsidRPr="000F6435" w:rsidRDefault="00832D87" w:rsidP="00064FEB">
      <w:pPr>
        <w:ind w:right="3653"/>
        <w:jc w:val="center"/>
        <w:rPr>
          <w:rFonts w:cs="Arial"/>
          <w:b/>
          <w:sz w:val="4"/>
          <w:szCs w:val="4"/>
        </w:rPr>
      </w:pPr>
      <w:r w:rsidRPr="000F6435">
        <w:rPr>
          <w:rFonts w:cs="Arial"/>
          <w:b/>
          <w:szCs w:val="24"/>
        </w:rPr>
        <w:t xml:space="preserve"> § 5</w:t>
      </w:r>
      <w:r w:rsidR="00D65E5E" w:rsidRPr="000F6435">
        <w:rPr>
          <w:rFonts w:cs="Arial"/>
          <w:b/>
          <w:szCs w:val="24"/>
        </w:rPr>
        <w:t xml:space="preserve"> </w:t>
      </w:r>
      <w:r w:rsidRPr="000F6435">
        <w:rPr>
          <w:rFonts w:cs="Arial"/>
          <w:b/>
          <w:szCs w:val="24"/>
        </w:rPr>
        <w:t>des Gesetzes über die</w:t>
      </w:r>
      <w:r w:rsidRPr="000F6435">
        <w:rPr>
          <w:rFonts w:cs="Arial"/>
          <w:b/>
          <w:szCs w:val="24"/>
        </w:rPr>
        <w:br/>
      </w:r>
    </w:p>
    <w:p w:rsidR="00832D87" w:rsidRPr="000F6435" w:rsidRDefault="00832D87" w:rsidP="00832D87">
      <w:pPr>
        <w:ind w:right="3653"/>
        <w:jc w:val="center"/>
        <w:rPr>
          <w:rFonts w:cs="Arial"/>
          <w:b/>
          <w:szCs w:val="24"/>
        </w:rPr>
      </w:pPr>
      <w:r w:rsidRPr="000F6435">
        <w:rPr>
          <w:rFonts w:cs="Arial"/>
          <w:b/>
          <w:szCs w:val="24"/>
        </w:rPr>
        <w:t>Umweltverträglichkeitsprüfung (UVPG)</w:t>
      </w:r>
    </w:p>
    <w:p w:rsidR="00832D87" w:rsidRPr="000F6435" w:rsidRDefault="00832D87" w:rsidP="00832D87">
      <w:pPr>
        <w:ind w:right="3653"/>
        <w:jc w:val="center"/>
        <w:rPr>
          <w:rFonts w:cs="Arial"/>
          <w:szCs w:val="24"/>
        </w:rPr>
      </w:pPr>
    </w:p>
    <w:p w:rsidR="00832D87" w:rsidRPr="000F6435" w:rsidRDefault="00832D87" w:rsidP="00832D87">
      <w:pPr>
        <w:ind w:right="3653"/>
        <w:jc w:val="center"/>
        <w:rPr>
          <w:rFonts w:cs="Arial"/>
          <w:szCs w:val="24"/>
        </w:rPr>
      </w:pPr>
    </w:p>
    <w:p w:rsidR="00832D87" w:rsidRPr="000F6435" w:rsidRDefault="00064FEB" w:rsidP="00832D87">
      <w:pPr>
        <w:ind w:right="3653"/>
        <w:jc w:val="center"/>
        <w:rPr>
          <w:rFonts w:cs="Arial"/>
          <w:sz w:val="22"/>
          <w:szCs w:val="22"/>
        </w:rPr>
      </w:pPr>
      <w:r w:rsidRPr="000F6435">
        <w:rPr>
          <w:rFonts w:cs="Arial"/>
          <w:sz w:val="22"/>
          <w:szCs w:val="22"/>
        </w:rPr>
        <w:t xml:space="preserve">Bek. einer Feststellung v. </w:t>
      </w:r>
      <w:r w:rsidR="00D65E5E" w:rsidRPr="000F6435">
        <w:rPr>
          <w:rFonts w:cs="Arial"/>
          <w:sz w:val="22"/>
          <w:szCs w:val="22"/>
        </w:rPr>
        <w:t>1</w:t>
      </w:r>
      <w:r w:rsidR="00BC11E9" w:rsidRPr="000F6435">
        <w:rPr>
          <w:rFonts w:cs="Arial"/>
          <w:sz w:val="22"/>
          <w:szCs w:val="22"/>
        </w:rPr>
        <w:t>5</w:t>
      </w:r>
      <w:r w:rsidR="00D65E5E" w:rsidRPr="000F6435">
        <w:rPr>
          <w:rFonts w:cs="Arial"/>
          <w:sz w:val="22"/>
          <w:szCs w:val="22"/>
        </w:rPr>
        <w:t>.04.2021</w:t>
      </w:r>
    </w:p>
    <w:p w:rsidR="00832D87" w:rsidRPr="000F6435" w:rsidRDefault="00832D87" w:rsidP="00832D87">
      <w:pPr>
        <w:ind w:right="3653"/>
        <w:jc w:val="center"/>
        <w:rPr>
          <w:rFonts w:cs="Arial"/>
          <w:sz w:val="22"/>
          <w:szCs w:val="22"/>
        </w:rPr>
      </w:pPr>
    </w:p>
    <w:p w:rsidR="00832D87" w:rsidRPr="000F6435" w:rsidRDefault="003102FE" w:rsidP="00832D87">
      <w:pPr>
        <w:ind w:right="3653"/>
        <w:jc w:val="center"/>
        <w:rPr>
          <w:rFonts w:cs="Arial"/>
          <w:sz w:val="22"/>
          <w:szCs w:val="22"/>
        </w:rPr>
      </w:pPr>
      <w:r w:rsidRPr="000F6435">
        <w:rPr>
          <w:rFonts w:cs="Arial"/>
          <w:sz w:val="22"/>
          <w:szCs w:val="22"/>
        </w:rPr>
        <w:t>LAGetSi Referat I A</w:t>
      </w:r>
    </w:p>
    <w:p w:rsidR="00832D87" w:rsidRPr="000F6435" w:rsidRDefault="00832D87" w:rsidP="00832D87">
      <w:pPr>
        <w:ind w:right="3653"/>
        <w:jc w:val="center"/>
        <w:rPr>
          <w:rFonts w:cs="Arial"/>
          <w:sz w:val="22"/>
          <w:szCs w:val="22"/>
        </w:rPr>
      </w:pPr>
    </w:p>
    <w:p w:rsidR="00832D87" w:rsidRPr="000F6435" w:rsidRDefault="00832D87" w:rsidP="00832D87">
      <w:pPr>
        <w:ind w:right="3653"/>
        <w:jc w:val="center"/>
        <w:rPr>
          <w:rFonts w:cs="Arial"/>
          <w:sz w:val="22"/>
          <w:szCs w:val="22"/>
        </w:rPr>
      </w:pPr>
      <w:r w:rsidRPr="000F6435">
        <w:rPr>
          <w:rFonts w:cs="Arial"/>
          <w:sz w:val="22"/>
          <w:szCs w:val="22"/>
        </w:rPr>
        <w:t>Telefon: 902545-5187  oder  902545-275</w:t>
      </w:r>
    </w:p>
    <w:p w:rsidR="00832D87" w:rsidRPr="000F6435" w:rsidRDefault="00832D87" w:rsidP="00832D87">
      <w:pPr>
        <w:ind w:right="3653"/>
        <w:rPr>
          <w:rFonts w:cs="Arial"/>
          <w:sz w:val="22"/>
          <w:szCs w:val="22"/>
        </w:rPr>
      </w:pPr>
    </w:p>
    <w:p w:rsidR="00832D87" w:rsidRPr="000F6435" w:rsidRDefault="0097132C" w:rsidP="00163308">
      <w:pPr>
        <w:ind w:right="3653"/>
        <w:jc w:val="both"/>
        <w:rPr>
          <w:rFonts w:cs="Arial"/>
          <w:sz w:val="22"/>
          <w:szCs w:val="22"/>
        </w:rPr>
      </w:pPr>
      <w:r w:rsidRPr="000F6435">
        <w:rPr>
          <w:rFonts w:cs="Arial"/>
          <w:sz w:val="22"/>
          <w:szCs w:val="22"/>
        </w:rPr>
        <w:t>Auf Antrag der BTB GmbH</w:t>
      </w:r>
      <w:r w:rsidR="00832D87" w:rsidRPr="000F6435">
        <w:rPr>
          <w:rFonts w:cs="Arial"/>
          <w:sz w:val="22"/>
          <w:szCs w:val="22"/>
        </w:rPr>
        <w:t xml:space="preserve"> vom </w:t>
      </w:r>
      <w:r w:rsidR="002409BC" w:rsidRPr="000F6435">
        <w:rPr>
          <w:rFonts w:cs="Arial"/>
          <w:sz w:val="22"/>
          <w:szCs w:val="22"/>
        </w:rPr>
        <w:t>20.08.</w:t>
      </w:r>
      <w:r w:rsidR="00832D87" w:rsidRPr="000F6435">
        <w:rPr>
          <w:rFonts w:cs="Arial"/>
          <w:sz w:val="22"/>
          <w:szCs w:val="22"/>
        </w:rPr>
        <w:t>2020</w:t>
      </w:r>
      <w:r w:rsidRPr="000F6435">
        <w:rPr>
          <w:rFonts w:cs="Arial"/>
          <w:sz w:val="22"/>
          <w:szCs w:val="22"/>
        </w:rPr>
        <w:t xml:space="preserve"> </w:t>
      </w:r>
      <w:r w:rsidR="00832D87" w:rsidRPr="000F6435">
        <w:rPr>
          <w:rFonts w:cs="Arial"/>
          <w:sz w:val="22"/>
          <w:szCs w:val="22"/>
        </w:rPr>
        <w:t xml:space="preserve">wurde nach § </w:t>
      </w:r>
      <w:r w:rsidR="004C33E3" w:rsidRPr="000F6435">
        <w:rPr>
          <w:rFonts w:cs="Arial"/>
          <w:sz w:val="22"/>
          <w:szCs w:val="22"/>
        </w:rPr>
        <w:t>9 Abs. 2</w:t>
      </w:r>
      <w:r w:rsidR="00832D87" w:rsidRPr="000F6435">
        <w:rPr>
          <w:rFonts w:cs="Arial"/>
          <w:sz w:val="22"/>
          <w:szCs w:val="22"/>
        </w:rPr>
        <w:t xml:space="preserve"> </w:t>
      </w:r>
      <w:r w:rsidR="00064FEB" w:rsidRPr="000F6435">
        <w:rPr>
          <w:rFonts w:cs="Arial"/>
          <w:sz w:val="22"/>
          <w:szCs w:val="22"/>
        </w:rPr>
        <w:t>i. V. m.</w:t>
      </w:r>
      <w:r w:rsidR="004C33E3" w:rsidRPr="000F6435">
        <w:rPr>
          <w:rFonts w:cs="Arial"/>
          <w:sz w:val="22"/>
          <w:szCs w:val="22"/>
        </w:rPr>
        <w:t xml:space="preserve"> § 7 </w:t>
      </w:r>
      <w:r w:rsidR="00163308" w:rsidRPr="000F6435">
        <w:rPr>
          <w:rFonts w:cs="Arial"/>
          <w:sz w:val="22"/>
          <w:szCs w:val="22"/>
        </w:rPr>
        <w:t>UVPG gemäß</w:t>
      </w:r>
      <w:r w:rsidR="00832D87" w:rsidRPr="000F6435">
        <w:rPr>
          <w:rFonts w:cs="Arial"/>
          <w:sz w:val="22"/>
          <w:szCs w:val="22"/>
        </w:rPr>
        <w:t xml:space="preserve"> Nr. 1.1.2 Spalte 2 der An</w:t>
      </w:r>
      <w:r w:rsidR="004C33E3" w:rsidRPr="000F6435">
        <w:rPr>
          <w:rFonts w:cs="Arial"/>
          <w:sz w:val="22"/>
          <w:szCs w:val="22"/>
        </w:rPr>
        <w:t xml:space="preserve">lage 1 UVPG für das Genehmigungsvorhaben </w:t>
      </w:r>
      <w:r w:rsidR="00832D87" w:rsidRPr="000F6435">
        <w:rPr>
          <w:rFonts w:cs="Arial"/>
          <w:sz w:val="22"/>
          <w:szCs w:val="22"/>
        </w:rPr>
        <w:t>zur wesentli</w:t>
      </w:r>
      <w:r w:rsidR="004C33E3" w:rsidRPr="000F6435">
        <w:rPr>
          <w:rFonts w:cs="Arial"/>
          <w:sz w:val="22"/>
          <w:szCs w:val="22"/>
        </w:rPr>
        <w:t>chen Änderung des Heizkraftwerk</w:t>
      </w:r>
      <w:r w:rsidR="00B753E2" w:rsidRPr="000F6435">
        <w:rPr>
          <w:rFonts w:cs="Arial"/>
          <w:sz w:val="22"/>
          <w:szCs w:val="22"/>
        </w:rPr>
        <w:t>es</w:t>
      </w:r>
      <w:r w:rsidR="004C33E3" w:rsidRPr="000F6435">
        <w:rPr>
          <w:rFonts w:cs="Arial"/>
          <w:sz w:val="22"/>
          <w:szCs w:val="22"/>
        </w:rPr>
        <w:t xml:space="preserve"> Adlershof am Standort Albert-Einstein</w:t>
      </w:r>
      <w:r w:rsidR="00163308" w:rsidRPr="000F6435">
        <w:rPr>
          <w:rFonts w:cs="Arial"/>
          <w:sz w:val="22"/>
          <w:szCs w:val="22"/>
        </w:rPr>
        <w:t xml:space="preserve">-Straße 22 in 12489 Berlin </w:t>
      </w:r>
      <w:r w:rsidR="00832D87" w:rsidRPr="000F6435">
        <w:rPr>
          <w:rFonts w:cs="Arial"/>
          <w:sz w:val="22"/>
          <w:szCs w:val="22"/>
        </w:rPr>
        <w:t xml:space="preserve">eine </w:t>
      </w:r>
      <w:r w:rsidR="004C33E3" w:rsidRPr="000F6435">
        <w:rPr>
          <w:rFonts w:cs="Arial"/>
          <w:sz w:val="22"/>
          <w:szCs w:val="22"/>
        </w:rPr>
        <w:t>Allgemeine Vorprüfung</w:t>
      </w:r>
      <w:r w:rsidR="00163308" w:rsidRPr="000F6435">
        <w:rPr>
          <w:rFonts w:cs="Arial"/>
          <w:sz w:val="22"/>
          <w:szCs w:val="22"/>
        </w:rPr>
        <w:t xml:space="preserve"> zur Feststellung der UVP-Pflicht</w:t>
      </w:r>
      <w:r w:rsidR="00832D87" w:rsidRPr="000F6435">
        <w:rPr>
          <w:rFonts w:cs="Arial"/>
          <w:sz w:val="22"/>
          <w:szCs w:val="22"/>
        </w:rPr>
        <w:t xml:space="preserve"> vorgenommen.</w:t>
      </w:r>
    </w:p>
    <w:p w:rsidR="00163308" w:rsidRPr="000F6435" w:rsidRDefault="00163308" w:rsidP="00163308">
      <w:pPr>
        <w:ind w:right="3653"/>
        <w:jc w:val="both"/>
        <w:rPr>
          <w:rFonts w:cs="Arial"/>
          <w:sz w:val="22"/>
          <w:szCs w:val="22"/>
        </w:rPr>
      </w:pPr>
    </w:p>
    <w:p w:rsidR="00163308" w:rsidRPr="000F6435" w:rsidRDefault="00163308" w:rsidP="00163308">
      <w:pPr>
        <w:ind w:right="3653"/>
        <w:jc w:val="both"/>
        <w:rPr>
          <w:rFonts w:cs="Arial"/>
          <w:sz w:val="22"/>
          <w:szCs w:val="22"/>
        </w:rPr>
      </w:pPr>
      <w:r w:rsidRPr="000F6435">
        <w:rPr>
          <w:rFonts w:cs="Arial"/>
          <w:sz w:val="22"/>
          <w:szCs w:val="22"/>
        </w:rPr>
        <w:t>Die Änderung bezieht sich auf die Errichtung und den Betrieb von vier identischen BHKW-Anlagen</w:t>
      </w:r>
      <w:r w:rsidR="001910CB" w:rsidRPr="000F6435">
        <w:rPr>
          <w:rFonts w:cs="Arial"/>
          <w:sz w:val="22"/>
          <w:szCs w:val="22"/>
        </w:rPr>
        <w:t xml:space="preserve"> </w:t>
      </w:r>
      <w:r w:rsidRPr="000F6435">
        <w:rPr>
          <w:rFonts w:cs="Arial"/>
          <w:sz w:val="22"/>
          <w:szCs w:val="22"/>
        </w:rPr>
        <w:t>mit einer Gesamtfeuerung</w:t>
      </w:r>
      <w:r w:rsidR="003102FE" w:rsidRPr="000F6435">
        <w:rPr>
          <w:rFonts w:cs="Arial"/>
          <w:sz w:val="22"/>
          <w:szCs w:val="22"/>
        </w:rPr>
        <w:t>swärmeleistung von 40,52 MW sowie der dazugehörigen Infrastruktur.</w:t>
      </w:r>
    </w:p>
    <w:p w:rsidR="00832D87" w:rsidRPr="000F6435" w:rsidRDefault="00832D87" w:rsidP="00832D87">
      <w:pPr>
        <w:ind w:right="3653"/>
        <w:rPr>
          <w:rFonts w:cs="Arial"/>
          <w:sz w:val="22"/>
          <w:szCs w:val="22"/>
        </w:rPr>
      </w:pPr>
    </w:p>
    <w:p w:rsidR="00832D87" w:rsidRPr="000F6435" w:rsidRDefault="00832D87" w:rsidP="00832D87">
      <w:pPr>
        <w:ind w:right="3653"/>
        <w:jc w:val="both"/>
        <w:rPr>
          <w:rFonts w:cs="Arial"/>
          <w:sz w:val="22"/>
          <w:szCs w:val="22"/>
        </w:rPr>
      </w:pPr>
      <w:r w:rsidRPr="000F6435">
        <w:rPr>
          <w:rFonts w:cs="Arial"/>
          <w:sz w:val="22"/>
          <w:szCs w:val="22"/>
        </w:rPr>
        <w:t>Nach Prüfung der eingereichten Unterlagen unter Berücksichtigung der Kriterien nach Anlage 3</w:t>
      </w:r>
      <w:r w:rsidR="00064FEB" w:rsidRPr="000F6435">
        <w:rPr>
          <w:rFonts w:cs="Arial"/>
          <w:sz w:val="22"/>
          <w:szCs w:val="22"/>
        </w:rPr>
        <w:t xml:space="preserve"> UVPG wurde</w:t>
      </w:r>
      <w:r w:rsidRPr="000F6435">
        <w:rPr>
          <w:rFonts w:cs="Arial"/>
          <w:sz w:val="22"/>
          <w:szCs w:val="22"/>
        </w:rPr>
        <w:t xml:space="preserve"> festgestellt, da</w:t>
      </w:r>
      <w:r w:rsidR="003102FE" w:rsidRPr="000F6435">
        <w:rPr>
          <w:rFonts w:cs="Arial"/>
          <w:sz w:val="22"/>
          <w:szCs w:val="22"/>
        </w:rPr>
        <w:t>ss</w:t>
      </w:r>
      <w:r w:rsidRPr="000F6435">
        <w:rPr>
          <w:rFonts w:cs="Arial"/>
          <w:sz w:val="22"/>
          <w:szCs w:val="22"/>
        </w:rPr>
        <w:t xml:space="preserve"> für das Vorhaben keine Umweltverträglichkeitsprüfung durchzuführen ist. Ausschla</w:t>
      </w:r>
      <w:r w:rsidR="003102FE" w:rsidRPr="000F6435">
        <w:rPr>
          <w:rFonts w:cs="Arial"/>
          <w:sz w:val="22"/>
          <w:szCs w:val="22"/>
        </w:rPr>
        <w:t>ggebend für die Entscheidung ist die Einhaltung der einschlägigen Grenzwert</w:t>
      </w:r>
      <w:r w:rsidR="00B753E2" w:rsidRPr="000F6435">
        <w:rPr>
          <w:rFonts w:cs="Arial"/>
          <w:sz w:val="22"/>
          <w:szCs w:val="22"/>
        </w:rPr>
        <w:t>e</w:t>
      </w:r>
      <w:r w:rsidR="003102FE" w:rsidRPr="000F6435">
        <w:rPr>
          <w:rFonts w:cs="Arial"/>
          <w:sz w:val="22"/>
          <w:szCs w:val="22"/>
        </w:rPr>
        <w:t xml:space="preserve"> in Bezug auf die Lärm- und Luftimmissionen. </w:t>
      </w:r>
      <w:r w:rsidRPr="000F6435">
        <w:rPr>
          <w:rFonts w:cs="Arial"/>
          <w:sz w:val="22"/>
          <w:szCs w:val="22"/>
        </w:rPr>
        <w:t>Andere Emissionen</w:t>
      </w:r>
      <w:r w:rsidR="003102FE" w:rsidRPr="000F6435">
        <w:rPr>
          <w:rFonts w:cs="Arial"/>
          <w:sz w:val="22"/>
          <w:szCs w:val="22"/>
        </w:rPr>
        <w:t xml:space="preserve"> sind nicht weiter relevan</w:t>
      </w:r>
      <w:r w:rsidR="00BC11E9" w:rsidRPr="000F6435">
        <w:rPr>
          <w:rFonts w:cs="Arial"/>
          <w:sz w:val="22"/>
          <w:szCs w:val="22"/>
        </w:rPr>
        <w:t xml:space="preserve">t. </w:t>
      </w:r>
      <w:r w:rsidR="00064FEB" w:rsidRPr="000F6435">
        <w:rPr>
          <w:rFonts w:cs="Arial"/>
          <w:sz w:val="22"/>
          <w:szCs w:val="22"/>
        </w:rPr>
        <w:t>Die geplanten Anlagen werden auf dem bisherigen Anlagenstandort errichtet, der bereits erschlossen</w:t>
      </w:r>
      <w:r w:rsidR="00B753E2" w:rsidRPr="000F6435">
        <w:rPr>
          <w:rFonts w:cs="Arial"/>
          <w:sz w:val="22"/>
          <w:szCs w:val="22"/>
        </w:rPr>
        <w:t xml:space="preserve"> und anthropogen überformt ist. </w:t>
      </w:r>
      <w:r w:rsidR="00064FEB" w:rsidRPr="000F6435">
        <w:rPr>
          <w:rFonts w:cs="Arial"/>
          <w:sz w:val="22"/>
          <w:szCs w:val="22"/>
        </w:rPr>
        <w:t xml:space="preserve">Insgesamt sind keine schädlichen Umwelteinwirkungen </w:t>
      </w:r>
      <w:bookmarkStart w:id="0" w:name="_GoBack"/>
      <w:bookmarkEnd w:id="0"/>
      <w:r w:rsidR="00064FEB" w:rsidRPr="000F6435">
        <w:rPr>
          <w:rFonts w:cs="Arial"/>
          <w:sz w:val="22"/>
          <w:szCs w:val="22"/>
        </w:rPr>
        <w:t xml:space="preserve">zu erwarten. </w:t>
      </w:r>
    </w:p>
    <w:p w:rsidR="00832D87" w:rsidRPr="000F6435" w:rsidRDefault="00832D87" w:rsidP="00832D87">
      <w:pPr>
        <w:ind w:right="3653"/>
        <w:rPr>
          <w:rFonts w:cs="Arial"/>
          <w:sz w:val="22"/>
          <w:szCs w:val="22"/>
        </w:rPr>
      </w:pPr>
    </w:p>
    <w:p w:rsidR="00832D87" w:rsidRPr="000F6435" w:rsidRDefault="00832D87" w:rsidP="00832D87">
      <w:pPr>
        <w:ind w:right="3653"/>
        <w:jc w:val="both"/>
        <w:rPr>
          <w:rFonts w:cs="Arial"/>
          <w:sz w:val="22"/>
          <w:szCs w:val="22"/>
        </w:rPr>
      </w:pPr>
      <w:r w:rsidRPr="000F6435">
        <w:rPr>
          <w:rFonts w:cs="Arial"/>
          <w:sz w:val="22"/>
          <w:szCs w:val="22"/>
        </w:rPr>
        <w:t>Diese Feststellung ist nicht selbständig anfechtbar.</w:t>
      </w:r>
    </w:p>
    <w:p w:rsidR="00832D87" w:rsidRPr="000F6435" w:rsidRDefault="00832D87" w:rsidP="00832D87">
      <w:pPr>
        <w:ind w:right="3653"/>
        <w:rPr>
          <w:rFonts w:cs="Arial"/>
          <w:sz w:val="22"/>
          <w:szCs w:val="22"/>
        </w:rPr>
      </w:pPr>
    </w:p>
    <w:p w:rsidR="00832D87" w:rsidRPr="000F6435" w:rsidRDefault="001910CB" w:rsidP="00832D87">
      <w:pPr>
        <w:ind w:right="3653"/>
        <w:jc w:val="both"/>
        <w:rPr>
          <w:rFonts w:cs="Arial"/>
          <w:sz w:val="22"/>
          <w:szCs w:val="22"/>
        </w:rPr>
      </w:pPr>
      <w:r w:rsidRPr="000F6435">
        <w:rPr>
          <w:rFonts w:cs="Arial"/>
          <w:sz w:val="22"/>
          <w:szCs w:val="22"/>
        </w:rPr>
        <w:t>Die für die Feststellung</w:t>
      </w:r>
      <w:r w:rsidR="00064FEB" w:rsidRPr="000F6435">
        <w:rPr>
          <w:rFonts w:cs="Arial"/>
          <w:sz w:val="22"/>
          <w:szCs w:val="22"/>
        </w:rPr>
        <w:t xml:space="preserve"> der UVP-Pflicht </w:t>
      </w:r>
      <w:r w:rsidR="00832D87" w:rsidRPr="000F6435">
        <w:rPr>
          <w:rFonts w:cs="Arial"/>
          <w:sz w:val="22"/>
          <w:szCs w:val="22"/>
        </w:rPr>
        <w:t>relevanten Unterlagen können nach telefonischer Vereinbarung unter einer der oben genannten Telefonnummern im Dienstgebäude des Landesamtes für Arbeitsschutz, Gesundheitsschutz und technische Sicherheit Berlin, Turmstraße 21, 10559 Berlin, eingesehen werden.</w:t>
      </w:r>
    </w:p>
    <w:p w:rsidR="00832D87" w:rsidRPr="000F6435" w:rsidRDefault="00832D87" w:rsidP="00832D87">
      <w:pPr>
        <w:ind w:right="3653"/>
        <w:rPr>
          <w:rFonts w:cs="Arial"/>
          <w:sz w:val="22"/>
          <w:szCs w:val="22"/>
        </w:rPr>
      </w:pPr>
    </w:p>
    <w:p w:rsidR="00832D87" w:rsidRPr="000F6435" w:rsidRDefault="00832D87" w:rsidP="00832D87">
      <w:pPr>
        <w:ind w:right="3653"/>
        <w:rPr>
          <w:rFonts w:cs="Arial"/>
          <w:b/>
          <w:sz w:val="22"/>
          <w:szCs w:val="22"/>
        </w:rPr>
      </w:pPr>
      <w:r w:rsidRPr="000F6435">
        <w:rPr>
          <w:rFonts w:cs="Arial"/>
          <w:b/>
          <w:sz w:val="22"/>
          <w:szCs w:val="22"/>
        </w:rPr>
        <w:t>Rechtsgrundlage</w:t>
      </w:r>
    </w:p>
    <w:p w:rsidR="00832D87" w:rsidRPr="000F6435" w:rsidRDefault="00832D87" w:rsidP="00832D87">
      <w:pPr>
        <w:ind w:right="3653"/>
        <w:rPr>
          <w:rFonts w:cs="Arial"/>
          <w:sz w:val="22"/>
          <w:szCs w:val="22"/>
        </w:rPr>
      </w:pPr>
    </w:p>
    <w:p w:rsidR="00832D87" w:rsidRPr="000F6435" w:rsidRDefault="00832D87" w:rsidP="00832D87">
      <w:pPr>
        <w:ind w:right="3653"/>
        <w:rPr>
          <w:rFonts w:cs="Arial"/>
          <w:b/>
          <w:sz w:val="22"/>
          <w:szCs w:val="22"/>
        </w:rPr>
      </w:pPr>
      <w:r w:rsidRPr="000F6435">
        <w:rPr>
          <w:rFonts w:cs="Arial"/>
          <w:b/>
          <w:sz w:val="22"/>
          <w:szCs w:val="22"/>
        </w:rPr>
        <w:t xml:space="preserve">U V P G </w:t>
      </w:r>
    </w:p>
    <w:p w:rsidR="00832D87" w:rsidRPr="000F6435" w:rsidRDefault="00832D87" w:rsidP="00832D87">
      <w:pPr>
        <w:ind w:right="3653"/>
        <w:rPr>
          <w:rFonts w:cs="Arial"/>
          <w:sz w:val="22"/>
          <w:szCs w:val="22"/>
        </w:rPr>
      </w:pPr>
    </w:p>
    <w:p w:rsidR="00832D87" w:rsidRPr="000F6435" w:rsidRDefault="00832D87" w:rsidP="00EF208E">
      <w:pPr>
        <w:ind w:right="3653"/>
        <w:jc w:val="both"/>
        <w:rPr>
          <w:rFonts w:cs="Arial"/>
          <w:sz w:val="22"/>
          <w:szCs w:val="22"/>
        </w:rPr>
      </w:pPr>
      <w:r w:rsidRPr="000F6435">
        <w:rPr>
          <w:rFonts w:cs="Arial"/>
          <w:sz w:val="22"/>
          <w:szCs w:val="22"/>
        </w:rPr>
        <w:t xml:space="preserve">Gesetz über die Umweltverträglichkeitsprüfung (UVPG) in der Fassung der Bekanntmachung vom 24. Februar 2010 (BGBl. I S. 94), </w:t>
      </w:r>
      <w:r w:rsidR="00EF208E" w:rsidRPr="000F6435">
        <w:rPr>
          <w:rFonts w:cs="Arial"/>
          <w:sz w:val="22"/>
          <w:szCs w:val="22"/>
        </w:rPr>
        <w:t xml:space="preserve">das zuletzt durch Artikel 4 des Gesetzes vom </w:t>
      </w:r>
      <w:r w:rsidR="00697AFB" w:rsidRPr="000F6435">
        <w:t xml:space="preserve">18. März 2021 (BGBl. I S. 540) </w:t>
      </w:r>
      <w:r w:rsidR="00EF208E" w:rsidRPr="000F6435">
        <w:rPr>
          <w:rFonts w:cs="Arial"/>
          <w:sz w:val="22"/>
          <w:szCs w:val="22"/>
        </w:rPr>
        <w:t xml:space="preserve">geändert worden ist. </w:t>
      </w:r>
    </w:p>
    <w:p w:rsidR="00832D87" w:rsidRPr="000F6435" w:rsidRDefault="00832D87" w:rsidP="00832D87">
      <w:pPr>
        <w:ind w:right="3653"/>
        <w:rPr>
          <w:sz w:val="22"/>
          <w:szCs w:val="22"/>
        </w:rPr>
      </w:pPr>
    </w:p>
    <w:p w:rsidR="00CA77CB" w:rsidRPr="000F6435" w:rsidRDefault="00CA77CB" w:rsidP="00CA77CB">
      <w:pPr>
        <w:rPr>
          <w:szCs w:val="24"/>
        </w:rPr>
      </w:pPr>
    </w:p>
    <w:sectPr w:rsidR="00CA77CB" w:rsidRPr="000F6435" w:rsidSect="000F6435"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FB" w:rsidRDefault="00697AFB">
      <w:r>
        <w:separator/>
      </w:r>
    </w:p>
  </w:endnote>
  <w:endnote w:type="continuationSeparator" w:id="0">
    <w:p w:rsidR="00697AFB" w:rsidRDefault="0069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FB" w:rsidRDefault="00697AFB">
      <w:r>
        <w:separator/>
      </w:r>
    </w:p>
  </w:footnote>
  <w:footnote w:type="continuationSeparator" w:id="0">
    <w:p w:rsidR="00697AFB" w:rsidRDefault="0069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56"/>
    <w:rsid w:val="00057C10"/>
    <w:rsid w:val="00062292"/>
    <w:rsid w:val="000638C6"/>
    <w:rsid w:val="00064FEB"/>
    <w:rsid w:val="000C64A4"/>
    <w:rsid w:val="000F6435"/>
    <w:rsid w:val="00152011"/>
    <w:rsid w:val="00161886"/>
    <w:rsid w:val="00163308"/>
    <w:rsid w:val="001910CB"/>
    <w:rsid w:val="00196755"/>
    <w:rsid w:val="001D672D"/>
    <w:rsid w:val="001F6F7F"/>
    <w:rsid w:val="00214F77"/>
    <w:rsid w:val="002409BC"/>
    <w:rsid w:val="002B66FB"/>
    <w:rsid w:val="002C1397"/>
    <w:rsid w:val="002C214B"/>
    <w:rsid w:val="003102FE"/>
    <w:rsid w:val="0037341A"/>
    <w:rsid w:val="00387DD9"/>
    <w:rsid w:val="003E3BCF"/>
    <w:rsid w:val="004020CD"/>
    <w:rsid w:val="00411E67"/>
    <w:rsid w:val="00443256"/>
    <w:rsid w:val="004670CD"/>
    <w:rsid w:val="004B3A76"/>
    <w:rsid w:val="004C075C"/>
    <w:rsid w:val="004C33E3"/>
    <w:rsid w:val="004D2659"/>
    <w:rsid w:val="004D6180"/>
    <w:rsid w:val="005555F1"/>
    <w:rsid w:val="005A3508"/>
    <w:rsid w:val="00641010"/>
    <w:rsid w:val="00666BBF"/>
    <w:rsid w:val="00697AFB"/>
    <w:rsid w:val="006A56A4"/>
    <w:rsid w:val="006B4F76"/>
    <w:rsid w:val="00724356"/>
    <w:rsid w:val="00771C96"/>
    <w:rsid w:val="007B1534"/>
    <w:rsid w:val="00822A6E"/>
    <w:rsid w:val="00832D87"/>
    <w:rsid w:val="00861340"/>
    <w:rsid w:val="00873029"/>
    <w:rsid w:val="008A000C"/>
    <w:rsid w:val="0097132C"/>
    <w:rsid w:val="00974EA4"/>
    <w:rsid w:val="00986215"/>
    <w:rsid w:val="009B3F21"/>
    <w:rsid w:val="00A24634"/>
    <w:rsid w:val="00AC386E"/>
    <w:rsid w:val="00B309C0"/>
    <w:rsid w:val="00B5647E"/>
    <w:rsid w:val="00B753E2"/>
    <w:rsid w:val="00B933DE"/>
    <w:rsid w:val="00BC11E9"/>
    <w:rsid w:val="00CA77CB"/>
    <w:rsid w:val="00CC10BF"/>
    <w:rsid w:val="00D45C2B"/>
    <w:rsid w:val="00D65E5E"/>
    <w:rsid w:val="00DC5550"/>
    <w:rsid w:val="00DD0F8A"/>
    <w:rsid w:val="00E703AF"/>
    <w:rsid w:val="00ED1E25"/>
    <w:rsid w:val="00EF208E"/>
    <w:rsid w:val="00F2027C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2D8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13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134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2D8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13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134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E44D9AEB.dotm</Template>
  <TotalTime>0</TotalTime>
  <Pages>2</Pages>
  <Words>264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Ritterbusch, Katja</dc:creator>
  <cp:keywords/>
  <dc:description/>
  <cp:lastModifiedBy>Ritterbusch, Katja</cp:lastModifiedBy>
  <cp:revision>9</cp:revision>
  <cp:lastPrinted>2021-04-15T13:09:00Z</cp:lastPrinted>
  <dcterms:created xsi:type="dcterms:W3CDTF">2021-02-18T10:59:00Z</dcterms:created>
  <dcterms:modified xsi:type="dcterms:W3CDTF">2021-04-16T10:16:00Z</dcterms:modified>
</cp:coreProperties>
</file>