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F64DC" w14:textId="77777777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40EC5">
        <w:rPr>
          <w:rFonts w:ascii="Arial" w:hAnsi="Arial" w:cs="Arial"/>
          <w:b/>
          <w:sz w:val="20"/>
          <w:szCs w:val="20"/>
        </w:rPr>
        <w:t>Feststellen des Unterbleibens einer Umweltverträglichkeitsprüfung (UVP)</w:t>
      </w:r>
    </w:p>
    <w:p w14:paraId="376D0073" w14:textId="77777777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40EC5">
        <w:rPr>
          <w:rFonts w:ascii="Arial" w:hAnsi="Arial" w:cs="Arial"/>
          <w:b/>
          <w:sz w:val="20"/>
          <w:szCs w:val="20"/>
        </w:rPr>
        <w:t>im Rahmen des beantragten Vorhabens zur Errichtung einer Photovoltaikfreiflächenanlage</w:t>
      </w:r>
    </w:p>
    <w:p w14:paraId="6BB6FBEA" w14:textId="18CAF85F" w:rsid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40EC5">
        <w:rPr>
          <w:rFonts w:ascii="Arial" w:hAnsi="Arial" w:cs="Arial"/>
          <w:b/>
          <w:sz w:val="20"/>
          <w:szCs w:val="20"/>
        </w:rPr>
        <w:t xml:space="preserve">in </w:t>
      </w:r>
      <w:r>
        <w:rPr>
          <w:rFonts w:ascii="Arial" w:hAnsi="Arial" w:cs="Arial"/>
          <w:b/>
          <w:sz w:val="20"/>
          <w:szCs w:val="20"/>
        </w:rPr>
        <w:t>4</w:t>
      </w:r>
      <w:r w:rsidRPr="00740EC5">
        <w:rPr>
          <w:rFonts w:ascii="Arial" w:hAnsi="Arial" w:cs="Arial"/>
          <w:b/>
          <w:sz w:val="20"/>
          <w:szCs w:val="20"/>
        </w:rPr>
        <w:t xml:space="preserve"> Teilbereichen</w:t>
      </w:r>
    </w:p>
    <w:p w14:paraId="0E6D8EE4" w14:textId="123C41B5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“</w:t>
      </w:r>
      <w:proofErr w:type="spellStart"/>
      <w:r w:rsidRPr="00740EC5">
        <w:rPr>
          <w:rFonts w:ascii="Arial" w:hAnsi="Arial" w:cs="Arial"/>
          <w:b/>
          <w:sz w:val="20"/>
          <w:szCs w:val="20"/>
          <w:lang w:val="en-US"/>
        </w:rPr>
        <w:t>Teilfläche</w:t>
      </w:r>
      <w:proofErr w:type="spellEnd"/>
      <w:r w:rsidRPr="00740EC5">
        <w:rPr>
          <w:rFonts w:ascii="Arial" w:hAnsi="Arial" w:cs="Arial"/>
          <w:b/>
          <w:sz w:val="20"/>
          <w:szCs w:val="20"/>
          <w:lang w:val="en-US"/>
        </w:rPr>
        <w:t xml:space="preserve"> 1</w:t>
      </w:r>
      <w:r>
        <w:rPr>
          <w:rFonts w:ascii="Arial" w:hAnsi="Arial" w:cs="Arial"/>
          <w:b/>
          <w:sz w:val="20"/>
          <w:szCs w:val="20"/>
          <w:lang w:val="en-US"/>
        </w:rPr>
        <w:t>”</w:t>
      </w:r>
      <w:r w:rsidRPr="00740EC5">
        <w:rPr>
          <w:rFonts w:ascii="Arial" w:hAnsi="Arial" w:cs="Arial"/>
          <w:b/>
          <w:sz w:val="20"/>
          <w:szCs w:val="20"/>
          <w:lang w:val="en-US"/>
        </w:rPr>
        <w:t xml:space="preserve">: ca. 9,0 ha </w:t>
      </w:r>
    </w:p>
    <w:p w14:paraId="1C0F8C22" w14:textId="37FC665D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“</w:t>
      </w:r>
      <w:proofErr w:type="spellStart"/>
      <w:r w:rsidRPr="00740EC5">
        <w:rPr>
          <w:rFonts w:ascii="Arial" w:hAnsi="Arial" w:cs="Arial"/>
          <w:b/>
          <w:sz w:val="20"/>
          <w:szCs w:val="20"/>
          <w:lang w:val="en-US"/>
        </w:rPr>
        <w:t>Teilfläche</w:t>
      </w:r>
      <w:proofErr w:type="spellEnd"/>
      <w:r w:rsidRPr="00740EC5">
        <w:rPr>
          <w:rFonts w:ascii="Arial" w:hAnsi="Arial" w:cs="Arial"/>
          <w:b/>
          <w:sz w:val="20"/>
          <w:szCs w:val="20"/>
          <w:lang w:val="en-US"/>
        </w:rPr>
        <w:t xml:space="preserve"> 2</w:t>
      </w:r>
      <w:r>
        <w:rPr>
          <w:rFonts w:ascii="Arial" w:hAnsi="Arial" w:cs="Arial"/>
          <w:b/>
          <w:sz w:val="20"/>
          <w:szCs w:val="20"/>
          <w:lang w:val="en-US"/>
        </w:rPr>
        <w:t>”</w:t>
      </w:r>
      <w:r w:rsidRPr="00740EC5">
        <w:rPr>
          <w:rFonts w:ascii="Arial" w:hAnsi="Arial" w:cs="Arial"/>
          <w:b/>
          <w:sz w:val="20"/>
          <w:szCs w:val="20"/>
          <w:lang w:val="en-US"/>
        </w:rPr>
        <w:t xml:space="preserve">: ca. 4,7 ha </w:t>
      </w:r>
    </w:p>
    <w:p w14:paraId="1B7FBCE2" w14:textId="763B293A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“</w:t>
      </w:r>
      <w:proofErr w:type="spellStart"/>
      <w:r w:rsidRPr="00740EC5">
        <w:rPr>
          <w:rFonts w:ascii="Arial" w:hAnsi="Arial" w:cs="Arial"/>
          <w:b/>
          <w:sz w:val="20"/>
          <w:szCs w:val="20"/>
          <w:lang w:val="en-US"/>
        </w:rPr>
        <w:t>Teilfläche</w:t>
      </w:r>
      <w:proofErr w:type="spellEnd"/>
      <w:r w:rsidRPr="00740EC5">
        <w:rPr>
          <w:rFonts w:ascii="Arial" w:hAnsi="Arial" w:cs="Arial"/>
          <w:b/>
          <w:sz w:val="20"/>
          <w:szCs w:val="20"/>
          <w:lang w:val="en-US"/>
        </w:rPr>
        <w:t xml:space="preserve"> 3</w:t>
      </w:r>
      <w:r>
        <w:rPr>
          <w:rFonts w:ascii="Arial" w:hAnsi="Arial" w:cs="Arial"/>
          <w:b/>
          <w:sz w:val="20"/>
          <w:szCs w:val="20"/>
          <w:lang w:val="en-US"/>
        </w:rPr>
        <w:t>”</w:t>
      </w:r>
      <w:r w:rsidRPr="00740EC5">
        <w:rPr>
          <w:rFonts w:ascii="Arial" w:hAnsi="Arial" w:cs="Arial"/>
          <w:b/>
          <w:sz w:val="20"/>
          <w:szCs w:val="20"/>
          <w:lang w:val="en-US"/>
        </w:rPr>
        <w:t xml:space="preserve">: ca. 7,8 ha </w:t>
      </w:r>
    </w:p>
    <w:p w14:paraId="0E7DFD5A" w14:textId="78A0286F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“</w:t>
      </w:r>
      <w:proofErr w:type="spellStart"/>
      <w:r w:rsidRPr="00740EC5">
        <w:rPr>
          <w:rFonts w:ascii="Arial" w:hAnsi="Arial" w:cs="Arial"/>
          <w:b/>
          <w:sz w:val="20"/>
          <w:szCs w:val="20"/>
          <w:lang w:val="en-US"/>
        </w:rPr>
        <w:t>Teilfläche</w:t>
      </w:r>
      <w:proofErr w:type="spellEnd"/>
      <w:r w:rsidRPr="00740EC5">
        <w:rPr>
          <w:rFonts w:ascii="Arial" w:hAnsi="Arial" w:cs="Arial"/>
          <w:b/>
          <w:sz w:val="20"/>
          <w:szCs w:val="20"/>
          <w:lang w:val="en-US"/>
        </w:rPr>
        <w:t xml:space="preserve"> 4</w:t>
      </w:r>
      <w:r>
        <w:rPr>
          <w:rFonts w:ascii="Arial" w:hAnsi="Arial" w:cs="Arial"/>
          <w:b/>
          <w:sz w:val="20"/>
          <w:szCs w:val="20"/>
          <w:lang w:val="en-US"/>
        </w:rPr>
        <w:t>”</w:t>
      </w:r>
      <w:r w:rsidRPr="00740EC5">
        <w:rPr>
          <w:rFonts w:ascii="Arial" w:hAnsi="Arial" w:cs="Arial"/>
          <w:b/>
          <w:sz w:val="20"/>
          <w:szCs w:val="20"/>
          <w:lang w:val="en-US"/>
        </w:rPr>
        <w:t xml:space="preserve">: ca. 11,7 ha  </w:t>
      </w:r>
    </w:p>
    <w:p w14:paraId="1A056105" w14:textId="77777777" w:rsidR="00740EC5" w:rsidRPr="00740EC5" w:rsidRDefault="00740EC5" w:rsidP="00740EC5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B67AB92" w14:textId="77777777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32DE711" w14:textId="77777777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40EC5">
        <w:rPr>
          <w:rFonts w:ascii="Arial" w:hAnsi="Arial" w:cs="Arial"/>
          <w:b/>
          <w:sz w:val="20"/>
          <w:szCs w:val="20"/>
        </w:rPr>
        <w:t>Bekanntgabe des Landkreises Oberhavel</w:t>
      </w:r>
    </w:p>
    <w:p w14:paraId="030647A7" w14:textId="77777777" w:rsidR="00740EC5" w:rsidRPr="00740EC5" w:rsidRDefault="00740EC5" w:rsidP="00740EC5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40EC5">
        <w:rPr>
          <w:rFonts w:ascii="Arial" w:hAnsi="Arial" w:cs="Arial"/>
          <w:b/>
          <w:sz w:val="20"/>
          <w:szCs w:val="20"/>
        </w:rPr>
        <w:t>- gemäß § 5 Absatz 2 des Gesetzes</w:t>
      </w:r>
    </w:p>
    <w:p w14:paraId="22F7884B" w14:textId="77777777" w:rsidR="00740EC5" w:rsidRPr="00D84508" w:rsidRDefault="00740EC5" w:rsidP="00740EC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740EC5">
        <w:rPr>
          <w:rFonts w:ascii="Arial" w:hAnsi="Arial" w:cs="Arial"/>
          <w:b/>
          <w:sz w:val="20"/>
          <w:szCs w:val="20"/>
        </w:rPr>
        <w:t xml:space="preserve">über die </w:t>
      </w:r>
      <w:r w:rsidRPr="00D84508">
        <w:rPr>
          <w:rFonts w:ascii="Arial" w:hAnsi="Arial" w:cs="Arial"/>
          <w:b/>
          <w:color w:val="000000" w:themeColor="text1"/>
          <w:sz w:val="20"/>
          <w:szCs w:val="20"/>
        </w:rPr>
        <w:t>Umweltverträglichkeitsprüfung (UVPG) -</w:t>
      </w:r>
    </w:p>
    <w:p w14:paraId="0D3468B0" w14:textId="5C5E9E39" w:rsidR="00740EC5" w:rsidRPr="00D84508" w:rsidRDefault="00740EC5" w:rsidP="00740EC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D84508">
        <w:rPr>
          <w:rFonts w:ascii="Arial" w:hAnsi="Arial" w:cs="Arial"/>
          <w:b/>
          <w:color w:val="000000" w:themeColor="text1"/>
          <w:sz w:val="20"/>
          <w:szCs w:val="20"/>
        </w:rPr>
        <w:t xml:space="preserve">vom </w:t>
      </w:r>
      <w:r w:rsidR="00D84508" w:rsidRPr="00D84508">
        <w:rPr>
          <w:rFonts w:ascii="Arial" w:hAnsi="Arial" w:cs="Arial"/>
          <w:b/>
          <w:color w:val="000000" w:themeColor="text1"/>
          <w:sz w:val="20"/>
          <w:szCs w:val="20"/>
        </w:rPr>
        <w:t>13.05.2026</w:t>
      </w:r>
    </w:p>
    <w:p w14:paraId="2EA0DE56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6C7E5E22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EE36D6" w14:textId="2A9052DC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 xml:space="preserve">Die </w:t>
      </w:r>
      <w:proofErr w:type="spellStart"/>
      <w:r w:rsidRPr="00740EC5">
        <w:rPr>
          <w:rFonts w:ascii="Arial" w:hAnsi="Arial" w:cs="Arial"/>
          <w:sz w:val="20"/>
          <w:szCs w:val="20"/>
        </w:rPr>
        <w:t>Trianel</w:t>
      </w:r>
      <w:proofErr w:type="spellEnd"/>
      <w:r w:rsidRPr="00740EC5">
        <w:rPr>
          <w:rFonts w:ascii="Arial" w:hAnsi="Arial" w:cs="Arial"/>
          <w:sz w:val="20"/>
          <w:szCs w:val="20"/>
        </w:rPr>
        <w:t xml:space="preserve"> Energieprojekt GmbH &amp; Co. KG (Vorhabenträger) begehrt eine Baugenehmigung für die Errichtung einer Photovoltaik-Freiflächenanlage in </w:t>
      </w:r>
      <w:r>
        <w:rPr>
          <w:rFonts w:ascii="Arial" w:hAnsi="Arial" w:cs="Arial"/>
          <w:sz w:val="20"/>
          <w:szCs w:val="20"/>
        </w:rPr>
        <w:t>4</w:t>
      </w:r>
      <w:r w:rsidRPr="00740EC5">
        <w:rPr>
          <w:rFonts w:ascii="Arial" w:hAnsi="Arial" w:cs="Arial"/>
          <w:sz w:val="20"/>
          <w:szCs w:val="20"/>
        </w:rPr>
        <w:t xml:space="preserve"> Teilbereichen auf den Grundstücken der Gemarkung Gransee (Flur </w:t>
      </w:r>
      <w:r>
        <w:rPr>
          <w:rFonts w:ascii="Arial" w:hAnsi="Arial" w:cs="Arial"/>
          <w:sz w:val="20"/>
          <w:szCs w:val="20"/>
        </w:rPr>
        <w:t xml:space="preserve">1, </w:t>
      </w:r>
      <w:r w:rsidRPr="00740EC5">
        <w:rPr>
          <w:rFonts w:ascii="Arial" w:hAnsi="Arial" w:cs="Arial"/>
          <w:sz w:val="20"/>
          <w:szCs w:val="20"/>
        </w:rPr>
        <w:t>15 und 16, der Flurstücke 27/1, 28/3, 29, 30, 31/1, 32-34, 39, 40, 172, 173, 175, 206,</w:t>
      </w:r>
      <w:r>
        <w:rPr>
          <w:rFonts w:ascii="Arial" w:hAnsi="Arial" w:cs="Arial"/>
          <w:sz w:val="20"/>
          <w:szCs w:val="20"/>
        </w:rPr>
        <w:t xml:space="preserve"> </w:t>
      </w:r>
      <w:r w:rsidRPr="00740EC5">
        <w:rPr>
          <w:rFonts w:ascii="Arial" w:hAnsi="Arial" w:cs="Arial"/>
          <w:sz w:val="20"/>
          <w:szCs w:val="20"/>
        </w:rPr>
        <w:t>208/1, 210-212, 231</w:t>
      </w:r>
      <w:r>
        <w:rPr>
          <w:rFonts w:ascii="Arial" w:hAnsi="Arial" w:cs="Arial"/>
          <w:sz w:val="20"/>
          <w:szCs w:val="20"/>
        </w:rPr>
        <w:t>, 342</w:t>
      </w:r>
      <w:r w:rsidRPr="00740EC5">
        <w:rPr>
          <w:rFonts w:ascii="Arial" w:hAnsi="Arial" w:cs="Arial"/>
          <w:sz w:val="20"/>
          <w:szCs w:val="20"/>
        </w:rPr>
        <w:t xml:space="preserve">) sowie auf dem Grundstück der Gemarkung </w:t>
      </w:r>
      <w:proofErr w:type="spellStart"/>
      <w:r w:rsidRPr="00740EC5">
        <w:rPr>
          <w:rFonts w:ascii="Arial" w:hAnsi="Arial" w:cs="Arial"/>
          <w:sz w:val="20"/>
          <w:szCs w:val="20"/>
        </w:rPr>
        <w:t>Buberow</w:t>
      </w:r>
      <w:proofErr w:type="spellEnd"/>
      <w:r w:rsidRPr="00740EC5">
        <w:rPr>
          <w:rFonts w:ascii="Arial" w:hAnsi="Arial" w:cs="Arial"/>
          <w:sz w:val="20"/>
          <w:szCs w:val="20"/>
        </w:rPr>
        <w:t xml:space="preserve"> (Flur 1, Flurstück 342) und hat der Baugenehmigungsbehörde des Landkreises Oberhavel einen Bauantrag (AZ 5317/2024/</w:t>
      </w:r>
      <w:proofErr w:type="spellStart"/>
      <w:r w:rsidRPr="00740EC5">
        <w:rPr>
          <w:rFonts w:ascii="Arial" w:hAnsi="Arial" w:cs="Arial"/>
          <w:sz w:val="20"/>
          <w:szCs w:val="20"/>
        </w:rPr>
        <w:t>jah</w:t>
      </w:r>
      <w:proofErr w:type="spellEnd"/>
      <w:r w:rsidRPr="00740EC5">
        <w:rPr>
          <w:rFonts w:ascii="Arial" w:hAnsi="Arial" w:cs="Arial"/>
          <w:sz w:val="20"/>
          <w:szCs w:val="20"/>
        </w:rPr>
        <w:t>) vorgelegt.</w:t>
      </w:r>
    </w:p>
    <w:p w14:paraId="3BBA8C94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AFE5A0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>Nach Nr. 26 der Anlage 1 – „Liste „UVP-pflichtige Vorhaben“ des Brandenburgischen Gesetzes über die Umweltverträglichkeitsprüfung (</w:t>
      </w:r>
      <w:proofErr w:type="spellStart"/>
      <w:r w:rsidRPr="00740EC5">
        <w:rPr>
          <w:rFonts w:ascii="Arial" w:hAnsi="Arial" w:cs="Arial"/>
          <w:sz w:val="20"/>
          <w:szCs w:val="20"/>
        </w:rPr>
        <w:t>BbgUVPG</w:t>
      </w:r>
      <w:proofErr w:type="spellEnd"/>
      <w:r w:rsidRPr="00740EC5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740EC5">
        <w:rPr>
          <w:rFonts w:ascii="Arial" w:hAnsi="Arial" w:cs="Arial"/>
          <w:sz w:val="20"/>
          <w:szCs w:val="20"/>
        </w:rPr>
        <w:t>i.V.m</w:t>
      </w:r>
      <w:proofErr w:type="spellEnd"/>
      <w:r w:rsidRPr="00740EC5">
        <w:rPr>
          <w:rFonts w:ascii="Arial" w:hAnsi="Arial" w:cs="Arial"/>
          <w:sz w:val="20"/>
          <w:szCs w:val="20"/>
        </w:rPr>
        <w:t>. Nr. 18.7.2 der Anlage 1 – „Liste „UVP-pflichtige Vorhaben“ des Gesetzes über die Umweltverträglichkeitsprüfung (UVPG) ist eine allgemeine Vorprüfung des Einzelfalls für die Errichtung dieser Photovoltaikanlage verpflichtend, weil ein städtebauliches Projekt größer als 2 ha realisiert werden soll. Bei der allgemeinen Vorprüfung handelt es sich um eine überschlägige Prüfung unter Berücksichtigung der in Anlage 3 UVPG aufgeführten Kriterien. Maßgebend ist, ob das Vorhaben erhebliche nachteilige Umweltauswirkungen haben kann.</w:t>
      </w:r>
    </w:p>
    <w:p w14:paraId="3D091F7D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209DBB3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>Der Vorhabenträger hat Unterlagen zur prüfenden Feststellung über das Bestehen oder Nichtbestehen der Pflicht zur Durchführung einer Umweltverträglichkeitsprüfung (UVP) vorgelegt.</w:t>
      </w:r>
    </w:p>
    <w:p w14:paraId="6F3E1AF8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9D9E18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C6DE42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40EC5">
        <w:rPr>
          <w:rFonts w:ascii="Arial" w:hAnsi="Arial" w:cs="Arial"/>
          <w:b/>
          <w:bCs/>
          <w:sz w:val="20"/>
          <w:szCs w:val="20"/>
        </w:rPr>
        <w:t>Standort und Merkmale des Vorhabens</w:t>
      </w:r>
    </w:p>
    <w:p w14:paraId="39492DCB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6E97D7" w14:textId="16913BC9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>Der Vorhabenträger plant die Errichtung der Photovoltaik-Freiflächenanlage (</w:t>
      </w:r>
      <w:r>
        <w:rPr>
          <w:rFonts w:ascii="Arial" w:hAnsi="Arial" w:cs="Arial"/>
          <w:sz w:val="20"/>
          <w:szCs w:val="20"/>
        </w:rPr>
        <w:t>4</w:t>
      </w:r>
      <w:r w:rsidRPr="00740EC5">
        <w:rPr>
          <w:rFonts w:ascii="Arial" w:hAnsi="Arial" w:cs="Arial"/>
          <w:sz w:val="20"/>
          <w:szCs w:val="20"/>
        </w:rPr>
        <w:t xml:space="preserve"> Teilbereiche) mit einer Gesamtnennleistung von ca. </w:t>
      </w:r>
      <w:r>
        <w:rPr>
          <w:rFonts w:ascii="Arial" w:hAnsi="Arial" w:cs="Arial"/>
          <w:sz w:val="20"/>
          <w:szCs w:val="20"/>
        </w:rPr>
        <w:t>51</w:t>
      </w:r>
      <w:r w:rsidRPr="00740E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40EC5">
        <w:rPr>
          <w:rFonts w:ascii="Arial" w:hAnsi="Arial" w:cs="Arial"/>
          <w:sz w:val="20"/>
          <w:szCs w:val="20"/>
        </w:rPr>
        <w:t>MWp</w:t>
      </w:r>
      <w:proofErr w:type="spellEnd"/>
      <w:r w:rsidRPr="00740EC5">
        <w:rPr>
          <w:rFonts w:ascii="Arial" w:hAnsi="Arial" w:cs="Arial"/>
          <w:sz w:val="20"/>
          <w:szCs w:val="20"/>
        </w:rPr>
        <w:t xml:space="preserve"> beidseitig der Bahnstrecke „Berlin-Stralsund“ und südlich der Ortslage Gransee. Es werden auf einer Gesamtfläche von </w:t>
      </w:r>
      <w:r>
        <w:rPr>
          <w:rFonts w:ascii="Arial" w:hAnsi="Arial" w:cs="Arial"/>
          <w:sz w:val="20"/>
          <w:szCs w:val="20"/>
        </w:rPr>
        <w:t>33,2</w:t>
      </w:r>
      <w:r w:rsidRPr="00740EC5">
        <w:rPr>
          <w:rFonts w:ascii="Arial" w:hAnsi="Arial" w:cs="Arial"/>
          <w:sz w:val="20"/>
          <w:szCs w:val="20"/>
        </w:rPr>
        <w:t xml:space="preserve"> ha intensiv genutzte Ackerflächen und extensive Weideflächen in Anspruch genommen. Die Anlage </w:t>
      </w:r>
      <w:r w:rsidRPr="00740EC5">
        <w:rPr>
          <w:rFonts w:ascii="Arial" w:hAnsi="Arial" w:cs="Arial"/>
          <w:color w:val="000000" w:themeColor="text1"/>
          <w:sz w:val="20"/>
          <w:szCs w:val="20"/>
        </w:rPr>
        <w:t xml:space="preserve">dient der Erzeugung von Strom aus einer regenerativen Energiequelle und dessen Einspeisung in das öffentliche Netz. 70.749 Photovoltaik-Module mit einer Leistung von je 675 </w:t>
      </w:r>
      <w:proofErr w:type="spellStart"/>
      <w:r w:rsidRPr="00740EC5">
        <w:rPr>
          <w:rFonts w:ascii="Arial" w:hAnsi="Arial" w:cs="Arial"/>
          <w:color w:val="000000" w:themeColor="text1"/>
          <w:sz w:val="20"/>
          <w:szCs w:val="20"/>
        </w:rPr>
        <w:t>Wp</w:t>
      </w:r>
      <w:proofErr w:type="spellEnd"/>
      <w:r w:rsidRPr="00740EC5">
        <w:rPr>
          <w:rFonts w:ascii="Arial" w:hAnsi="Arial" w:cs="Arial"/>
          <w:color w:val="000000" w:themeColor="text1"/>
          <w:sz w:val="20"/>
          <w:szCs w:val="20"/>
        </w:rPr>
        <w:t xml:space="preserve"> – 7</w:t>
      </w:r>
      <w:r w:rsidR="002E3AD0">
        <w:rPr>
          <w:rFonts w:ascii="Arial" w:hAnsi="Arial" w:cs="Arial"/>
          <w:color w:val="000000" w:themeColor="text1"/>
          <w:sz w:val="20"/>
          <w:szCs w:val="20"/>
        </w:rPr>
        <w:t>2</w:t>
      </w:r>
      <w:r w:rsidRPr="00740EC5">
        <w:rPr>
          <w:rFonts w:ascii="Arial" w:hAnsi="Arial" w:cs="Arial"/>
          <w:color w:val="000000" w:themeColor="text1"/>
          <w:sz w:val="20"/>
          <w:szCs w:val="20"/>
        </w:rPr>
        <w:t xml:space="preserve">0 </w:t>
      </w:r>
      <w:proofErr w:type="spellStart"/>
      <w:r w:rsidRPr="00740EC5">
        <w:rPr>
          <w:rFonts w:ascii="Arial" w:hAnsi="Arial" w:cs="Arial"/>
          <w:color w:val="000000" w:themeColor="text1"/>
          <w:sz w:val="20"/>
          <w:szCs w:val="20"/>
        </w:rPr>
        <w:t>Wp</w:t>
      </w:r>
      <w:proofErr w:type="spellEnd"/>
      <w:r w:rsidRPr="00740EC5">
        <w:rPr>
          <w:rFonts w:ascii="Arial" w:hAnsi="Arial" w:cs="Arial"/>
          <w:color w:val="000000" w:themeColor="text1"/>
          <w:sz w:val="20"/>
          <w:szCs w:val="20"/>
        </w:rPr>
        <w:t xml:space="preserve"> sollen (nach Süden gerichtet) fest installiert (Rammpfosten) werden. Für das Vorhaben liegen die Voraussetzungen nach § 35 Abs. 1 Nr. 8b BauGB als privilegiertes Bauvorhaben im Außenbereich vor.</w:t>
      </w:r>
    </w:p>
    <w:p w14:paraId="78C3FDCD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EC947E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C09525B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40EC5">
        <w:rPr>
          <w:rFonts w:ascii="Arial" w:hAnsi="Arial" w:cs="Arial"/>
          <w:b/>
          <w:sz w:val="20"/>
          <w:szCs w:val="20"/>
        </w:rPr>
        <w:t>Ergebnis</w:t>
      </w:r>
    </w:p>
    <w:p w14:paraId="4CA949D2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81D230" w14:textId="77777777" w:rsid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>Die allgemeine Vorprüfung wurde auf Grundlage eines Prüfschemas zur Einzelfalluntersuchung nach § 7 UVPG sowie eines landschaftspflegerischen Begleitplans mit Artenschutzfachbeitrag (LBP) durchgeführt. Neben der Auseinandersetzung mit den einzelnen Schutzgütern und dem besonderen Artenschutz sind im LBP Vermeidungs- /Minderungs- sowie Kompensationsmaßnahmen benannt worden, um den Eingriff in seiner Erheblichkeit für den Naturhaushalt zu minimieren.</w:t>
      </w:r>
    </w:p>
    <w:p w14:paraId="103B4595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0692732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>Im Ergebnis ergibt die allgemeine Vorprüfung, dass erhebliche nachteilige Umweltauswirkungen, die die besondere Empfindlichkeit oder die Schutzziele des Vorhabengebietes betreffen, ausgeschlossen werden können.</w:t>
      </w:r>
    </w:p>
    <w:p w14:paraId="4D118600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4E89DD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>Gemäß § 5 Abs. 1 UVPG stelle ich daher fest, dass für das beantragte Vorhaben keine Verpflichtung zur Durchführung einer Umweltverträglichkeitsprüfung besteht. Diese Feststellung wird hiermit gemäß § 5 Abs. 2 UVPG bekanntgegeben. Sie ist gemäß § 5 Abs. 3 Satz 1 UVPG nicht selbstständig anfechtbar.</w:t>
      </w:r>
    </w:p>
    <w:p w14:paraId="440BB149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9D1ABC" w14:textId="7DB4CEA0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>Diese Entscheidung und die zugrundeliegenden Unterlagen können nach vorheriger telefonischer Anmeldung unter der Telefonnummer 03301/601-36</w:t>
      </w:r>
      <w:r>
        <w:rPr>
          <w:rFonts w:ascii="Arial" w:hAnsi="Arial" w:cs="Arial"/>
          <w:sz w:val="20"/>
          <w:szCs w:val="20"/>
        </w:rPr>
        <w:t>46</w:t>
      </w:r>
      <w:r w:rsidRPr="00740EC5">
        <w:rPr>
          <w:rFonts w:ascii="Arial" w:hAnsi="Arial" w:cs="Arial"/>
          <w:sz w:val="20"/>
          <w:szCs w:val="20"/>
        </w:rPr>
        <w:t xml:space="preserve"> während der Dienstzeiten beim Landkreis Oberhavel, FB Bauordnung und Kataster, Adolf-Dechert-Straße 1, 16515 Oranienburg eingesehen werden.</w:t>
      </w:r>
    </w:p>
    <w:p w14:paraId="19175047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E6F6D30" w14:textId="182276A3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>Diese Bekanntgabe ist auch im</w:t>
      </w:r>
      <w:r w:rsidRPr="00740EC5">
        <w:rPr>
          <w:rFonts w:ascii="Arial" w:hAnsi="Arial" w:cs="Arial"/>
          <w:i/>
          <w:iCs/>
          <w:sz w:val="20"/>
          <w:szCs w:val="20"/>
        </w:rPr>
        <w:t xml:space="preserve"> „</w:t>
      </w:r>
      <w:r w:rsidRPr="00740EC5">
        <w:rPr>
          <w:rFonts w:ascii="Arial" w:hAnsi="Arial" w:cs="Arial"/>
          <w:sz w:val="20"/>
          <w:szCs w:val="20"/>
        </w:rPr>
        <w:t xml:space="preserve">Portal für Umweltverträglichkeitsprüfungen und Bauleitplanung im Land Brandenburg“ unter dem </w:t>
      </w:r>
      <w:r w:rsidRPr="0019155B">
        <w:rPr>
          <w:rFonts w:ascii="Arial" w:hAnsi="Arial" w:cs="Arial"/>
          <w:color w:val="000000" w:themeColor="text1"/>
          <w:sz w:val="20"/>
          <w:szCs w:val="20"/>
        </w:rPr>
        <w:t xml:space="preserve">Link </w:t>
      </w:r>
      <w:hyperlink r:id="rId6" w:history="1">
        <w:r w:rsidRPr="0019155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https://www.uvp-verbund.de/bb</w:t>
        </w:r>
      </w:hyperlink>
      <w:r w:rsidRPr="0019155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740EC5">
        <w:rPr>
          <w:rFonts w:ascii="Arial" w:hAnsi="Arial" w:cs="Arial"/>
          <w:sz w:val="20"/>
          <w:szCs w:val="20"/>
        </w:rPr>
        <w:t xml:space="preserve">sowie auf der Webseite des Landkreises Oberhavel unter </w:t>
      </w:r>
      <w:r w:rsidRPr="00D84508">
        <w:rPr>
          <w:rFonts w:ascii="Arial" w:hAnsi="Arial" w:cs="Arial"/>
          <w:color w:val="000000" w:themeColor="text1"/>
          <w:sz w:val="20"/>
          <w:szCs w:val="20"/>
        </w:rPr>
        <w:t xml:space="preserve">dem Link </w:t>
      </w:r>
      <w:hyperlink r:id="rId7" w:history="1">
        <w:r w:rsidR="00D84508" w:rsidRPr="00D84508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https://www.oberhavel.de/Öffentliche-Bekanntmachung/</w:t>
        </w:r>
      </w:hyperlink>
      <w:r w:rsidR="00D84508" w:rsidRPr="00D84508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Pr="00740EC5">
        <w:rPr>
          <w:rFonts w:ascii="Arial" w:hAnsi="Arial" w:cs="Arial"/>
          <w:sz w:val="20"/>
          <w:szCs w:val="20"/>
        </w:rPr>
        <w:t>eingestellt.</w:t>
      </w:r>
    </w:p>
    <w:p w14:paraId="03BCA987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C04069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573E7F8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40EC5">
        <w:rPr>
          <w:rFonts w:ascii="Arial" w:hAnsi="Arial" w:cs="Arial"/>
          <w:b/>
          <w:sz w:val="20"/>
          <w:szCs w:val="20"/>
        </w:rPr>
        <w:t>Rechtsgrundlage</w:t>
      </w:r>
    </w:p>
    <w:p w14:paraId="6A96D741" w14:textId="77777777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7CCC15D" w14:textId="686FCD02" w:rsidR="00740EC5" w:rsidRPr="00740EC5" w:rsidRDefault="00740EC5" w:rsidP="00740EC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40EC5">
        <w:rPr>
          <w:rFonts w:ascii="Arial" w:hAnsi="Arial" w:cs="Arial"/>
          <w:sz w:val="20"/>
          <w:szCs w:val="20"/>
        </w:rPr>
        <w:t xml:space="preserve">Gesetz über die Umweltverträglichkeitsprüfung in der Fassung der Bekanntmachung vom 18. März 2021 (BGBl. I S. 540), das zuletzt durch Artikel </w:t>
      </w:r>
      <w:r w:rsidR="00F26762">
        <w:rPr>
          <w:rFonts w:ascii="Arial" w:hAnsi="Arial" w:cs="Arial"/>
          <w:sz w:val="20"/>
          <w:szCs w:val="20"/>
        </w:rPr>
        <w:t>4</w:t>
      </w:r>
      <w:r w:rsidRPr="00740EC5">
        <w:rPr>
          <w:rFonts w:ascii="Arial" w:hAnsi="Arial" w:cs="Arial"/>
          <w:sz w:val="20"/>
          <w:szCs w:val="20"/>
        </w:rPr>
        <w:t xml:space="preserve"> des Gesetzes vom </w:t>
      </w:r>
      <w:r w:rsidR="00F26762">
        <w:rPr>
          <w:rFonts w:ascii="Arial" w:hAnsi="Arial" w:cs="Arial"/>
          <w:sz w:val="20"/>
          <w:szCs w:val="20"/>
        </w:rPr>
        <w:t>22. Dezember 2025</w:t>
      </w:r>
      <w:r w:rsidRPr="00740EC5">
        <w:rPr>
          <w:rFonts w:ascii="Arial" w:hAnsi="Arial" w:cs="Arial"/>
          <w:sz w:val="20"/>
          <w:szCs w:val="20"/>
        </w:rPr>
        <w:t xml:space="preserve"> (BGBl. 202</w:t>
      </w:r>
      <w:r w:rsidR="00F26762">
        <w:rPr>
          <w:rFonts w:ascii="Arial" w:hAnsi="Arial" w:cs="Arial"/>
          <w:sz w:val="20"/>
          <w:szCs w:val="20"/>
        </w:rPr>
        <w:t>5</w:t>
      </w:r>
      <w:r w:rsidRPr="00740EC5">
        <w:rPr>
          <w:rFonts w:ascii="Arial" w:hAnsi="Arial" w:cs="Arial"/>
          <w:sz w:val="20"/>
          <w:szCs w:val="20"/>
        </w:rPr>
        <w:t xml:space="preserve"> I Nr. 3</w:t>
      </w:r>
      <w:r w:rsidR="00F26762">
        <w:rPr>
          <w:rFonts w:ascii="Arial" w:hAnsi="Arial" w:cs="Arial"/>
          <w:sz w:val="20"/>
          <w:szCs w:val="20"/>
        </w:rPr>
        <w:t>48</w:t>
      </w:r>
      <w:r w:rsidRPr="00740EC5">
        <w:rPr>
          <w:rFonts w:ascii="Arial" w:hAnsi="Arial" w:cs="Arial"/>
          <w:sz w:val="20"/>
          <w:szCs w:val="20"/>
        </w:rPr>
        <w:t>) geändert worden ist</w:t>
      </w:r>
    </w:p>
    <w:p w14:paraId="628C911A" w14:textId="77777777" w:rsidR="002B2E42" w:rsidRPr="00BB1B71" w:rsidRDefault="002B2E42" w:rsidP="00BB1B71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2B2E42" w:rsidRPr="00BB1B71" w:rsidSect="0014310F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C9228" w14:textId="77777777" w:rsidR="00740EC5" w:rsidRDefault="00740EC5" w:rsidP="00740EC5">
      <w:pPr>
        <w:spacing w:after="0" w:line="240" w:lineRule="auto"/>
      </w:pPr>
      <w:r>
        <w:separator/>
      </w:r>
    </w:p>
  </w:endnote>
  <w:endnote w:type="continuationSeparator" w:id="0">
    <w:p w14:paraId="58381DB4" w14:textId="77777777" w:rsidR="00740EC5" w:rsidRDefault="00740EC5" w:rsidP="00740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870C4" w14:textId="77777777" w:rsidR="00740EC5" w:rsidRDefault="00740EC5" w:rsidP="00740EC5">
      <w:pPr>
        <w:spacing w:after="0" w:line="240" w:lineRule="auto"/>
      </w:pPr>
      <w:r>
        <w:separator/>
      </w:r>
    </w:p>
  </w:footnote>
  <w:footnote w:type="continuationSeparator" w:id="0">
    <w:p w14:paraId="40CD7EC5" w14:textId="77777777" w:rsidR="00740EC5" w:rsidRDefault="00740EC5" w:rsidP="00740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1FE35" w14:textId="5DC0FBE3" w:rsidR="00740EC5" w:rsidRPr="00740EC5" w:rsidRDefault="00740EC5">
    <w:pPr>
      <w:pStyle w:val="Kopfzeile"/>
      <w:rPr>
        <w:rFonts w:ascii="Arial" w:hAnsi="Arial" w:cs="Arial"/>
        <w:sz w:val="20"/>
        <w:szCs w:val="20"/>
      </w:rPr>
    </w:pPr>
    <w:r w:rsidRPr="00740EC5">
      <w:rPr>
        <w:rFonts w:ascii="Arial" w:hAnsi="Arial" w:cs="Arial"/>
        <w:sz w:val="20"/>
        <w:szCs w:val="20"/>
      </w:rPr>
      <w:t>Bearbeiterin: Pia Rüther</w:t>
    </w:r>
    <w:r w:rsidRPr="00740EC5">
      <w:rPr>
        <w:rFonts w:ascii="Arial" w:hAnsi="Arial" w:cs="Arial"/>
        <w:sz w:val="20"/>
        <w:szCs w:val="20"/>
      </w:rPr>
      <w:tab/>
    </w:r>
    <w:r w:rsidRPr="00740EC5">
      <w:rPr>
        <w:rFonts w:ascii="Arial" w:hAnsi="Arial" w:cs="Arial"/>
        <w:sz w:val="20"/>
        <w:szCs w:val="20"/>
      </w:rPr>
      <w:tab/>
    </w:r>
    <w:r w:rsidR="009B57E3">
      <w:rPr>
        <w:rFonts w:ascii="Arial" w:hAnsi="Arial" w:cs="Arial"/>
        <w:sz w:val="20"/>
        <w:szCs w:val="20"/>
      </w:rPr>
      <w:t>12</w:t>
    </w:r>
    <w:r w:rsidRPr="00740EC5">
      <w:rPr>
        <w:rFonts w:ascii="Arial" w:hAnsi="Arial" w:cs="Arial"/>
        <w:sz w:val="20"/>
        <w:szCs w:val="20"/>
      </w:rPr>
      <w:t>.05.2026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D3"/>
    <w:rsid w:val="000712B8"/>
    <w:rsid w:val="000A7CC4"/>
    <w:rsid w:val="0014310F"/>
    <w:rsid w:val="0019155B"/>
    <w:rsid w:val="00226324"/>
    <w:rsid w:val="002B2E42"/>
    <w:rsid w:val="002E3AD0"/>
    <w:rsid w:val="003107C0"/>
    <w:rsid w:val="004D0001"/>
    <w:rsid w:val="004D0AD3"/>
    <w:rsid w:val="004E20FF"/>
    <w:rsid w:val="0069699E"/>
    <w:rsid w:val="006D69D2"/>
    <w:rsid w:val="00740EC5"/>
    <w:rsid w:val="007C78CB"/>
    <w:rsid w:val="00826F5F"/>
    <w:rsid w:val="009B57E3"/>
    <w:rsid w:val="009B7079"/>
    <w:rsid w:val="00AC5B0C"/>
    <w:rsid w:val="00B357D7"/>
    <w:rsid w:val="00B54E6A"/>
    <w:rsid w:val="00BB1B71"/>
    <w:rsid w:val="00C44A87"/>
    <w:rsid w:val="00D84508"/>
    <w:rsid w:val="00E455A8"/>
    <w:rsid w:val="00F26762"/>
    <w:rsid w:val="00FD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531E"/>
  <w15:docId w15:val="{D6955BA8-3C7A-4D85-BD1F-DA08996C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40EC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40EC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40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0EC5"/>
  </w:style>
  <w:style w:type="paragraph" w:styleId="Fuzeile">
    <w:name w:val="footer"/>
    <w:basedOn w:val="Standard"/>
    <w:link w:val="FuzeileZchn"/>
    <w:uiPriority w:val="99"/>
    <w:unhideWhenUsed/>
    <w:rsid w:val="00740E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0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3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oberhavel.de/&#214;ffentliche-Bekanntmachu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vp-verbund.de/b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Oberhavel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Burkhard Arnold</dc:creator>
  <cp:keywords/>
  <dc:description/>
  <cp:lastModifiedBy>Rüther, Pia</cp:lastModifiedBy>
  <cp:revision>2</cp:revision>
  <cp:lastPrinted>2026-05-07T07:20:00Z</cp:lastPrinted>
  <dcterms:created xsi:type="dcterms:W3CDTF">2026-05-19T15:29:00Z</dcterms:created>
  <dcterms:modified xsi:type="dcterms:W3CDTF">2026-05-19T15:29:00Z</dcterms:modified>
</cp:coreProperties>
</file>