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18D49" w14:textId="77777777" w:rsidR="00380C02" w:rsidRDefault="00380C02" w:rsidP="00380C02">
      <w:pPr>
        <w:spacing w:line="360" w:lineRule="auto"/>
        <w:jc w:val="center"/>
        <w:rPr>
          <w:rFonts w:ascii="Arial Narrow" w:hAnsi="Arial Narrow" w:cs="Arial"/>
          <w:b/>
        </w:rPr>
      </w:pPr>
      <w:bookmarkStart w:id="0" w:name="_GoBack"/>
      <w:bookmarkEnd w:id="0"/>
      <w:r w:rsidRPr="00380C02">
        <w:rPr>
          <w:rFonts w:ascii="Arial Narrow" w:hAnsi="Arial Narrow" w:cs="Arial"/>
          <w:b/>
        </w:rPr>
        <w:t xml:space="preserve">Vorhaben „Rückbau der Schieberstation ST-SIV an der Rohölpipeline (RP) </w:t>
      </w:r>
    </w:p>
    <w:p w14:paraId="0C5819C9" w14:textId="5D0DC9BF" w:rsidR="00380C02" w:rsidRPr="00380C02" w:rsidRDefault="00380C02" w:rsidP="00380C02">
      <w:pPr>
        <w:spacing w:line="360" w:lineRule="auto"/>
        <w:jc w:val="center"/>
        <w:rPr>
          <w:rFonts w:ascii="Arial Narrow" w:hAnsi="Arial Narrow" w:cs="Arial"/>
          <w:b/>
        </w:rPr>
      </w:pPr>
      <w:r w:rsidRPr="00380C02">
        <w:rPr>
          <w:rFonts w:ascii="Arial Narrow" w:hAnsi="Arial Narrow" w:cs="Arial"/>
          <w:b/>
        </w:rPr>
        <w:t>Freundschaft (F) 1 bei Trassenkilometer 24,7 “</w:t>
      </w:r>
    </w:p>
    <w:p w14:paraId="3A54E3F6" w14:textId="77777777" w:rsidR="00380C02" w:rsidRPr="00380C02" w:rsidRDefault="00380C02" w:rsidP="00380C02">
      <w:pPr>
        <w:spacing w:line="360" w:lineRule="auto"/>
        <w:jc w:val="center"/>
        <w:rPr>
          <w:rFonts w:ascii="Arial Narrow" w:hAnsi="Arial Narrow" w:cs="Arial"/>
          <w:b/>
        </w:rPr>
      </w:pPr>
      <w:r w:rsidRPr="00380C02">
        <w:rPr>
          <w:rFonts w:ascii="Arial Narrow" w:hAnsi="Arial Narrow" w:cs="Arial"/>
          <w:b/>
        </w:rPr>
        <w:t>Feststellung des Unterbleibens einer Umweltverträglichkeitsprüfung (UVP)</w:t>
      </w:r>
    </w:p>
    <w:p w14:paraId="65BA22D1" w14:textId="77777777" w:rsidR="00380C02" w:rsidRPr="00380C02" w:rsidRDefault="00380C02" w:rsidP="00380C02">
      <w:pPr>
        <w:spacing w:line="360" w:lineRule="auto"/>
        <w:rPr>
          <w:rFonts w:ascii="Arial Narrow" w:hAnsi="Arial Narrow" w:cs="Arial"/>
        </w:rPr>
      </w:pPr>
    </w:p>
    <w:p w14:paraId="30D68C96" w14:textId="77777777" w:rsidR="00380C02" w:rsidRPr="00380C02" w:rsidRDefault="00380C02" w:rsidP="00380C02">
      <w:pPr>
        <w:spacing w:line="360" w:lineRule="auto"/>
        <w:jc w:val="center"/>
        <w:rPr>
          <w:rFonts w:ascii="Arial Narrow" w:hAnsi="Arial Narrow" w:cs="Arial"/>
        </w:rPr>
      </w:pPr>
      <w:r w:rsidRPr="00380C02">
        <w:rPr>
          <w:rFonts w:ascii="Arial Narrow" w:hAnsi="Arial Narrow" w:cs="Arial"/>
        </w:rPr>
        <w:t>Bekanntmachung des Landesamtes für Umwelt</w:t>
      </w:r>
    </w:p>
    <w:p w14:paraId="31DC161C" w14:textId="228DDB5D" w:rsidR="00380C02" w:rsidRPr="00380C02" w:rsidRDefault="00380C02" w:rsidP="00380C02">
      <w:pPr>
        <w:spacing w:line="360" w:lineRule="auto"/>
        <w:jc w:val="center"/>
        <w:rPr>
          <w:rFonts w:ascii="Arial Narrow" w:hAnsi="Arial Narrow" w:cs="Arial"/>
        </w:rPr>
      </w:pPr>
      <w:r w:rsidRPr="00380C02">
        <w:rPr>
          <w:rFonts w:ascii="Arial Narrow" w:hAnsi="Arial Narrow" w:cs="Arial"/>
        </w:rPr>
        <w:t xml:space="preserve">vom </w:t>
      </w:r>
      <w:r>
        <w:rPr>
          <w:rFonts w:ascii="Arial Narrow" w:hAnsi="Arial Narrow" w:cs="Arial"/>
        </w:rPr>
        <w:t>10</w:t>
      </w:r>
      <w:r w:rsidRPr="00380C02">
        <w:rPr>
          <w:rFonts w:ascii="Arial Narrow" w:hAnsi="Arial Narrow" w:cs="Arial"/>
        </w:rPr>
        <w:t>. August 2021</w:t>
      </w:r>
    </w:p>
    <w:p w14:paraId="6348EBD0" w14:textId="77777777" w:rsidR="00380C02" w:rsidRPr="00380C02" w:rsidRDefault="00380C02" w:rsidP="00380C02">
      <w:pPr>
        <w:spacing w:line="360" w:lineRule="auto"/>
        <w:rPr>
          <w:rFonts w:ascii="Arial Narrow" w:hAnsi="Arial Narrow" w:cs="Arial"/>
        </w:rPr>
      </w:pPr>
    </w:p>
    <w:p w14:paraId="29734119" w14:textId="77777777" w:rsidR="00380C02" w:rsidRDefault="00380C02" w:rsidP="00380C02">
      <w:pPr>
        <w:spacing w:line="360" w:lineRule="auto"/>
        <w:rPr>
          <w:rFonts w:ascii="Arial Narrow" w:hAnsi="Arial Narrow" w:cs="Arial"/>
        </w:rPr>
      </w:pPr>
      <w:r w:rsidRPr="00380C02">
        <w:rPr>
          <w:rFonts w:ascii="Arial Narrow" w:hAnsi="Arial Narrow" w:cs="Arial"/>
        </w:rPr>
        <w:t xml:space="preserve">Die MVL GmbH Schwedt, Lange Straße 1, 16303 Schwedt/Oder, hat eine Plangenehmigung gemäß </w:t>
      </w:r>
    </w:p>
    <w:p w14:paraId="7F8B7AE0" w14:textId="3725351C" w:rsidR="00380C02" w:rsidRPr="00380C02" w:rsidRDefault="00380C02" w:rsidP="00380C02">
      <w:pPr>
        <w:spacing w:line="360" w:lineRule="auto"/>
        <w:rPr>
          <w:rFonts w:ascii="Arial Narrow" w:hAnsi="Arial Narrow" w:cs="Arial"/>
        </w:rPr>
      </w:pPr>
      <w:r w:rsidRPr="00380C02">
        <w:rPr>
          <w:rFonts w:ascii="Arial Narrow" w:hAnsi="Arial Narrow" w:cs="Arial"/>
        </w:rPr>
        <w:t xml:space="preserve">§ 65 des Gesetzes über die Umweltverträglichkeitsprüfung (UVPG) für das Vorhaben „Rückbau der Schieberstation ST-SIV an der Rohölpipeline (RP) Freundschaft (F) 1 bei Trassenkilometer 24,7“ beim Landesamt für Umwelt, Obere Wasserbehörde, beantragt. </w:t>
      </w:r>
    </w:p>
    <w:p w14:paraId="24F5EE4B" w14:textId="77777777" w:rsidR="00380C02" w:rsidRPr="00380C02" w:rsidRDefault="00380C02" w:rsidP="00380C02">
      <w:pPr>
        <w:spacing w:line="360" w:lineRule="auto"/>
        <w:rPr>
          <w:rFonts w:ascii="Arial Narrow" w:hAnsi="Arial Narrow" w:cs="Arial"/>
        </w:rPr>
      </w:pPr>
      <w:r w:rsidRPr="00380C02">
        <w:rPr>
          <w:rFonts w:ascii="Arial Narrow" w:hAnsi="Arial Narrow" w:cs="Arial"/>
        </w:rPr>
        <w:t xml:space="preserve">Das Projekt sieht vor, die vorhandene Schieberstation ST-SIV in der Rohrfernleitung Freundschaft 1, bei Trassenkilometer 24,7 die rückzubauen. Der Rückbau des Absperrschiebers DN 500 erfolgt mittels eines geeigneten Rohrpassstückes in die Rohölpipeline. Der Armaturenschacht und die oberirdischen Anlagen (Einzäunung, Oberflächenbefestigung, </w:t>
      </w:r>
      <w:proofErr w:type="spellStart"/>
      <w:r w:rsidRPr="00380C02">
        <w:rPr>
          <w:rFonts w:ascii="Arial Narrow" w:hAnsi="Arial Narrow" w:cs="Arial"/>
        </w:rPr>
        <w:t>Schachtumhausung</w:t>
      </w:r>
      <w:proofErr w:type="spellEnd"/>
      <w:r w:rsidRPr="00380C02">
        <w:rPr>
          <w:rFonts w:ascii="Arial Narrow" w:hAnsi="Arial Narrow" w:cs="Arial"/>
        </w:rPr>
        <w:t xml:space="preserve"> etc.) werden vollständig zurückgebaut und die Oberfläche rekultiviert.</w:t>
      </w:r>
    </w:p>
    <w:p w14:paraId="09C38419" w14:textId="77777777" w:rsidR="00380C02" w:rsidRPr="00380C02" w:rsidRDefault="00380C02" w:rsidP="00380C02">
      <w:pPr>
        <w:spacing w:line="360" w:lineRule="auto"/>
        <w:rPr>
          <w:rFonts w:ascii="Arial Narrow" w:hAnsi="Arial Narrow" w:cs="Arial"/>
        </w:rPr>
      </w:pPr>
      <w:r w:rsidRPr="00380C02">
        <w:rPr>
          <w:rFonts w:ascii="Arial Narrow" w:hAnsi="Arial Narrow" w:cs="Arial"/>
        </w:rPr>
        <w:t xml:space="preserve">Ziel des Vorhabens ist die Verbesserung der Unterhaltung und Überwachung der Rohölpipeline. Derzeit ist die Schieberstation nur händisch vor Ort bedienbar. Des Weiteren besteht für unbefugtes Betreten der Station und zur Kontrolle des </w:t>
      </w:r>
      <w:proofErr w:type="spellStart"/>
      <w:r w:rsidRPr="00380C02">
        <w:rPr>
          <w:rFonts w:ascii="Arial Narrow" w:hAnsi="Arial Narrow" w:cs="Arial"/>
        </w:rPr>
        <w:t>Lüfterlaufes</w:t>
      </w:r>
      <w:proofErr w:type="spellEnd"/>
      <w:r w:rsidRPr="00380C02">
        <w:rPr>
          <w:rFonts w:ascii="Arial Narrow" w:hAnsi="Arial Narrow" w:cs="Arial"/>
        </w:rPr>
        <w:t xml:space="preserve"> zur Schachtentlüftung keine Überwachung.</w:t>
      </w:r>
    </w:p>
    <w:p w14:paraId="2CAF662F" w14:textId="77777777" w:rsidR="00380C02" w:rsidRPr="00380C02" w:rsidRDefault="00380C02" w:rsidP="00380C02">
      <w:pPr>
        <w:spacing w:line="360" w:lineRule="auto"/>
        <w:rPr>
          <w:rFonts w:ascii="Arial Narrow" w:hAnsi="Arial Narrow" w:cs="Arial"/>
        </w:rPr>
      </w:pPr>
    </w:p>
    <w:p w14:paraId="5FEFEE44" w14:textId="77777777" w:rsidR="00380C02" w:rsidRPr="00380C02" w:rsidRDefault="00380C02" w:rsidP="00380C02">
      <w:pPr>
        <w:spacing w:line="360" w:lineRule="auto"/>
        <w:rPr>
          <w:rFonts w:ascii="Arial Narrow" w:hAnsi="Arial Narrow" w:cs="Arial"/>
        </w:rPr>
      </w:pPr>
      <w:r w:rsidRPr="00380C02">
        <w:rPr>
          <w:rFonts w:ascii="Arial Narrow" w:hAnsi="Arial Narrow" w:cs="Arial"/>
        </w:rPr>
        <w:t>Gemäß den §§ 5, 9 Absatz 2 des Gesetzes über die Umweltverträglichkeitsprüfung (UVPG) in Verbindung mit der Nummer 19.3.2 der Anlage 1 zum UVPG ist für das beantragte Änderungsvorhaben eine allgemeine Vorprüfung des Einzelfalls durchzuführen.</w:t>
      </w:r>
    </w:p>
    <w:p w14:paraId="129494B3" w14:textId="77777777" w:rsidR="00380C02" w:rsidRPr="00380C02" w:rsidRDefault="00380C02" w:rsidP="00380C02">
      <w:pPr>
        <w:spacing w:line="360" w:lineRule="auto"/>
        <w:rPr>
          <w:rFonts w:ascii="Arial Narrow" w:hAnsi="Arial Narrow" w:cs="Arial"/>
          <w:color w:val="FF0000"/>
        </w:rPr>
      </w:pPr>
    </w:p>
    <w:p w14:paraId="69196361" w14:textId="77777777" w:rsidR="00380C02" w:rsidRPr="00380C02" w:rsidRDefault="00380C02" w:rsidP="00380C02">
      <w:pPr>
        <w:spacing w:line="360" w:lineRule="auto"/>
        <w:rPr>
          <w:rFonts w:ascii="Arial Narrow" w:hAnsi="Arial Narrow" w:cs="Arial"/>
        </w:rPr>
      </w:pPr>
      <w:r w:rsidRPr="00380C02">
        <w:rPr>
          <w:rFonts w:ascii="Arial Narrow" w:hAnsi="Arial Narrow" w:cs="Arial"/>
        </w:rPr>
        <w:t>Im Ergebnis dieser Vorprüfung wurde festgestellt, dass für das oben genannte Vorhaben keine Pflicht besteht, eine Umweltverträglichkeitsprüfung durchzuführen.</w:t>
      </w:r>
    </w:p>
    <w:p w14:paraId="0E065D9A" w14:textId="77777777" w:rsidR="00380C02" w:rsidRPr="00380C02" w:rsidRDefault="00380C02" w:rsidP="00380C02">
      <w:pPr>
        <w:spacing w:line="360" w:lineRule="auto"/>
        <w:rPr>
          <w:rFonts w:ascii="Arial Narrow" w:hAnsi="Arial Narrow" w:cs="Arial"/>
        </w:rPr>
      </w:pPr>
    </w:p>
    <w:p w14:paraId="25419CDC" w14:textId="77777777" w:rsidR="00380C02" w:rsidRPr="00380C02" w:rsidRDefault="00380C02" w:rsidP="00380C02">
      <w:pPr>
        <w:spacing w:line="360" w:lineRule="auto"/>
        <w:rPr>
          <w:rFonts w:ascii="Arial Narrow" w:hAnsi="Arial Narrow" w:cs="Arial"/>
        </w:rPr>
      </w:pPr>
      <w:r w:rsidRPr="00380C02">
        <w:rPr>
          <w:rFonts w:ascii="Arial Narrow" w:hAnsi="Arial Narrow" w:cs="Arial"/>
          <w:b/>
        </w:rPr>
        <w:t>Diese Feststellung beruht auf den folgenden wesentlichen Gründen</w:t>
      </w:r>
      <w:r w:rsidRPr="00380C02">
        <w:rPr>
          <w:rFonts w:ascii="Arial Narrow" w:hAnsi="Arial Narrow" w:cs="Arial"/>
        </w:rPr>
        <w:t xml:space="preserve">: </w:t>
      </w:r>
    </w:p>
    <w:p w14:paraId="612B7B70" w14:textId="77777777" w:rsidR="00380C02" w:rsidRPr="00380C02" w:rsidRDefault="00380C02" w:rsidP="00380C02">
      <w:pPr>
        <w:spacing w:line="360" w:lineRule="auto"/>
        <w:rPr>
          <w:rFonts w:ascii="Arial Narrow" w:hAnsi="Arial Narrow" w:cs="Arial"/>
        </w:rPr>
      </w:pPr>
      <w:r w:rsidRPr="00380C02">
        <w:rPr>
          <w:rFonts w:ascii="Arial Narrow" w:hAnsi="Arial Narrow" w:cs="Arial"/>
        </w:rPr>
        <w:t xml:space="preserve">Die mit dem Vorhaben verbundenen anlage-, betriebs- und baubedingten Auswirkungen haben bei Berücksichtigung der vom Vorhabenträger vorgesehenen Schutz- und Vermeidungsmaßnahmen nicht die Schwere, Dauer und Häufigkeit, erhebliche nachteilige Umweltauswirkungen im Sinne des UVPG auszulösen. Die mit dem Vorhaben verbundenen anlagebedingten Auswirkungen sind wegen des geringen Flächenverbrauchs durch den Rückbau der Schieberstation gering. Eingriffe in gesetzlich geschützte Biotope erfolgen nicht. Betriebsbedingte erhebliche Beeinträchtigungen bestehen nicht. Das </w:t>
      </w:r>
      <w:r w:rsidRPr="00380C02">
        <w:rPr>
          <w:rFonts w:ascii="Arial Narrow" w:hAnsi="Arial Narrow" w:cs="Arial"/>
        </w:rPr>
        <w:lastRenderedPageBreak/>
        <w:t xml:space="preserve">Vorhaben dient der Verbesserung der Unterhaltung und Überwachung der Rohrfernleitungsanlage. Die Baubedingten Auswirkungen des Vorhabens sind wegen der kurzen Bauzeit ebenfalls gering. </w:t>
      </w:r>
    </w:p>
    <w:p w14:paraId="5C2B5785" w14:textId="77777777" w:rsidR="00380C02" w:rsidRPr="00380C02" w:rsidRDefault="00380C02" w:rsidP="00380C02">
      <w:pPr>
        <w:spacing w:line="360" w:lineRule="auto"/>
        <w:rPr>
          <w:rFonts w:ascii="Arial Narrow" w:hAnsi="Arial Narrow" w:cs="Arial"/>
          <w:color w:val="FF0000"/>
        </w:rPr>
      </w:pPr>
    </w:p>
    <w:p w14:paraId="05C96F5F" w14:textId="7D1820E3" w:rsidR="00380C02" w:rsidRDefault="00380C02" w:rsidP="00380C02">
      <w:pPr>
        <w:spacing w:line="360" w:lineRule="auto"/>
        <w:rPr>
          <w:rFonts w:ascii="Arial Narrow" w:hAnsi="Arial Narrow" w:cs="Arial"/>
        </w:rPr>
      </w:pPr>
      <w:r w:rsidRPr="00380C02">
        <w:rPr>
          <w:rFonts w:ascii="Arial Narrow" w:hAnsi="Arial Narrow" w:cs="Arial"/>
        </w:rPr>
        <w:t xml:space="preserve">Diese Feststellung ist nicht selbstständig anfechtbar. Im Internet ist diese Bekanntmachung auf folgender Seite abrufbar: </w:t>
      </w:r>
      <w:hyperlink r:id="rId6" w:history="1">
        <w:r w:rsidRPr="00AB3C4E">
          <w:rPr>
            <w:rStyle w:val="Hyperlink"/>
            <w:rFonts w:ascii="Arial Narrow" w:hAnsi="Arial Narrow" w:cs="Arial"/>
          </w:rPr>
          <w:t>www.lfu.brandenburg.de/info/owb</w:t>
        </w:r>
      </w:hyperlink>
    </w:p>
    <w:p w14:paraId="7F3C62EB" w14:textId="77777777" w:rsidR="00380C02" w:rsidRPr="00380C02" w:rsidRDefault="00380C02" w:rsidP="00380C02">
      <w:pPr>
        <w:spacing w:line="360" w:lineRule="auto"/>
        <w:rPr>
          <w:rFonts w:ascii="Arial Narrow" w:hAnsi="Arial Narrow" w:cs="Arial"/>
        </w:rPr>
      </w:pPr>
    </w:p>
    <w:p w14:paraId="1BC25220" w14:textId="77777777" w:rsidR="00380C02" w:rsidRPr="00380C02" w:rsidRDefault="00380C02" w:rsidP="00380C02">
      <w:pPr>
        <w:spacing w:line="360" w:lineRule="auto"/>
        <w:rPr>
          <w:rFonts w:ascii="Arial Narrow" w:hAnsi="Arial Narrow" w:cs="Arial"/>
        </w:rPr>
      </w:pPr>
    </w:p>
    <w:p w14:paraId="08D55B76" w14:textId="77777777" w:rsidR="00380C02" w:rsidRPr="00380C02" w:rsidRDefault="00380C02" w:rsidP="00380C02">
      <w:pPr>
        <w:spacing w:line="360" w:lineRule="auto"/>
        <w:rPr>
          <w:rFonts w:ascii="Arial Narrow" w:hAnsi="Arial Narrow" w:cs="Arial"/>
          <w:b/>
        </w:rPr>
      </w:pPr>
      <w:r w:rsidRPr="00380C02">
        <w:rPr>
          <w:rFonts w:ascii="Arial Narrow" w:hAnsi="Arial Narrow" w:cs="Arial"/>
          <w:b/>
        </w:rPr>
        <w:t>Rechtsgrundlagen</w:t>
      </w:r>
    </w:p>
    <w:p w14:paraId="7C227C6E" w14:textId="5919BC02" w:rsidR="00380C02" w:rsidRPr="00380C02" w:rsidRDefault="00380C02" w:rsidP="00380C02">
      <w:pPr>
        <w:spacing w:line="360" w:lineRule="auto"/>
        <w:rPr>
          <w:rFonts w:ascii="Arial Narrow" w:hAnsi="Arial Narrow" w:cs="Arial"/>
        </w:rPr>
      </w:pPr>
      <w:r w:rsidRPr="00380C02">
        <w:rPr>
          <w:rFonts w:ascii="Arial Narrow" w:hAnsi="Arial Narrow" w:cs="Arial"/>
        </w:rPr>
        <w:t>Gesetz zur Ordnung des Wasserhaushalts (Wasserhaushaltsgesetz - WHG) vom 31. Juli 2009 (BGBl. I S 2585), zuletzt geändert durch Artikel 3 des Gesetzes vom 9. Juni 2021 (BGBl. I S. 1699) Gesetz über die Umweltverträglichkeitsprüfung in der Fassung der Bekanntmachung vom 18. März 2021 (BGBl. I S. 540)</w:t>
      </w:r>
    </w:p>
    <w:p w14:paraId="520C7B80" w14:textId="77777777" w:rsidR="00380C02" w:rsidRPr="00380C02" w:rsidRDefault="00380C02" w:rsidP="00380C02">
      <w:pPr>
        <w:spacing w:line="360" w:lineRule="auto"/>
        <w:rPr>
          <w:rFonts w:ascii="Arial Narrow" w:hAnsi="Arial Narrow" w:cs="Arial"/>
        </w:rPr>
      </w:pPr>
      <w:r w:rsidRPr="00380C02">
        <w:rPr>
          <w:rFonts w:ascii="Arial Narrow" w:hAnsi="Arial Narrow" w:cs="Arial"/>
        </w:rPr>
        <w:t>Gesetz über die Umweltverträglichkeitsprüfung (UVPG) in der Fassung der Bekanntmachung vom 18. März 2021 (BGBl. I S. 540).</w:t>
      </w:r>
    </w:p>
    <w:p w14:paraId="43EABAF0" w14:textId="77777777" w:rsidR="00380C02" w:rsidRPr="00380C02" w:rsidRDefault="00380C02" w:rsidP="00380C02">
      <w:pPr>
        <w:spacing w:line="360" w:lineRule="auto"/>
        <w:rPr>
          <w:rFonts w:ascii="Arial Narrow" w:hAnsi="Arial Narrow" w:cs="Arial"/>
          <w:color w:val="FF0000"/>
        </w:rPr>
      </w:pPr>
    </w:p>
    <w:p w14:paraId="1F125012" w14:textId="77777777" w:rsidR="00380C02" w:rsidRPr="00380C02" w:rsidRDefault="00380C02" w:rsidP="00380C02">
      <w:pPr>
        <w:spacing w:line="360" w:lineRule="auto"/>
        <w:jc w:val="center"/>
        <w:rPr>
          <w:rFonts w:ascii="Arial Narrow" w:hAnsi="Arial Narrow" w:cs="Arial"/>
          <w:color w:val="FF0000"/>
        </w:rPr>
      </w:pPr>
    </w:p>
    <w:p w14:paraId="1C9695F0" w14:textId="77777777" w:rsidR="00380C02" w:rsidRPr="00380C02" w:rsidRDefault="00380C02" w:rsidP="00380C02">
      <w:pPr>
        <w:spacing w:line="360" w:lineRule="auto"/>
        <w:jc w:val="center"/>
        <w:rPr>
          <w:rFonts w:ascii="Arial Narrow" w:hAnsi="Arial Narrow" w:cs="Arial"/>
        </w:rPr>
      </w:pPr>
      <w:r w:rsidRPr="00380C02">
        <w:rPr>
          <w:rFonts w:ascii="Arial Narrow" w:hAnsi="Arial Narrow" w:cs="Arial"/>
        </w:rPr>
        <w:t>Landesamt für Umwelt</w:t>
      </w:r>
    </w:p>
    <w:p w14:paraId="5802D208" w14:textId="77777777" w:rsidR="00380C02" w:rsidRPr="00380C02" w:rsidRDefault="00380C02" w:rsidP="00380C02">
      <w:pPr>
        <w:spacing w:line="360" w:lineRule="auto"/>
        <w:jc w:val="center"/>
        <w:rPr>
          <w:rFonts w:ascii="Arial Narrow" w:hAnsi="Arial Narrow" w:cs="Arial"/>
        </w:rPr>
      </w:pPr>
      <w:r w:rsidRPr="00380C02">
        <w:rPr>
          <w:rFonts w:ascii="Arial Narrow" w:hAnsi="Arial Narrow" w:cs="Arial"/>
        </w:rPr>
        <w:t>Abteilung W1 (Wasserwirtschaft 1)</w:t>
      </w:r>
    </w:p>
    <w:p w14:paraId="7F405F6F" w14:textId="77777777" w:rsidR="00380C02" w:rsidRPr="00380C02" w:rsidRDefault="00380C02" w:rsidP="00380C02">
      <w:pPr>
        <w:spacing w:line="360" w:lineRule="auto"/>
        <w:jc w:val="center"/>
        <w:rPr>
          <w:rFonts w:ascii="Arial Narrow" w:hAnsi="Arial Narrow" w:cs="Arial"/>
        </w:rPr>
      </w:pPr>
      <w:r w:rsidRPr="00380C02">
        <w:rPr>
          <w:rFonts w:ascii="Arial Narrow" w:hAnsi="Arial Narrow" w:cs="Arial"/>
        </w:rPr>
        <w:t>Referat W11 (Obere Wasserbehörde)</w:t>
      </w:r>
    </w:p>
    <w:p w14:paraId="2C6286C1" w14:textId="77777777" w:rsidR="00383B4E" w:rsidRPr="00380C02" w:rsidRDefault="00383B4E">
      <w:pPr>
        <w:rPr>
          <w:rFonts w:ascii="Arial Narrow" w:hAnsi="Arial Narrow" w:cs="Arial"/>
        </w:rPr>
      </w:pPr>
    </w:p>
    <w:sectPr w:rsidR="00383B4E" w:rsidRPr="00380C0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A5908" w14:textId="77777777" w:rsidR="00380C02" w:rsidRDefault="00380C02" w:rsidP="00380C02">
      <w:r>
        <w:separator/>
      </w:r>
    </w:p>
  </w:endnote>
  <w:endnote w:type="continuationSeparator" w:id="0">
    <w:p w14:paraId="60A4AACC" w14:textId="77777777" w:rsidR="00380C02" w:rsidRDefault="00380C02" w:rsidP="00380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F4643" w14:textId="77777777" w:rsidR="00380C02" w:rsidRDefault="00380C0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C2759" w14:textId="77777777" w:rsidR="00380C02" w:rsidRDefault="00380C0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A1354" w14:textId="77777777" w:rsidR="00380C02" w:rsidRDefault="00380C0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6BC27" w14:textId="77777777" w:rsidR="00380C02" w:rsidRDefault="00380C02" w:rsidP="00380C02">
      <w:r>
        <w:separator/>
      </w:r>
    </w:p>
  </w:footnote>
  <w:footnote w:type="continuationSeparator" w:id="0">
    <w:p w14:paraId="2A87D372" w14:textId="77777777" w:rsidR="00380C02" w:rsidRDefault="00380C02" w:rsidP="00380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B00D5" w14:textId="77777777" w:rsidR="00380C02" w:rsidRDefault="00380C0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3B10" w14:textId="77777777" w:rsidR="00380C02" w:rsidRDefault="00380C0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5EFEB" w14:textId="77777777" w:rsidR="00380C02" w:rsidRDefault="00380C0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78CFB8EE"/>
  </w:docVars>
  <w:rsids>
    <w:rsidRoot w:val="001A71DA"/>
    <w:rsid w:val="001A71DA"/>
    <w:rsid w:val="00380C02"/>
    <w:rsid w:val="00383B4E"/>
    <w:rsid w:val="00537D89"/>
    <w:rsid w:val="00557155"/>
    <w:rsid w:val="007D18A4"/>
    <w:rsid w:val="009A4D87"/>
    <w:rsid w:val="00AD21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6286C1"/>
  <w15:docId w15:val="{19C60261-BD1A-4E54-A742-F3B1A32D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80C02"/>
    <w:pPr>
      <w:tabs>
        <w:tab w:val="center" w:pos="4536"/>
        <w:tab w:val="right" w:pos="9072"/>
      </w:tabs>
    </w:pPr>
  </w:style>
  <w:style w:type="character" w:customStyle="1" w:styleId="KopfzeileZchn">
    <w:name w:val="Kopfzeile Zchn"/>
    <w:basedOn w:val="Absatz-Standardschriftart"/>
    <w:link w:val="Kopfzeile"/>
    <w:rsid w:val="00380C02"/>
    <w:rPr>
      <w:sz w:val="24"/>
      <w:szCs w:val="24"/>
    </w:rPr>
  </w:style>
  <w:style w:type="paragraph" w:styleId="Fuzeile">
    <w:name w:val="footer"/>
    <w:basedOn w:val="Standard"/>
    <w:link w:val="FuzeileZchn"/>
    <w:unhideWhenUsed/>
    <w:rsid w:val="00380C02"/>
    <w:pPr>
      <w:tabs>
        <w:tab w:val="center" w:pos="4536"/>
        <w:tab w:val="right" w:pos="9072"/>
      </w:tabs>
    </w:pPr>
  </w:style>
  <w:style w:type="character" w:customStyle="1" w:styleId="FuzeileZchn">
    <w:name w:val="Fußzeile Zchn"/>
    <w:basedOn w:val="Absatz-Standardschriftart"/>
    <w:link w:val="Fuzeile"/>
    <w:rsid w:val="00380C02"/>
    <w:rPr>
      <w:sz w:val="24"/>
      <w:szCs w:val="24"/>
    </w:rPr>
  </w:style>
  <w:style w:type="character" w:styleId="Kommentarzeichen">
    <w:name w:val="annotation reference"/>
    <w:basedOn w:val="Absatz-Standardschriftart"/>
    <w:rsid w:val="00380C02"/>
    <w:rPr>
      <w:sz w:val="16"/>
      <w:szCs w:val="16"/>
    </w:rPr>
  </w:style>
  <w:style w:type="paragraph" w:styleId="Kommentartext">
    <w:name w:val="annotation text"/>
    <w:basedOn w:val="Standard"/>
    <w:link w:val="KommentartextZchn"/>
    <w:rsid w:val="00380C02"/>
    <w:rPr>
      <w:sz w:val="20"/>
      <w:szCs w:val="20"/>
    </w:rPr>
  </w:style>
  <w:style w:type="character" w:customStyle="1" w:styleId="KommentartextZchn">
    <w:name w:val="Kommentartext Zchn"/>
    <w:basedOn w:val="Absatz-Standardschriftart"/>
    <w:link w:val="Kommentartext"/>
    <w:rsid w:val="00380C02"/>
  </w:style>
  <w:style w:type="paragraph" w:styleId="Sprechblasentext">
    <w:name w:val="Balloon Text"/>
    <w:basedOn w:val="Standard"/>
    <w:link w:val="SprechblasentextZchn"/>
    <w:semiHidden/>
    <w:unhideWhenUsed/>
    <w:rsid w:val="00380C02"/>
    <w:rPr>
      <w:rFonts w:ascii="Segoe UI" w:hAnsi="Segoe UI" w:cs="Segoe UI"/>
      <w:sz w:val="18"/>
      <w:szCs w:val="18"/>
    </w:rPr>
  </w:style>
  <w:style w:type="character" w:customStyle="1" w:styleId="SprechblasentextZchn">
    <w:name w:val="Sprechblasentext Zchn"/>
    <w:basedOn w:val="Absatz-Standardschriftart"/>
    <w:link w:val="Sprechblasentext"/>
    <w:semiHidden/>
    <w:rsid w:val="00380C02"/>
    <w:rPr>
      <w:rFonts w:ascii="Segoe UI" w:hAnsi="Segoe UI" w:cs="Segoe UI"/>
      <w:sz w:val="18"/>
      <w:szCs w:val="18"/>
    </w:rPr>
  </w:style>
  <w:style w:type="paragraph" w:styleId="Kommentarthema">
    <w:name w:val="annotation subject"/>
    <w:basedOn w:val="Kommentartext"/>
    <w:next w:val="Kommentartext"/>
    <w:link w:val="KommentarthemaZchn"/>
    <w:semiHidden/>
    <w:unhideWhenUsed/>
    <w:rsid w:val="00380C02"/>
    <w:rPr>
      <w:b/>
      <w:bCs/>
    </w:rPr>
  </w:style>
  <w:style w:type="character" w:customStyle="1" w:styleId="KommentarthemaZchn">
    <w:name w:val="Kommentarthema Zchn"/>
    <w:basedOn w:val="KommentartextZchn"/>
    <w:link w:val="Kommentarthema"/>
    <w:semiHidden/>
    <w:rsid w:val="00380C02"/>
    <w:rPr>
      <w:b/>
      <w:bCs/>
    </w:rPr>
  </w:style>
  <w:style w:type="character" w:styleId="Hyperlink">
    <w:name w:val="Hyperlink"/>
    <w:basedOn w:val="Absatz-Standardschriftart"/>
    <w:unhideWhenUsed/>
    <w:rsid w:val="00380C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fu.brandenburg.de/info/owb"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2835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bocks</dc:creator>
  <cp:lastModifiedBy>Ramoth, Beatrix</cp:lastModifiedBy>
  <cp:revision>2</cp:revision>
  <dcterms:created xsi:type="dcterms:W3CDTF">2021-08-09T13:20:00Z</dcterms:created>
  <dcterms:modified xsi:type="dcterms:W3CDTF">2021-08-09T13:20:00Z</dcterms:modified>
</cp:coreProperties>
</file>