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4A4CF" w14:textId="77777777" w:rsidR="00660B55" w:rsidRPr="00750E43" w:rsidRDefault="00660B55" w:rsidP="003211B4">
      <w:pPr>
        <w:tabs>
          <w:tab w:val="center" w:pos="4513"/>
        </w:tabs>
        <w:spacing w:line="276" w:lineRule="auto"/>
        <w:rPr>
          <w:b/>
          <w:sz w:val="22"/>
          <w:szCs w:val="22"/>
        </w:rPr>
      </w:pPr>
      <w:r>
        <w:rPr>
          <w:sz w:val="22"/>
          <w:szCs w:val="22"/>
        </w:rPr>
        <w:tab/>
      </w:r>
      <w:r w:rsidRPr="00750E43">
        <w:rPr>
          <w:b/>
          <w:sz w:val="22"/>
          <w:szCs w:val="22"/>
        </w:rPr>
        <w:t xml:space="preserve">Feststellung des Unterbleibens einer Umweltverträglichkeitsprüfung (UVP) </w:t>
      </w:r>
    </w:p>
    <w:p w14:paraId="6083501F" w14:textId="210F8910" w:rsidR="00660B55" w:rsidRPr="00750E43" w:rsidRDefault="00660B55" w:rsidP="003211B4">
      <w:pPr>
        <w:tabs>
          <w:tab w:val="center" w:pos="4513"/>
        </w:tabs>
        <w:spacing w:line="276" w:lineRule="auto"/>
        <w:jc w:val="center"/>
        <w:rPr>
          <w:b/>
          <w:sz w:val="22"/>
          <w:szCs w:val="22"/>
        </w:rPr>
      </w:pPr>
      <w:r w:rsidRPr="00750E43">
        <w:rPr>
          <w:b/>
          <w:sz w:val="22"/>
          <w:szCs w:val="22"/>
        </w:rPr>
        <w:t xml:space="preserve">für das Vorhaben Gewässerrandstreifenprojekt „Untere Havelniederung zwischen Pritzerbe und Gnevsdorf“ – </w:t>
      </w:r>
      <w:r w:rsidR="00750E43" w:rsidRPr="00750E43">
        <w:rPr>
          <w:b/>
          <w:sz w:val="22"/>
          <w:szCs w:val="22"/>
        </w:rPr>
        <w:t>Maßnahmenkomplex 11</w:t>
      </w:r>
    </w:p>
    <w:p w14:paraId="28A59492" w14:textId="77777777" w:rsidR="00660B55" w:rsidRPr="00750E43" w:rsidRDefault="00660B55" w:rsidP="003211B4">
      <w:pPr>
        <w:tabs>
          <w:tab w:val="left" w:pos="-1142"/>
          <w:tab w:val="left" w:pos="-720"/>
          <w:tab w:val="left" w:pos="0"/>
          <w:tab w:val="left" w:pos="204"/>
          <w:tab w:val="left" w:pos="1440"/>
        </w:tabs>
        <w:spacing w:line="276" w:lineRule="auto"/>
        <w:rPr>
          <w:sz w:val="22"/>
          <w:szCs w:val="22"/>
        </w:rPr>
      </w:pPr>
    </w:p>
    <w:p w14:paraId="734180AC" w14:textId="77777777" w:rsidR="00660B55" w:rsidRPr="003211B4" w:rsidRDefault="00660B55" w:rsidP="003211B4">
      <w:pPr>
        <w:tabs>
          <w:tab w:val="center" w:pos="4513"/>
        </w:tabs>
        <w:spacing w:line="276" w:lineRule="auto"/>
        <w:jc w:val="center"/>
      </w:pPr>
      <w:r w:rsidRPr="003211B4">
        <w:t xml:space="preserve">Bekanntmachung des </w:t>
      </w:r>
      <w:r w:rsidRPr="003211B4">
        <w:rPr>
          <w:rFonts w:cs="Arial"/>
        </w:rPr>
        <w:t>Landesamtes für Umwelt</w:t>
      </w:r>
    </w:p>
    <w:p w14:paraId="32F24C4F" w14:textId="57B872B0" w:rsidR="00660B55" w:rsidRPr="003211B4" w:rsidRDefault="00660B55" w:rsidP="003211B4">
      <w:pPr>
        <w:pStyle w:val="Textkrper2"/>
        <w:tabs>
          <w:tab w:val="center" w:pos="4513"/>
        </w:tabs>
        <w:spacing w:line="276" w:lineRule="auto"/>
        <w:jc w:val="center"/>
        <w:rPr>
          <w:rFonts w:ascii="Arial Narrow" w:hAnsi="Arial Narrow"/>
          <w:sz w:val="24"/>
          <w:szCs w:val="24"/>
        </w:rPr>
      </w:pPr>
      <w:r w:rsidRPr="003211B4">
        <w:rPr>
          <w:rFonts w:ascii="Arial Narrow" w:hAnsi="Arial Narrow"/>
          <w:sz w:val="24"/>
          <w:szCs w:val="24"/>
        </w:rPr>
        <w:t xml:space="preserve">Vom </w:t>
      </w:r>
      <w:r w:rsidR="001371F8">
        <w:rPr>
          <w:rFonts w:ascii="Arial Narrow" w:hAnsi="Arial Narrow"/>
          <w:sz w:val="24"/>
          <w:szCs w:val="24"/>
        </w:rPr>
        <w:t>30</w:t>
      </w:r>
      <w:r w:rsidRPr="003211B4">
        <w:rPr>
          <w:rFonts w:ascii="Arial Narrow" w:hAnsi="Arial Narrow"/>
          <w:sz w:val="24"/>
          <w:szCs w:val="24"/>
        </w:rPr>
        <w:t xml:space="preserve">. </w:t>
      </w:r>
      <w:r w:rsidR="0008223F">
        <w:rPr>
          <w:rFonts w:ascii="Arial Narrow" w:hAnsi="Arial Narrow"/>
          <w:sz w:val="24"/>
          <w:szCs w:val="24"/>
        </w:rPr>
        <w:t>April</w:t>
      </w:r>
      <w:r w:rsidR="00C5565F" w:rsidRPr="003211B4">
        <w:rPr>
          <w:rFonts w:ascii="Arial Narrow" w:hAnsi="Arial Narrow"/>
          <w:sz w:val="24"/>
          <w:szCs w:val="24"/>
        </w:rPr>
        <w:t xml:space="preserve"> 2021</w:t>
      </w:r>
    </w:p>
    <w:p w14:paraId="146635EA" w14:textId="77777777" w:rsidR="00660B55" w:rsidRPr="003211B4" w:rsidRDefault="00660B55" w:rsidP="003211B4">
      <w:pPr>
        <w:tabs>
          <w:tab w:val="left" w:pos="-1142"/>
          <w:tab w:val="left" w:pos="-720"/>
          <w:tab w:val="left" w:pos="0"/>
          <w:tab w:val="left" w:pos="204"/>
          <w:tab w:val="left" w:pos="1440"/>
        </w:tabs>
        <w:spacing w:line="276" w:lineRule="auto"/>
        <w:jc w:val="center"/>
      </w:pPr>
    </w:p>
    <w:p w14:paraId="302F02DD" w14:textId="2A7406D7" w:rsidR="00660B55" w:rsidRPr="003211B4" w:rsidRDefault="00660B55" w:rsidP="003211B4">
      <w:pPr>
        <w:spacing w:line="276" w:lineRule="auto"/>
      </w:pPr>
      <w:r w:rsidRPr="003211B4">
        <w:t>Der Naturschutzbund Deutschland e.V., NABU-Projektbüro „Untere Havelniederung“, Ferdinand-Lassalle-Straße 10, 14712 Rathenow</w:t>
      </w:r>
      <w:r w:rsidR="00DF0FDA" w:rsidRPr="003211B4">
        <w:t>,</w:t>
      </w:r>
      <w:r w:rsidRPr="003211B4">
        <w:t xml:space="preserve"> beantragt im Landkreis Havelland, amtsfreie Gemeinden Milower Land</w:t>
      </w:r>
      <w:r w:rsidR="00C278F8" w:rsidRPr="003211B4">
        <w:t xml:space="preserve"> und Stadt Premnitz</w:t>
      </w:r>
      <w:r w:rsidRPr="003211B4">
        <w:t xml:space="preserve"> die bauliche Umsetz</w:t>
      </w:r>
      <w:bookmarkStart w:id="0" w:name="_GoBack"/>
      <w:bookmarkEnd w:id="0"/>
      <w:r w:rsidRPr="003211B4">
        <w:t>ung des Maßnahmenkomplexes 1</w:t>
      </w:r>
      <w:r w:rsidR="00750E43" w:rsidRPr="003211B4">
        <w:t>1</w:t>
      </w:r>
      <w:r w:rsidRPr="003211B4">
        <w:t xml:space="preserve"> - Gewässerrandstreifenprojekt „Untere Havelniederung zwischen Pritzerbe und Gnevsdorf“ nach § 68 Wasserhaushaltsgesetz.</w:t>
      </w:r>
    </w:p>
    <w:p w14:paraId="168D9C3F" w14:textId="77777777" w:rsidR="00660B55" w:rsidRPr="003211B4" w:rsidRDefault="00660B55" w:rsidP="003211B4">
      <w:pPr>
        <w:spacing w:line="276" w:lineRule="auto"/>
      </w:pPr>
    </w:p>
    <w:p w14:paraId="51AFED0F" w14:textId="07B057BE" w:rsidR="00660B55" w:rsidRPr="003211B4" w:rsidRDefault="00660B55" w:rsidP="003211B4">
      <w:pPr>
        <w:spacing w:line="276" w:lineRule="auto"/>
        <w:rPr>
          <w:highlight w:val="yellow"/>
        </w:rPr>
      </w:pPr>
      <w:r w:rsidRPr="003211B4">
        <w:t>Das Gewässerrandstreifenprojekt „Untere Havelniederung zwischen Pritzerbe und Gnevsdorf“ (GRP) ist ein Naturschutzgroßprojekt, dessen Ziel es ist</w:t>
      </w:r>
      <w:r w:rsidR="00DF0FDA" w:rsidRPr="003211B4">
        <w:t>,</w:t>
      </w:r>
      <w:r w:rsidRPr="003211B4">
        <w:t xml:space="preserve"> einen möglichst naturnahen Wasserhaushalt im Deichvorland der Havel und de</w:t>
      </w:r>
      <w:r w:rsidR="00DF0FDA" w:rsidRPr="003211B4">
        <w:t>n</w:t>
      </w:r>
      <w:r w:rsidRPr="003211B4">
        <w:t xml:space="preserve"> daran angebundenen Lebensräume</w:t>
      </w:r>
      <w:r w:rsidR="00DF0FDA" w:rsidRPr="003211B4">
        <w:t>n</w:t>
      </w:r>
      <w:r w:rsidRPr="003211B4">
        <w:t xml:space="preserve"> wiederherzustellen. Dazu ist die bauliche Umsetzung von verschie</w:t>
      </w:r>
      <w:r w:rsidR="005E5D17">
        <w:t>denen Einzelmaßnahmen, die in 15</w:t>
      </w:r>
      <w:r w:rsidRPr="003211B4">
        <w:t xml:space="preserve"> Maßnahmenkomplexen zusammengefasst worden sind, vorgesehen. Aus dem Gesamtprojekt ist der Maßnahmenkomplex 1</w:t>
      </w:r>
      <w:r w:rsidR="00750E43" w:rsidRPr="003211B4">
        <w:t>1</w:t>
      </w:r>
      <w:r w:rsidRPr="003211B4">
        <w:t xml:space="preserve"> (MK 1</w:t>
      </w:r>
      <w:r w:rsidR="00750E43" w:rsidRPr="003211B4">
        <w:t>1</w:t>
      </w:r>
      <w:r w:rsidRPr="003211B4">
        <w:t xml:space="preserve">) Gegenstand des hier beschriebenen Vorhabens. Das Planungsgebiet hat eine flächige Ausdehnung von rund </w:t>
      </w:r>
      <w:r w:rsidR="00750E43" w:rsidRPr="003211B4">
        <w:t>169</w:t>
      </w:r>
      <w:r w:rsidRPr="003211B4">
        <w:t xml:space="preserve"> ha und befindet sich zwischen der Ortslage Premnitz im </w:t>
      </w:r>
      <w:r w:rsidR="00750E43" w:rsidRPr="003211B4">
        <w:t>Nordosten</w:t>
      </w:r>
      <w:r w:rsidRPr="003211B4">
        <w:t xml:space="preserve"> und der Ortslage </w:t>
      </w:r>
      <w:r w:rsidR="00750E43" w:rsidRPr="003211B4">
        <w:t>Milow im Südwesten</w:t>
      </w:r>
      <w:r w:rsidR="00E55BDF" w:rsidRPr="003211B4">
        <w:t xml:space="preserve">. Die insgesamt </w:t>
      </w:r>
      <w:r w:rsidR="006754E5" w:rsidRPr="003211B4">
        <w:t>1</w:t>
      </w:r>
      <w:r w:rsidR="00B9722D">
        <w:t>4</w:t>
      </w:r>
      <w:r w:rsidR="00EA3A36" w:rsidRPr="003211B4">
        <w:t> </w:t>
      </w:r>
      <w:r w:rsidR="00750E43" w:rsidRPr="003211B4">
        <w:t>Einzelmaßnahmen des MK 11</w:t>
      </w:r>
      <w:r w:rsidRPr="003211B4">
        <w:t xml:space="preserve"> sollen beidseits entlang der Unteren Havel-Wasserstraße (UHW) innerhalb der Stauhaltung Rathenow von UHW-km </w:t>
      </w:r>
      <w:r w:rsidR="00750E43" w:rsidRPr="003211B4">
        <w:t>90,50 bis UHW-km 92</w:t>
      </w:r>
      <w:r w:rsidRPr="003211B4">
        <w:t>,</w:t>
      </w:r>
      <w:r w:rsidR="00750E43" w:rsidRPr="003211B4">
        <w:t>2</w:t>
      </w:r>
      <w:r w:rsidRPr="003211B4">
        <w:t xml:space="preserve">0 realisiert werden. </w:t>
      </w:r>
    </w:p>
    <w:p w14:paraId="65263FEC" w14:textId="77777777" w:rsidR="00660B55" w:rsidRPr="003211B4" w:rsidRDefault="00660B55" w:rsidP="003211B4">
      <w:pPr>
        <w:spacing w:line="276" w:lineRule="auto"/>
      </w:pPr>
    </w:p>
    <w:p w14:paraId="076F3B05" w14:textId="4D9DDCBB" w:rsidR="00660B55" w:rsidRPr="003211B4" w:rsidRDefault="00660B55" w:rsidP="003211B4">
      <w:pPr>
        <w:spacing w:line="276" w:lineRule="auto"/>
      </w:pPr>
      <w:r w:rsidRPr="003211B4">
        <w:t>Das Vorhaben stellt die Herstellung eines Gewässers nach § 67 Absatz 2 Satz 1 Wasserhaushaltsgesetz</w:t>
      </w:r>
      <w:r w:rsidR="00D6143A" w:rsidRPr="003211B4">
        <w:t xml:space="preserve"> (WHG)</w:t>
      </w:r>
      <w:r w:rsidRPr="003211B4">
        <w:t xml:space="preserve"> dar. Nach den §§ 5, 7 ff. des Gesetzes über die Umweltverträglichkeitsprüfung (UVPG) in Verbindung mit der Nummer 13.18.1 der Anlage 1 zum UVPG war für das beantragte Vorhaben eine allgemeine Vorprüfung des Einzelfalles durchzuführen.</w:t>
      </w:r>
    </w:p>
    <w:p w14:paraId="5137F313" w14:textId="77777777" w:rsidR="00660B55" w:rsidRPr="003211B4" w:rsidRDefault="00660B55" w:rsidP="003211B4">
      <w:pPr>
        <w:spacing w:line="276" w:lineRule="auto"/>
      </w:pPr>
    </w:p>
    <w:p w14:paraId="27584045" w14:textId="0F1E7D1F" w:rsidR="00660B55" w:rsidRPr="003211B4" w:rsidRDefault="00660B55" w:rsidP="003211B4">
      <w:pPr>
        <w:tabs>
          <w:tab w:val="left" w:pos="-1142"/>
          <w:tab w:val="left" w:pos="-720"/>
          <w:tab w:val="left" w:pos="0"/>
          <w:tab w:val="left" w:pos="204"/>
          <w:tab w:val="left" w:pos="1440"/>
        </w:tabs>
        <w:spacing w:line="276" w:lineRule="auto"/>
        <w:rPr>
          <w:b/>
        </w:rPr>
      </w:pPr>
      <w:r w:rsidRPr="003211B4">
        <w:rPr>
          <w:b/>
        </w:rPr>
        <w:t>Im Ergebnis dieser Vorprüfung wurde festgestellt, dass für das oben genannte Vorhaben keine UVP-Pflicht besteht.</w:t>
      </w:r>
    </w:p>
    <w:p w14:paraId="3C29DEF4" w14:textId="77777777" w:rsidR="00D6143A" w:rsidRPr="003211B4" w:rsidRDefault="00D6143A" w:rsidP="003211B4">
      <w:pPr>
        <w:tabs>
          <w:tab w:val="left" w:pos="-1142"/>
          <w:tab w:val="left" w:pos="-720"/>
          <w:tab w:val="left" w:pos="0"/>
          <w:tab w:val="left" w:pos="204"/>
          <w:tab w:val="left" w:pos="1440"/>
        </w:tabs>
        <w:spacing w:line="276" w:lineRule="auto"/>
        <w:rPr>
          <w:b/>
        </w:rPr>
      </w:pPr>
    </w:p>
    <w:p w14:paraId="7FA66C7B" w14:textId="6C760F6F" w:rsidR="00660B55" w:rsidRDefault="00660B55" w:rsidP="003211B4">
      <w:pPr>
        <w:spacing w:line="276" w:lineRule="auto"/>
      </w:pPr>
      <w:r w:rsidRPr="003211B4">
        <w:t>Diese Feststellung beruht auf den folgenden wesentlichen Gründen:</w:t>
      </w:r>
    </w:p>
    <w:p w14:paraId="083B05CC" w14:textId="77777777" w:rsidR="00EF13E2" w:rsidRPr="003211B4" w:rsidRDefault="00EF13E2" w:rsidP="003211B4">
      <w:pPr>
        <w:spacing w:line="276" w:lineRule="auto"/>
      </w:pPr>
    </w:p>
    <w:p w14:paraId="2E9CAD96" w14:textId="76DC5CA3" w:rsidR="00660B55" w:rsidRPr="003211B4" w:rsidRDefault="00660B55" w:rsidP="003211B4">
      <w:pPr>
        <w:tabs>
          <w:tab w:val="left" w:pos="0"/>
          <w:tab w:val="left" w:pos="373"/>
          <w:tab w:val="left" w:pos="714"/>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rPr>
      </w:pPr>
      <w:r w:rsidRPr="003211B4">
        <w:rPr>
          <w:rFonts w:cs="Arial"/>
        </w:rPr>
        <w:t>Die mit der Realisier</w:t>
      </w:r>
      <w:r w:rsidR="00750E43" w:rsidRPr="003211B4">
        <w:rPr>
          <w:rFonts w:cs="Arial"/>
        </w:rPr>
        <w:t>ung des Maßnahmenkomplexes MK 11</w:t>
      </w:r>
      <w:r w:rsidRPr="003211B4">
        <w:rPr>
          <w:rFonts w:cs="Arial"/>
        </w:rPr>
        <w:t xml:space="preserve"> verbundenen Auswirkungen sind überwiegend bauzeitlich bedingt und haben bei Berücksichtigung der vom Vorhabenträger vorgesehenen Schutz- und Vermeidungsmaßnahmen nicht die Schwere, Dauer und Häufigkeit</w:t>
      </w:r>
      <w:r w:rsidR="00DF0FDA" w:rsidRPr="003211B4">
        <w:rPr>
          <w:rFonts w:cs="Arial"/>
        </w:rPr>
        <w:t>,</w:t>
      </w:r>
      <w:r w:rsidRPr="003211B4">
        <w:rPr>
          <w:rFonts w:cs="Arial"/>
        </w:rPr>
        <w:t xml:space="preserve"> erhebliche nachteilige Umweltauswirkungen im Sinne des UVPG auszulösen. Das Vorhaben hat auf die nach § 2 UVPG zu berücksichtigenden Schutzgüter keine erheblich negativen Auswirkungen. Die geplanten Maßnahmen stehen in Einklang mit dem Schutzzweck des Naturschutzgebietes „Untere Havel Süd“ und dem Schutzzweck des Landschaftsschutzgebietes „Westhavelland“. Die geplanten Einzelmaßnahmen des MK 1</w:t>
      </w:r>
      <w:r w:rsidR="00750E43" w:rsidRPr="003211B4">
        <w:rPr>
          <w:rFonts w:cs="Arial"/>
        </w:rPr>
        <w:t>1</w:t>
      </w:r>
      <w:r w:rsidRPr="003211B4">
        <w:rPr>
          <w:rFonts w:cs="Arial"/>
        </w:rPr>
        <w:t xml:space="preserve"> entsprechen den Zielvorgaben des Pfl</w:t>
      </w:r>
      <w:r w:rsidR="00444758" w:rsidRPr="003211B4">
        <w:rPr>
          <w:rFonts w:cs="Arial"/>
        </w:rPr>
        <w:t>ege- und Entwicklungsplans (</w:t>
      </w:r>
      <w:r w:rsidR="004F7E16" w:rsidRPr="003211B4">
        <w:rPr>
          <w:rFonts w:cs="Arial"/>
        </w:rPr>
        <w:t>PEP</w:t>
      </w:r>
      <w:r w:rsidR="00444758" w:rsidRPr="003211B4">
        <w:rPr>
          <w:rFonts w:cs="Arial"/>
        </w:rPr>
        <w:t>)</w:t>
      </w:r>
      <w:r w:rsidR="004F7E16" w:rsidRPr="003211B4">
        <w:rPr>
          <w:rFonts w:cs="Arial"/>
        </w:rPr>
        <w:t xml:space="preserve"> </w:t>
      </w:r>
      <w:r w:rsidR="00444758" w:rsidRPr="003211B4">
        <w:rPr>
          <w:rFonts w:cs="Arial"/>
        </w:rPr>
        <w:t>„</w:t>
      </w:r>
      <w:r w:rsidR="004F7E16" w:rsidRPr="003211B4">
        <w:rPr>
          <w:rFonts w:cs="Arial"/>
        </w:rPr>
        <w:t>Gewässerrandstreifenprojekt Untere Havelniederung zwischen Pritzerbe und Gnevsdorf“</w:t>
      </w:r>
      <w:r w:rsidRPr="003211B4">
        <w:rPr>
          <w:rFonts w:cs="Arial"/>
        </w:rPr>
        <w:t xml:space="preserve"> un</w:t>
      </w:r>
      <w:r w:rsidR="004F7E16" w:rsidRPr="003211B4">
        <w:rPr>
          <w:rFonts w:cs="Arial"/>
        </w:rPr>
        <w:t xml:space="preserve">d sind Bestandteil </w:t>
      </w:r>
      <w:r w:rsidR="00444758" w:rsidRPr="003211B4">
        <w:rPr>
          <w:rFonts w:cs="Arial"/>
        </w:rPr>
        <w:t xml:space="preserve">des </w:t>
      </w:r>
      <w:r w:rsidR="00D6143A" w:rsidRPr="003211B4">
        <w:rPr>
          <w:rFonts w:cs="Arial"/>
        </w:rPr>
        <w:t>Plan</w:t>
      </w:r>
      <w:r w:rsidR="003211B4" w:rsidRPr="003211B4">
        <w:rPr>
          <w:rFonts w:cs="Arial"/>
        </w:rPr>
        <w:t>s</w:t>
      </w:r>
      <w:r w:rsidRPr="003211B4">
        <w:rPr>
          <w:rFonts w:cs="Arial"/>
        </w:rPr>
        <w:t xml:space="preserve"> zur Verwaltung der Natura 2000-Gebiete innerhalb des Kerngebietes des </w:t>
      </w:r>
      <w:r w:rsidRPr="003211B4">
        <w:rPr>
          <w:rFonts w:cs="Arial"/>
        </w:rPr>
        <w:lastRenderedPageBreak/>
        <w:t>Gewässerrandstreifenprojekt</w:t>
      </w:r>
      <w:r w:rsidR="004F7E16" w:rsidRPr="003211B4">
        <w:rPr>
          <w:rFonts w:cs="Arial"/>
        </w:rPr>
        <w:t>s</w:t>
      </w:r>
      <w:r w:rsidRPr="003211B4">
        <w:rPr>
          <w:rFonts w:cs="Arial"/>
        </w:rPr>
        <w:t xml:space="preserve"> </w:t>
      </w:r>
      <w:r w:rsidR="00DF0FDA" w:rsidRPr="003211B4">
        <w:rPr>
          <w:rFonts w:cs="Arial"/>
        </w:rPr>
        <w:t>U</w:t>
      </w:r>
      <w:r w:rsidRPr="003211B4">
        <w:rPr>
          <w:rFonts w:cs="Arial"/>
        </w:rPr>
        <w:t>ntere Havelniederung z</w:t>
      </w:r>
      <w:r w:rsidR="003211B4" w:rsidRPr="003211B4">
        <w:rPr>
          <w:rFonts w:cs="Arial"/>
        </w:rPr>
        <w:t>wischen Pritzerbe und Gnevsdorf (Bewirtschaftungsplan)</w:t>
      </w:r>
      <w:r w:rsidRPr="003211B4">
        <w:rPr>
          <w:rFonts w:cs="Arial"/>
        </w:rPr>
        <w:t xml:space="preserve"> und dienen damit unmittelbar der Verwaltung eines Natura 2000 Gebietes. </w:t>
      </w:r>
    </w:p>
    <w:p w14:paraId="4BBC138E" w14:textId="5B5A08F2" w:rsidR="00660B55" w:rsidRDefault="00660B55" w:rsidP="003211B4">
      <w:pPr>
        <w:spacing w:line="276" w:lineRule="auto"/>
      </w:pPr>
      <w:r w:rsidRPr="003211B4">
        <w:t>Diese Feststellung ist nicht selbständig anfechtbar.</w:t>
      </w:r>
    </w:p>
    <w:p w14:paraId="281621B4" w14:textId="77777777" w:rsidR="00EF13E2" w:rsidRPr="003211B4" w:rsidRDefault="00EF13E2" w:rsidP="003211B4">
      <w:pPr>
        <w:spacing w:line="276" w:lineRule="auto"/>
      </w:pPr>
    </w:p>
    <w:p w14:paraId="0947140B" w14:textId="06378C1D" w:rsidR="00660B55" w:rsidRPr="003211B4" w:rsidRDefault="00660B55" w:rsidP="003211B4">
      <w:pPr>
        <w:tabs>
          <w:tab w:val="left" w:pos="0"/>
          <w:tab w:val="left" w:pos="373"/>
          <w:tab w:val="left" w:pos="714"/>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rPr>
      </w:pPr>
      <w:r w:rsidRPr="003211B4">
        <w:rPr>
          <w:rFonts w:cs="Arial"/>
        </w:rPr>
        <w:t xml:space="preserve">Im Internet ist diese Bekanntmachung auf folgender Seite abrufbar: </w:t>
      </w:r>
      <w:hyperlink r:id="rId6" w:history="1">
        <w:r w:rsidRPr="003211B4">
          <w:rPr>
            <w:rStyle w:val="Hyperlink"/>
            <w:rFonts w:cs="Arial"/>
          </w:rPr>
          <w:t>www.lfu.brandenburg.de/info/owb</w:t>
        </w:r>
      </w:hyperlink>
      <w:r w:rsidRPr="003211B4">
        <w:rPr>
          <w:rFonts w:cs="Arial"/>
        </w:rPr>
        <w:t xml:space="preserve"> </w:t>
      </w:r>
    </w:p>
    <w:p w14:paraId="06D89B3A" w14:textId="77777777" w:rsidR="00660B55" w:rsidRPr="003211B4" w:rsidRDefault="00660B55" w:rsidP="003211B4">
      <w:pPr>
        <w:tabs>
          <w:tab w:val="left" w:pos="0"/>
          <w:tab w:val="left" w:pos="373"/>
          <w:tab w:val="left" w:pos="714"/>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rPr>
      </w:pPr>
    </w:p>
    <w:p w14:paraId="3EC7C082" w14:textId="0919FD56" w:rsidR="00660B55" w:rsidRPr="003211B4" w:rsidRDefault="00660B55" w:rsidP="003211B4">
      <w:pPr>
        <w:tabs>
          <w:tab w:val="left" w:pos="0"/>
          <w:tab w:val="left" w:pos="373"/>
          <w:tab w:val="left" w:pos="714"/>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rPr>
      </w:pPr>
      <w:r w:rsidRPr="003211B4">
        <w:rPr>
          <w:rFonts w:cs="Arial"/>
          <w:b/>
        </w:rPr>
        <w:t>Rechtsgrundlagen</w:t>
      </w:r>
    </w:p>
    <w:p w14:paraId="451883C4" w14:textId="77777777" w:rsidR="00A97C22" w:rsidRPr="003211B4" w:rsidRDefault="00A97C22" w:rsidP="003211B4">
      <w:pPr>
        <w:tabs>
          <w:tab w:val="left" w:pos="0"/>
          <w:tab w:val="left" w:pos="373"/>
          <w:tab w:val="left" w:pos="714"/>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rPr>
      </w:pPr>
    </w:p>
    <w:p w14:paraId="10311D29" w14:textId="1F4ACF12" w:rsidR="00660B55" w:rsidRPr="003211B4" w:rsidRDefault="00660B55" w:rsidP="003211B4">
      <w:pPr>
        <w:spacing w:line="276" w:lineRule="auto"/>
        <w:rPr>
          <w:highlight w:val="yellow"/>
        </w:rPr>
      </w:pPr>
      <w:bookmarkStart w:id="1" w:name="_Hlk44404653"/>
      <w:r w:rsidRPr="003211B4">
        <w:t xml:space="preserve">Wasserhaushaltsgesetz (Gesetz zur Ordnung des Wasserhaushalts) Artikel 1 des Gesetzes vom 31.07.2009 (BGBl. I S. 2585), </w:t>
      </w:r>
      <w:r w:rsidR="00A97C22" w:rsidRPr="003211B4">
        <w:t xml:space="preserve">das </w:t>
      </w:r>
      <w:r w:rsidRPr="003211B4">
        <w:t>zuletzt durch Artikel 1 des Gesetzes vom 19.Juni 2020 (BGBl. I S. 1408)</w:t>
      </w:r>
      <w:r w:rsidR="00A97C22" w:rsidRPr="003211B4">
        <w:t xml:space="preserve"> geändert worden ist.</w:t>
      </w:r>
    </w:p>
    <w:p w14:paraId="473870E1" w14:textId="77777777" w:rsidR="00660B55" w:rsidRPr="003211B4" w:rsidRDefault="00660B55" w:rsidP="003211B4">
      <w:pPr>
        <w:spacing w:line="276" w:lineRule="auto"/>
        <w:rPr>
          <w:highlight w:val="yellow"/>
        </w:rPr>
      </w:pPr>
    </w:p>
    <w:p w14:paraId="5B4F5069" w14:textId="7B8064C3" w:rsidR="00660B55" w:rsidRPr="003211B4" w:rsidRDefault="00660B55" w:rsidP="003211B4">
      <w:pPr>
        <w:pStyle w:val="Funotentext"/>
        <w:spacing w:line="276" w:lineRule="auto"/>
        <w:jc w:val="both"/>
        <w:rPr>
          <w:rFonts w:ascii="Arial Narrow" w:hAnsi="Arial Narrow"/>
          <w:sz w:val="24"/>
          <w:szCs w:val="24"/>
        </w:rPr>
      </w:pPr>
      <w:r w:rsidRPr="003211B4">
        <w:rPr>
          <w:rFonts w:ascii="Arial Narrow" w:hAnsi="Arial Narrow"/>
          <w:sz w:val="24"/>
          <w:szCs w:val="24"/>
        </w:rPr>
        <w:t xml:space="preserve">Gesetz über die Umweltverträglichkeitsprüfung in der Fassung der Bekanntmachung vom 24. Februar 2010 (BGBl. I S. 94), </w:t>
      </w:r>
      <w:r w:rsidR="00A97C22" w:rsidRPr="003211B4">
        <w:rPr>
          <w:rFonts w:ascii="Arial Narrow" w:hAnsi="Arial Narrow"/>
          <w:sz w:val="24"/>
          <w:szCs w:val="24"/>
        </w:rPr>
        <w:t>das zuletzt durch Artikel 6 des Gesetzes vom 25. Februar 2021 (BGBl. I S. 306) geändert worden ist, Neufassung mit Bekanntmachung vom 18. März 2021 (BGBl. I S. 540).</w:t>
      </w:r>
    </w:p>
    <w:bookmarkEnd w:id="1"/>
    <w:p w14:paraId="0CCCC2D6" w14:textId="77777777" w:rsidR="00660B55" w:rsidRPr="003211B4" w:rsidRDefault="00660B55" w:rsidP="003211B4">
      <w:pPr>
        <w:tabs>
          <w:tab w:val="left" w:pos="-1142"/>
          <w:tab w:val="left" w:pos="-720"/>
          <w:tab w:val="left" w:pos="0"/>
          <w:tab w:val="left" w:pos="204"/>
          <w:tab w:val="left" w:pos="1440"/>
        </w:tabs>
        <w:spacing w:line="276" w:lineRule="auto"/>
        <w:jc w:val="center"/>
        <w:rPr>
          <w:rFonts w:cs="Arial"/>
          <w:highlight w:val="yellow"/>
        </w:rPr>
      </w:pPr>
    </w:p>
    <w:p w14:paraId="265B346E" w14:textId="77777777" w:rsidR="00660B55" w:rsidRPr="003211B4" w:rsidRDefault="00660B55" w:rsidP="003211B4">
      <w:pPr>
        <w:tabs>
          <w:tab w:val="left" w:pos="-1142"/>
          <w:tab w:val="left" w:pos="-720"/>
          <w:tab w:val="left" w:pos="0"/>
          <w:tab w:val="left" w:pos="204"/>
          <w:tab w:val="left" w:pos="1440"/>
        </w:tabs>
        <w:spacing w:line="276" w:lineRule="auto"/>
        <w:jc w:val="center"/>
        <w:rPr>
          <w:rFonts w:cs="Arial"/>
        </w:rPr>
      </w:pPr>
      <w:r w:rsidRPr="003211B4">
        <w:rPr>
          <w:rFonts w:cs="Arial"/>
        </w:rPr>
        <w:t>Landesamt für Umwelt</w:t>
      </w:r>
    </w:p>
    <w:p w14:paraId="13F72BA4" w14:textId="77777777" w:rsidR="00660B55" w:rsidRPr="003211B4" w:rsidRDefault="00660B55" w:rsidP="003211B4">
      <w:pPr>
        <w:tabs>
          <w:tab w:val="left" w:pos="-1142"/>
          <w:tab w:val="left" w:pos="-720"/>
          <w:tab w:val="left" w:pos="0"/>
          <w:tab w:val="left" w:pos="204"/>
          <w:tab w:val="left" w:pos="1440"/>
        </w:tabs>
        <w:spacing w:line="276" w:lineRule="auto"/>
        <w:jc w:val="center"/>
        <w:rPr>
          <w:rFonts w:cs="Arial"/>
        </w:rPr>
      </w:pPr>
      <w:r w:rsidRPr="003211B4">
        <w:rPr>
          <w:rFonts w:cs="Arial"/>
        </w:rPr>
        <w:t>Abteilung W1 (Wasserwirtschaft 1)</w:t>
      </w:r>
    </w:p>
    <w:p w14:paraId="6DC99B46" w14:textId="2D5B1B7F" w:rsidR="00383B4E" w:rsidRPr="00D6143A" w:rsidRDefault="00660B55" w:rsidP="003211B4">
      <w:pPr>
        <w:tabs>
          <w:tab w:val="left" w:pos="-1142"/>
          <w:tab w:val="left" w:pos="-720"/>
          <w:tab w:val="left" w:pos="0"/>
          <w:tab w:val="left" w:pos="204"/>
          <w:tab w:val="left" w:pos="1440"/>
        </w:tabs>
        <w:spacing w:line="276" w:lineRule="auto"/>
        <w:jc w:val="center"/>
        <w:rPr>
          <w:rFonts w:cs="Arial"/>
          <w:sz w:val="22"/>
          <w:szCs w:val="22"/>
        </w:rPr>
      </w:pPr>
      <w:r w:rsidRPr="00D52AB5">
        <w:rPr>
          <w:rFonts w:cs="Arial"/>
          <w:sz w:val="22"/>
          <w:szCs w:val="22"/>
        </w:rPr>
        <w:t>Referat W11 (Obere Wasserbehörde)</w:t>
      </w:r>
    </w:p>
    <w:sectPr w:rsidR="00383B4E" w:rsidRPr="00D614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E129" w14:textId="77777777" w:rsidR="005D67EA" w:rsidRDefault="005D67EA" w:rsidP="005D67EA">
      <w:r>
        <w:separator/>
      </w:r>
    </w:p>
  </w:endnote>
  <w:endnote w:type="continuationSeparator" w:id="0">
    <w:p w14:paraId="73FDADF9" w14:textId="77777777" w:rsidR="005D67EA" w:rsidRDefault="005D67EA" w:rsidP="005D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D0E7" w14:textId="77777777" w:rsidR="005D67EA" w:rsidRDefault="005D67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7BBC" w14:textId="77777777" w:rsidR="005D67EA" w:rsidRDefault="005D67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7E8A" w14:textId="77777777" w:rsidR="005D67EA" w:rsidRDefault="005D67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8D75" w14:textId="77777777" w:rsidR="005D67EA" w:rsidRDefault="005D67EA" w:rsidP="005D67EA">
      <w:r>
        <w:separator/>
      </w:r>
    </w:p>
  </w:footnote>
  <w:footnote w:type="continuationSeparator" w:id="0">
    <w:p w14:paraId="4C9A5073" w14:textId="77777777" w:rsidR="005D67EA" w:rsidRDefault="005D67EA" w:rsidP="005D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C092" w14:textId="77777777" w:rsidR="005D67EA" w:rsidRDefault="005D67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ACCC" w14:textId="77777777" w:rsidR="005D67EA" w:rsidRDefault="005D67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E50B" w14:textId="77777777" w:rsidR="005D67EA" w:rsidRDefault="005D67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8CFB8EE"/>
  </w:docVars>
  <w:rsids>
    <w:rsidRoot w:val="001A71DA"/>
    <w:rsid w:val="0005762C"/>
    <w:rsid w:val="000713AA"/>
    <w:rsid w:val="0008223F"/>
    <w:rsid w:val="000B2553"/>
    <w:rsid w:val="000D1143"/>
    <w:rsid w:val="001371F8"/>
    <w:rsid w:val="001458A8"/>
    <w:rsid w:val="00162A35"/>
    <w:rsid w:val="001A71DA"/>
    <w:rsid w:val="002F0FDF"/>
    <w:rsid w:val="00300937"/>
    <w:rsid w:val="003211B4"/>
    <w:rsid w:val="003562C5"/>
    <w:rsid w:val="00383B4E"/>
    <w:rsid w:val="003F7ACE"/>
    <w:rsid w:val="00444758"/>
    <w:rsid w:val="00447944"/>
    <w:rsid w:val="004C0695"/>
    <w:rsid w:val="004F7E16"/>
    <w:rsid w:val="00506412"/>
    <w:rsid w:val="00524216"/>
    <w:rsid w:val="00537D89"/>
    <w:rsid w:val="005512A6"/>
    <w:rsid w:val="005669D4"/>
    <w:rsid w:val="005D1DFB"/>
    <w:rsid w:val="005D67EA"/>
    <w:rsid w:val="005E5D17"/>
    <w:rsid w:val="00660B55"/>
    <w:rsid w:val="006754E5"/>
    <w:rsid w:val="00690393"/>
    <w:rsid w:val="006D06F7"/>
    <w:rsid w:val="006D10D2"/>
    <w:rsid w:val="00711EF3"/>
    <w:rsid w:val="00747007"/>
    <w:rsid w:val="00747A92"/>
    <w:rsid w:val="00750E43"/>
    <w:rsid w:val="00802959"/>
    <w:rsid w:val="00852F50"/>
    <w:rsid w:val="00937F51"/>
    <w:rsid w:val="00957D6B"/>
    <w:rsid w:val="009A4D87"/>
    <w:rsid w:val="00A137AE"/>
    <w:rsid w:val="00A243C1"/>
    <w:rsid w:val="00A97C22"/>
    <w:rsid w:val="00AD214B"/>
    <w:rsid w:val="00B0240E"/>
    <w:rsid w:val="00B163B5"/>
    <w:rsid w:val="00B84E9E"/>
    <w:rsid w:val="00B9722D"/>
    <w:rsid w:val="00B975CC"/>
    <w:rsid w:val="00C278F8"/>
    <w:rsid w:val="00C3313F"/>
    <w:rsid w:val="00C52513"/>
    <w:rsid w:val="00C5565F"/>
    <w:rsid w:val="00C65E41"/>
    <w:rsid w:val="00D214B2"/>
    <w:rsid w:val="00D52AB5"/>
    <w:rsid w:val="00D6143A"/>
    <w:rsid w:val="00D7491C"/>
    <w:rsid w:val="00DF0FDA"/>
    <w:rsid w:val="00E55BDF"/>
    <w:rsid w:val="00EA3A36"/>
    <w:rsid w:val="00EB1B6D"/>
    <w:rsid w:val="00EF13E2"/>
    <w:rsid w:val="00F12B5F"/>
    <w:rsid w:val="00F536A8"/>
    <w:rsid w:val="00F7570D"/>
    <w:rsid w:val="00FF4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DC99B46"/>
  <w15:docId w15:val="{2E495D01-AB01-46BC-9D26-C340267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2C5"/>
    <w:pPr>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D67EA"/>
    <w:pPr>
      <w:tabs>
        <w:tab w:val="center" w:pos="4536"/>
        <w:tab w:val="right" w:pos="9072"/>
      </w:tabs>
    </w:pPr>
  </w:style>
  <w:style w:type="character" w:customStyle="1" w:styleId="KopfzeileZchn">
    <w:name w:val="Kopfzeile Zchn"/>
    <w:basedOn w:val="Absatz-Standardschriftart"/>
    <w:link w:val="Kopfzeile"/>
    <w:rsid w:val="005D67EA"/>
    <w:rPr>
      <w:sz w:val="24"/>
      <w:szCs w:val="24"/>
    </w:rPr>
  </w:style>
  <w:style w:type="paragraph" w:styleId="Fuzeile">
    <w:name w:val="footer"/>
    <w:basedOn w:val="Standard"/>
    <w:link w:val="FuzeileZchn"/>
    <w:rsid w:val="005D67EA"/>
    <w:pPr>
      <w:tabs>
        <w:tab w:val="center" w:pos="4536"/>
        <w:tab w:val="right" w:pos="9072"/>
      </w:tabs>
    </w:pPr>
  </w:style>
  <w:style w:type="character" w:customStyle="1" w:styleId="FuzeileZchn">
    <w:name w:val="Fußzeile Zchn"/>
    <w:basedOn w:val="Absatz-Standardschriftart"/>
    <w:link w:val="Fuzeile"/>
    <w:rsid w:val="005D67EA"/>
    <w:rPr>
      <w:sz w:val="24"/>
      <w:szCs w:val="24"/>
    </w:rPr>
  </w:style>
  <w:style w:type="paragraph" w:styleId="Textkrper2">
    <w:name w:val="Body Text 2"/>
    <w:basedOn w:val="Standard"/>
    <w:link w:val="Textkrper2Zchn"/>
    <w:rsid w:val="005D67EA"/>
    <w:rPr>
      <w:rFonts w:ascii="Arial" w:hAnsi="Arial"/>
      <w:sz w:val="22"/>
      <w:szCs w:val="20"/>
    </w:rPr>
  </w:style>
  <w:style w:type="character" w:customStyle="1" w:styleId="Textkrper2Zchn">
    <w:name w:val="Textkörper 2 Zchn"/>
    <w:basedOn w:val="Absatz-Standardschriftart"/>
    <w:link w:val="Textkrper2"/>
    <w:rsid w:val="005D67EA"/>
    <w:rPr>
      <w:rFonts w:ascii="Arial" w:hAnsi="Arial"/>
      <w:sz w:val="22"/>
    </w:rPr>
  </w:style>
  <w:style w:type="character" w:styleId="Hyperlink">
    <w:name w:val="Hyperlink"/>
    <w:basedOn w:val="Absatz-Standardschriftart"/>
    <w:rsid w:val="004C0695"/>
    <w:rPr>
      <w:color w:val="0000FF" w:themeColor="hyperlink"/>
      <w:u w:val="single"/>
    </w:rPr>
  </w:style>
  <w:style w:type="paragraph" w:styleId="Funotentext">
    <w:name w:val="footnote text"/>
    <w:basedOn w:val="Standard"/>
    <w:link w:val="FunotentextZchn"/>
    <w:unhideWhenUsed/>
    <w:rsid w:val="00711EF3"/>
    <w:pPr>
      <w:jc w:val="left"/>
    </w:pPr>
    <w:rPr>
      <w:rFonts w:ascii="Times New Roman" w:hAnsi="Times New Roman"/>
      <w:sz w:val="20"/>
      <w:szCs w:val="20"/>
    </w:rPr>
  </w:style>
  <w:style w:type="character" w:customStyle="1" w:styleId="FunotentextZchn">
    <w:name w:val="Fußnotentext Zchn"/>
    <w:basedOn w:val="Absatz-Standardschriftart"/>
    <w:link w:val="Funotentext"/>
    <w:rsid w:val="00711EF3"/>
  </w:style>
  <w:style w:type="character" w:styleId="Kommentarzeichen">
    <w:name w:val="annotation reference"/>
    <w:basedOn w:val="Absatz-Standardschriftart"/>
    <w:rsid w:val="00957D6B"/>
    <w:rPr>
      <w:sz w:val="16"/>
      <w:szCs w:val="16"/>
    </w:rPr>
  </w:style>
  <w:style w:type="paragraph" w:styleId="Kommentartext">
    <w:name w:val="annotation text"/>
    <w:basedOn w:val="Standard"/>
    <w:link w:val="KommentartextZchn"/>
    <w:rsid w:val="00957D6B"/>
    <w:rPr>
      <w:sz w:val="20"/>
      <w:szCs w:val="20"/>
    </w:rPr>
  </w:style>
  <w:style w:type="character" w:customStyle="1" w:styleId="KommentartextZchn">
    <w:name w:val="Kommentartext Zchn"/>
    <w:basedOn w:val="Absatz-Standardschriftart"/>
    <w:link w:val="Kommentartext"/>
    <w:rsid w:val="00957D6B"/>
    <w:rPr>
      <w:rFonts w:ascii="Arial Narrow" w:hAnsi="Arial Narrow"/>
    </w:rPr>
  </w:style>
  <w:style w:type="paragraph" w:styleId="Kommentarthema">
    <w:name w:val="annotation subject"/>
    <w:basedOn w:val="Kommentartext"/>
    <w:next w:val="Kommentartext"/>
    <w:link w:val="KommentarthemaZchn"/>
    <w:rsid w:val="00957D6B"/>
    <w:rPr>
      <w:b/>
      <w:bCs/>
    </w:rPr>
  </w:style>
  <w:style w:type="character" w:customStyle="1" w:styleId="KommentarthemaZchn">
    <w:name w:val="Kommentarthema Zchn"/>
    <w:basedOn w:val="KommentartextZchn"/>
    <w:link w:val="Kommentarthema"/>
    <w:rsid w:val="00957D6B"/>
    <w:rPr>
      <w:rFonts w:ascii="Arial Narrow" w:hAnsi="Arial Narrow"/>
      <w:b/>
      <w:bCs/>
    </w:rPr>
  </w:style>
  <w:style w:type="paragraph" w:styleId="Sprechblasentext">
    <w:name w:val="Balloon Text"/>
    <w:basedOn w:val="Standard"/>
    <w:link w:val="SprechblasentextZchn"/>
    <w:rsid w:val="00957D6B"/>
    <w:rPr>
      <w:rFonts w:ascii="Tahoma" w:hAnsi="Tahoma" w:cs="Tahoma"/>
      <w:sz w:val="16"/>
      <w:szCs w:val="16"/>
    </w:rPr>
  </w:style>
  <w:style w:type="character" w:customStyle="1" w:styleId="SprechblasentextZchn">
    <w:name w:val="Sprechblasentext Zchn"/>
    <w:basedOn w:val="Absatz-Standardschriftart"/>
    <w:link w:val="Sprechblasentext"/>
    <w:rsid w:val="00957D6B"/>
    <w:rPr>
      <w:rFonts w:ascii="Tahoma" w:hAnsi="Tahoma" w:cs="Tahoma"/>
      <w:sz w:val="16"/>
      <w:szCs w:val="16"/>
    </w:rPr>
  </w:style>
  <w:style w:type="character" w:styleId="BesuchterLink">
    <w:name w:val="FollowedHyperlink"/>
    <w:basedOn w:val="Absatz-Standardschriftart"/>
    <w:semiHidden/>
    <w:unhideWhenUsed/>
    <w:rsid w:val="00EF1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1458">
      <w:bodyDiv w:val="1"/>
      <w:marLeft w:val="0"/>
      <w:marRight w:val="0"/>
      <w:marTop w:val="0"/>
      <w:marBottom w:val="0"/>
      <w:divBdr>
        <w:top w:val="none" w:sz="0" w:space="0" w:color="auto"/>
        <w:left w:val="none" w:sz="0" w:space="0" w:color="auto"/>
        <w:bottom w:val="none" w:sz="0" w:space="0" w:color="auto"/>
        <w:right w:val="none" w:sz="0" w:space="0" w:color="auto"/>
      </w:divBdr>
    </w:div>
    <w:div w:id="17958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fu.brandenburg.de/info/ow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dc:creator>
  <cp:lastModifiedBy>Ramoth, Beatrix</cp:lastModifiedBy>
  <cp:revision>2</cp:revision>
  <cp:lastPrinted>2019-02-21T15:32:00Z</cp:lastPrinted>
  <dcterms:created xsi:type="dcterms:W3CDTF">2021-05-03T05:38:00Z</dcterms:created>
  <dcterms:modified xsi:type="dcterms:W3CDTF">2021-05-03T05:38:00Z</dcterms:modified>
</cp:coreProperties>
</file>