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D62" w:rsidRDefault="000F5EB9" w:rsidP="00E02D62">
      <w:pPr>
        <w:spacing w:before="240" w:after="240" w:line="240" w:lineRule="atLeast"/>
        <w:jc w:val="center"/>
        <w:rPr>
          <w:rFonts w:eastAsiaTheme="minorHAnsi" w:cstheme="minorBidi"/>
          <w:b/>
          <w:sz w:val="24"/>
          <w:lang w:eastAsia="en-US"/>
        </w:rPr>
      </w:pPr>
      <w:r w:rsidRPr="00B31370">
        <w:rPr>
          <w:rFonts w:eastAsiaTheme="minorHAnsi" w:cstheme="minorBidi"/>
          <w:b/>
          <w:sz w:val="24"/>
          <w:lang w:eastAsia="en-US"/>
        </w:rPr>
        <w:t>Feststellung des Unterbleibens einer Umweltverträglichkeitsprüfung für das Vorhaben Änderung des Planfeststellungsbeschlusses „Ausbau Verkehrsflughafen Berlin-Schönefeld“</w:t>
      </w:r>
    </w:p>
    <w:p w:rsidR="000F5EB9" w:rsidRPr="00B31370" w:rsidRDefault="000F5EB9" w:rsidP="00E02D62">
      <w:pPr>
        <w:spacing w:before="240" w:after="240" w:line="240" w:lineRule="atLeast"/>
        <w:jc w:val="center"/>
        <w:rPr>
          <w:rFonts w:eastAsiaTheme="minorHAnsi" w:cstheme="minorBidi"/>
          <w:b/>
          <w:sz w:val="24"/>
          <w:lang w:eastAsia="en-US"/>
        </w:rPr>
      </w:pPr>
      <w:r w:rsidRPr="00B31370">
        <w:rPr>
          <w:rFonts w:eastAsiaTheme="minorHAnsi" w:cstheme="minorBidi"/>
          <w:b/>
          <w:sz w:val="24"/>
          <w:lang w:eastAsia="en-US"/>
        </w:rPr>
        <w:t>Änderungsantrag N</w:t>
      </w:r>
      <w:r w:rsidR="005F3FE4">
        <w:rPr>
          <w:rFonts w:eastAsiaTheme="minorHAnsi" w:cstheme="minorBidi"/>
          <w:b/>
          <w:sz w:val="24"/>
          <w:lang w:eastAsia="en-US"/>
        </w:rPr>
        <w:t>ummer </w:t>
      </w:r>
      <w:r w:rsidRPr="00B31370">
        <w:rPr>
          <w:rFonts w:eastAsiaTheme="minorHAnsi" w:cstheme="minorBidi"/>
          <w:b/>
          <w:sz w:val="24"/>
          <w:lang w:eastAsia="en-US"/>
        </w:rPr>
        <w:t>3</w:t>
      </w:r>
      <w:r w:rsidR="005F3FE4">
        <w:rPr>
          <w:rFonts w:eastAsiaTheme="minorHAnsi" w:cstheme="minorBidi"/>
          <w:b/>
          <w:sz w:val="24"/>
          <w:lang w:eastAsia="en-US"/>
        </w:rPr>
        <w:t>3</w:t>
      </w:r>
      <w:r w:rsidRPr="00B31370">
        <w:rPr>
          <w:rFonts w:eastAsiaTheme="minorHAnsi" w:cstheme="minorBidi"/>
          <w:b/>
          <w:sz w:val="24"/>
          <w:lang w:eastAsia="en-US"/>
        </w:rPr>
        <w:t xml:space="preserve"> der Flughafen Berlin Brandenburg GmbH</w:t>
      </w:r>
    </w:p>
    <w:p w:rsidR="00E02D62" w:rsidRDefault="00E02D62" w:rsidP="00E02D62">
      <w:pPr>
        <w:spacing w:line="240" w:lineRule="atLeast"/>
        <w:jc w:val="center"/>
        <w:rPr>
          <w:rFonts w:eastAsiaTheme="minorHAnsi" w:cstheme="minorBidi"/>
          <w:sz w:val="24"/>
          <w:lang w:eastAsia="en-US"/>
        </w:rPr>
      </w:pPr>
      <w:r>
        <w:rPr>
          <w:rFonts w:eastAsiaTheme="minorHAnsi" w:cstheme="minorBidi"/>
          <w:sz w:val="24"/>
          <w:lang w:eastAsia="en-US"/>
        </w:rPr>
        <w:t>Bekanntmachung der Gemeinsamen Oberen Luftfahrtbehörde Berlin-Brandenburg,</w:t>
      </w:r>
    </w:p>
    <w:p w:rsidR="00E02D62" w:rsidRDefault="003D6D27" w:rsidP="00E02D62">
      <w:pPr>
        <w:spacing w:line="240" w:lineRule="atLeast"/>
        <w:jc w:val="center"/>
        <w:rPr>
          <w:rFonts w:eastAsiaTheme="minorHAnsi" w:cstheme="minorBidi"/>
          <w:sz w:val="24"/>
          <w:lang w:eastAsia="en-US"/>
        </w:rPr>
      </w:pPr>
      <w:r>
        <w:rPr>
          <w:rFonts w:eastAsiaTheme="minorHAnsi" w:cstheme="minorBidi"/>
          <w:sz w:val="24"/>
          <w:lang w:eastAsia="en-US"/>
        </w:rPr>
        <w:t>Planfeststellungsbehörde vom</w:t>
      </w:r>
      <w:r w:rsidR="005F3FE4">
        <w:rPr>
          <w:rFonts w:eastAsiaTheme="minorHAnsi" w:cstheme="minorBidi"/>
          <w:sz w:val="24"/>
          <w:lang w:eastAsia="en-US"/>
        </w:rPr>
        <w:t xml:space="preserve"> </w:t>
      </w:r>
      <w:r>
        <w:rPr>
          <w:rFonts w:eastAsiaTheme="minorHAnsi" w:cstheme="minorBidi"/>
          <w:sz w:val="24"/>
          <w:lang w:eastAsia="en-US"/>
        </w:rPr>
        <w:t>7</w:t>
      </w:r>
      <w:bookmarkStart w:id="0" w:name="_GoBack"/>
      <w:bookmarkEnd w:id="0"/>
      <w:r w:rsidR="00E02D62">
        <w:rPr>
          <w:rFonts w:eastAsiaTheme="minorHAnsi" w:cstheme="minorBidi"/>
          <w:sz w:val="24"/>
          <w:lang w:eastAsia="en-US"/>
        </w:rPr>
        <w:t>. </w:t>
      </w:r>
      <w:r w:rsidR="005F3FE4">
        <w:rPr>
          <w:rFonts w:eastAsiaTheme="minorHAnsi" w:cstheme="minorBidi"/>
          <w:sz w:val="24"/>
          <w:lang w:eastAsia="en-US"/>
        </w:rPr>
        <w:t>April</w:t>
      </w:r>
      <w:r w:rsidR="00E02D62">
        <w:rPr>
          <w:rFonts w:eastAsiaTheme="minorHAnsi" w:cstheme="minorBidi"/>
          <w:sz w:val="24"/>
          <w:lang w:eastAsia="en-US"/>
        </w:rPr>
        <w:t> 2016</w:t>
      </w:r>
    </w:p>
    <w:p w:rsidR="000F5EB9" w:rsidRDefault="000F5EB9" w:rsidP="00E02D62">
      <w:pPr>
        <w:spacing w:before="240" w:after="240" w:line="240" w:lineRule="atLeast"/>
        <w:jc w:val="both"/>
        <w:rPr>
          <w:rFonts w:eastAsiaTheme="minorHAnsi" w:cstheme="minorBidi"/>
          <w:sz w:val="24"/>
          <w:lang w:eastAsia="en-US"/>
        </w:rPr>
      </w:pPr>
      <w:r w:rsidRPr="00B31370">
        <w:rPr>
          <w:rFonts w:eastAsiaTheme="minorHAnsi" w:cstheme="minorBidi"/>
          <w:sz w:val="24"/>
          <w:lang w:eastAsia="en-US"/>
        </w:rPr>
        <w:t>Die Flughafen Berlin Brandenburg GmbH (FBB), Flughafen Schönefeld, 12521 Berlin, hat mit dem Ä</w:t>
      </w:r>
      <w:r w:rsidRPr="00B31370">
        <w:rPr>
          <w:rFonts w:eastAsiaTheme="minorHAnsi" w:cstheme="minorBidi"/>
          <w:sz w:val="24"/>
          <w:lang w:eastAsia="en-US"/>
        </w:rPr>
        <w:t>n</w:t>
      </w:r>
      <w:r w:rsidR="005F3FE4">
        <w:rPr>
          <w:rFonts w:eastAsiaTheme="minorHAnsi" w:cstheme="minorBidi"/>
          <w:sz w:val="24"/>
          <w:lang w:eastAsia="en-US"/>
        </w:rPr>
        <w:t>derungsantrag Nummer</w:t>
      </w:r>
      <w:r w:rsidR="00717929">
        <w:rPr>
          <w:rFonts w:eastAsiaTheme="minorHAnsi" w:cstheme="minorBidi"/>
          <w:sz w:val="24"/>
          <w:lang w:eastAsia="en-US"/>
        </w:rPr>
        <w:t> </w:t>
      </w:r>
      <w:r w:rsidRPr="00B31370">
        <w:rPr>
          <w:rFonts w:eastAsiaTheme="minorHAnsi" w:cstheme="minorBidi"/>
          <w:sz w:val="24"/>
          <w:lang w:eastAsia="en-US"/>
        </w:rPr>
        <w:t>3</w:t>
      </w:r>
      <w:r w:rsidR="005F3FE4">
        <w:rPr>
          <w:rFonts w:eastAsiaTheme="minorHAnsi" w:cstheme="minorBidi"/>
          <w:sz w:val="24"/>
          <w:lang w:eastAsia="en-US"/>
        </w:rPr>
        <w:t>3</w:t>
      </w:r>
      <w:r w:rsidRPr="00B31370">
        <w:rPr>
          <w:rFonts w:eastAsiaTheme="minorHAnsi" w:cstheme="minorBidi"/>
          <w:sz w:val="24"/>
          <w:lang w:eastAsia="en-US"/>
        </w:rPr>
        <w:t xml:space="preserve"> (</w:t>
      </w:r>
      <w:r w:rsidR="005F3FE4">
        <w:rPr>
          <w:rFonts w:eastAsiaTheme="minorHAnsi" w:cstheme="minorBidi"/>
          <w:sz w:val="24"/>
          <w:lang w:eastAsia="en-US"/>
        </w:rPr>
        <w:t>Temporäre Maßnahmen Rollbahn K5, Rollbahn K6 inkl. Anschluss an Rol</w:t>
      </w:r>
      <w:r w:rsidR="005F3FE4">
        <w:rPr>
          <w:rFonts w:eastAsiaTheme="minorHAnsi" w:cstheme="minorBidi"/>
          <w:sz w:val="24"/>
          <w:lang w:eastAsia="en-US"/>
        </w:rPr>
        <w:t>l</w:t>
      </w:r>
      <w:r w:rsidR="005F3FE4">
        <w:rPr>
          <w:rFonts w:eastAsiaTheme="minorHAnsi" w:cstheme="minorBidi"/>
          <w:sz w:val="24"/>
          <w:lang w:eastAsia="en-US"/>
        </w:rPr>
        <w:t>bahn G, Vorfeld 3b</w:t>
      </w:r>
      <w:r w:rsidRPr="00B31370">
        <w:rPr>
          <w:rFonts w:eastAsiaTheme="minorHAnsi" w:cstheme="minorBidi"/>
          <w:sz w:val="24"/>
          <w:lang w:eastAsia="en-US"/>
        </w:rPr>
        <w:t>) die Änderung des Planfeststellungsbeschlusses „Ausbau Verkehrsflughafen Berlin-Schönefeld“ vom 13.</w:t>
      </w:r>
      <w:r w:rsidR="00717929">
        <w:rPr>
          <w:rFonts w:eastAsiaTheme="minorHAnsi" w:cstheme="minorBidi"/>
          <w:sz w:val="24"/>
          <w:lang w:eastAsia="en-US"/>
        </w:rPr>
        <w:t> August </w:t>
      </w:r>
      <w:r w:rsidRPr="00B31370">
        <w:rPr>
          <w:rFonts w:eastAsiaTheme="minorHAnsi" w:cstheme="minorBidi"/>
          <w:sz w:val="24"/>
          <w:lang w:eastAsia="en-US"/>
        </w:rPr>
        <w:t>2004 beantragt.</w:t>
      </w:r>
    </w:p>
    <w:p w:rsidR="005F3FE4" w:rsidRPr="005F3FE4" w:rsidRDefault="005F3FE4" w:rsidP="005F3FE4">
      <w:pPr>
        <w:spacing w:before="240" w:after="240" w:line="240" w:lineRule="atLeast"/>
        <w:jc w:val="both"/>
        <w:rPr>
          <w:rFonts w:eastAsiaTheme="minorHAnsi" w:cstheme="minorBidi"/>
          <w:sz w:val="24"/>
          <w:lang w:eastAsia="en-US"/>
        </w:rPr>
      </w:pPr>
      <w:r w:rsidRPr="005F3FE4">
        <w:rPr>
          <w:rFonts w:eastAsiaTheme="minorHAnsi" w:cstheme="minorBidi"/>
          <w:sz w:val="24"/>
          <w:lang w:eastAsia="en-US"/>
        </w:rPr>
        <w:t>Anlass des Planänderungsantrages ist der Umstand, dass die Anfangskapazität des neuen Terminalg</w:t>
      </w:r>
      <w:r w:rsidRPr="005F3FE4">
        <w:rPr>
          <w:rFonts w:eastAsiaTheme="minorHAnsi" w:cstheme="minorBidi"/>
          <w:sz w:val="24"/>
          <w:lang w:eastAsia="en-US"/>
        </w:rPr>
        <w:t>e</w:t>
      </w:r>
      <w:r w:rsidRPr="005F3FE4">
        <w:rPr>
          <w:rFonts w:eastAsiaTheme="minorHAnsi" w:cstheme="minorBidi"/>
          <w:sz w:val="24"/>
          <w:lang w:eastAsia="en-US"/>
        </w:rPr>
        <w:t xml:space="preserve">bäudes im </w:t>
      </w:r>
      <w:proofErr w:type="spellStart"/>
      <w:r w:rsidRPr="005F3FE4">
        <w:rPr>
          <w:rFonts w:eastAsiaTheme="minorHAnsi" w:cstheme="minorBidi"/>
          <w:sz w:val="24"/>
          <w:lang w:eastAsia="en-US"/>
        </w:rPr>
        <w:t>Midfield</w:t>
      </w:r>
      <w:proofErr w:type="spellEnd"/>
      <w:r w:rsidRPr="005F3FE4">
        <w:rPr>
          <w:rFonts w:eastAsiaTheme="minorHAnsi" w:cstheme="minorBidi"/>
          <w:sz w:val="24"/>
          <w:lang w:eastAsia="en-US"/>
        </w:rPr>
        <w:t xml:space="preserve"> des BER voraussichtlich nicht ausreicht, um alle Passagiere bei Eröffnung des BER abzufertigen. Der bestehende Engpass soll daher über die temporäre Weiternutzung der bestehenden Terminalanlagen in SXF Nord zur Passagierabfertigung am BER bis zum Jahr 2023 kompensiert we</w:t>
      </w:r>
      <w:r w:rsidRPr="005F3FE4">
        <w:rPr>
          <w:rFonts w:eastAsiaTheme="minorHAnsi" w:cstheme="minorBidi"/>
          <w:sz w:val="24"/>
          <w:lang w:eastAsia="en-US"/>
        </w:rPr>
        <w:t>r</w:t>
      </w:r>
      <w:r w:rsidRPr="005F3FE4">
        <w:rPr>
          <w:rFonts w:eastAsiaTheme="minorHAnsi" w:cstheme="minorBidi"/>
          <w:sz w:val="24"/>
          <w:lang w:eastAsia="en-US"/>
        </w:rPr>
        <w:t>den. Die Passagierabfertigung soll für diese Zwischenzeit an zwei Terminalstandorten (sog. „Double-Roof-Konzept“) erfolgen. Um das gesamte Verkehrsvolumen, welches im Rahmen des Double-Roof-Betriebes allokiert werden muss, abwickeln zu können, sind luftseitig zeitlich begrenzt wirksame Ergä</w:t>
      </w:r>
      <w:r w:rsidRPr="005F3FE4">
        <w:rPr>
          <w:rFonts w:eastAsiaTheme="minorHAnsi" w:cstheme="minorBidi"/>
          <w:sz w:val="24"/>
          <w:lang w:eastAsia="en-US"/>
        </w:rPr>
        <w:t>n</w:t>
      </w:r>
      <w:r w:rsidRPr="005F3FE4">
        <w:rPr>
          <w:rFonts w:eastAsiaTheme="minorHAnsi" w:cstheme="minorBidi"/>
          <w:sz w:val="24"/>
          <w:lang w:eastAsia="en-US"/>
        </w:rPr>
        <w:t>zungen des Rollwegenetzes notwendig.</w:t>
      </w:r>
    </w:p>
    <w:p w:rsidR="005F3FE4" w:rsidRPr="005F3FE4" w:rsidRDefault="005F3FE4" w:rsidP="005F3FE4">
      <w:pPr>
        <w:spacing w:before="240" w:after="240" w:line="240" w:lineRule="atLeast"/>
        <w:jc w:val="both"/>
        <w:rPr>
          <w:rFonts w:eastAsiaTheme="minorHAnsi" w:cstheme="minorBidi"/>
          <w:sz w:val="24"/>
          <w:lang w:eastAsia="en-US"/>
        </w:rPr>
      </w:pPr>
      <w:r w:rsidRPr="005F3FE4">
        <w:rPr>
          <w:rFonts w:eastAsiaTheme="minorHAnsi" w:cstheme="minorBidi"/>
          <w:sz w:val="24"/>
          <w:lang w:eastAsia="en-US"/>
        </w:rPr>
        <w:t>Gegenst</w:t>
      </w:r>
      <w:r>
        <w:rPr>
          <w:rFonts w:eastAsiaTheme="minorHAnsi" w:cstheme="minorBidi"/>
          <w:sz w:val="24"/>
          <w:lang w:eastAsia="en-US"/>
        </w:rPr>
        <w:t>and des Planänderungsantrages Nummer </w:t>
      </w:r>
      <w:r w:rsidRPr="005F3FE4">
        <w:rPr>
          <w:rFonts w:eastAsiaTheme="minorHAnsi" w:cstheme="minorBidi"/>
          <w:sz w:val="24"/>
          <w:lang w:eastAsia="en-US"/>
        </w:rPr>
        <w:t>33 sind die temporären Maßnahmen:</w:t>
      </w:r>
    </w:p>
    <w:p w:rsidR="005F3FE4" w:rsidRPr="005F3FE4" w:rsidRDefault="005F3FE4" w:rsidP="005F3FE4">
      <w:pPr>
        <w:numPr>
          <w:ilvl w:val="0"/>
          <w:numId w:val="2"/>
        </w:numPr>
        <w:spacing w:before="120" w:after="120" w:line="240" w:lineRule="atLeast"/>
        <w:ind w:left="714" w:hanging="357"/>
        <w:jc w:val="both"/>
        <w:rPr>
          <w:rFonts w:eastAsiaTheme="minorHAnsi" w:cstheme="minorBidi"/>
          <w:sz w:val="24"/>
          <w:lang w:eastAsia="en-US"/>
        </w:rPr>
      </w:pPr>
      <w:r w:rsidRPr="005F3FE4">
        <w:rPr>
          <w:rFonts w:eastAsiaTheme="minorHAnsi" w:cstheme="minorBidi"/>
          <w:sz w:val="24"/>
          <w:lang w:eastAsia="en-US"/>
        </w:rPr>
        <w:t>Anpassung/Errichtung Rollbahn</w:t>
      </w:r>
      <w:r>
        <w:rPr>
          <w:rFonts w:eastAsiaTheme="minorHAnsi" w:cstheme="minorBidi"/>
          <w:sz w:val="24"/>
          <w:lang w:eastAsia="en-US"/>
        </w:rPr>
        <w:t> </w:t>
      </w:r>
      <w:r w:rsidRPr="005F3FE4">
        <w:rPr>
          <w:rFonts w:eastAsiaTheme="minorHAnsi" w:cstheme="minorBidi"/>
          <w:sz w:val="24"/>
          <w:lang w:eastAsia="en-US"/>
        </w:rPr>
        <w:t>K5</w:t>
      </w:r>
    </w:p>
    <w:p w:rsidR="005F3FE4" w:rsidRPr="005F3FE4" w:rsidRDefault="005F3FE4" w:rsidP="005F3FE4">
      <w:pPr>
        <w:numPr>
          <w:ilvl w:val="0"/>
          <w:numId w:val="2"/>
        </w:numPr>
        <w:spacing w:before="120" w:after="120" w:line="240" w:lineRule="atLeast"/>
        <w:ind w:left="714" w:hanging="357"/>
        <w:jc w:val="both"/>
        <w:rPr>
          <w:rFonts w:eastAsiaTheme="minorHAnsi" w:cstheme="minorBidi"/>
          <w:sz w:val="24"/>
          <w:lang w:eastAsia="en-US"/>
        </w:rPr>
      </w:pPr>
      <w:r w:rsidRPr="005F3FE4">
        <w:rPr>
          <w:rFonts w:eastAsiaTheme="minorHAnsi" w:cstheme="minorBidi"/>
          <w:sz w:val="24"/>
          <w:lang w:eastAsia="en-US"/>
        </w:rPr>
        <w:t>Errichtung Rollbahn</w:t>
      </w:r>
      <w:r>
        <w:rPr>
          <w:rFonts w:eastAsiaTheme="minorHAnsi" w:cstheme="minorBidi"/>
          <w:sz w:val="24"/>
          <w:lang w:eastAsia="en-US"/>
        </w:rPr>
        <w:t> </w:t>
      </w:r>
      <w:r w:rsidRPr="005F3FE4">
        <w:rPr>
          <w:rFonts w:eastAsiaTheme="minorHAnsi" w:cstheme="minorBidi"/>
          <w:sz w:val="24"/>
          <w:lang w:eastAsia="en-US"/>
        </w:rPr>
        <w:t>K6 ink</w:t>
      </w:r>
      <w:r>
        <w:rPr>
          <w:rFonts w:eastAsiaTheme="minorHAnsi" w:cstheme="minorBidi"/>
          <w:sz w:val="24"/>
          <w:lang w:eastAsia="en-US"/>
        </w:rPr>
        <w:t>l</w:t>
      </w:r>
      <w:r w:rsidRPr="005F3FE4">
        <w:rPr>
          <w:rFonts w:eastAsiaTheme="minorHAnsi" w:cstheme="minorBidi"/>
          <w:sz w:val="24"/>
          <w:lang w:eastAsia="en-US"/>
        </w:rPr>
        <w:t>. Anschluss an Rollbahn</w:t>
      </w:r>
      <w:r>
        <w:rPr>
          <w:rFonts w:eastAsiaTheme="minorHAnsi" w:cstheme="minorBidi"/>
          <w:sz w:val="24"/>
          <w:lang w:eastAsia="en-US"/>
        </w:rPr>
        <w:t> </w:t>
      </w:r>
      <w:r w:rsidRPr="005F3FE4">
        <w:rPr>
          <w:rFonts w:eastAsiaTheme="minorHAnsi" w:cstheme="minorBidi"/>
          <w:sz w:val="24"/>
          <w:lang w:eastAsia="en-US"/>
        </w:rPr>
        <w:t>G</w:t>
      </w:r>
    </w:p>
    <w:p w:rsidR="005F3FE4" w:rsidRPr="005F3FE4" w:rsidRDefault="005F3FE4" w:rsidP="005F3FE4">
      <w:pPr>
        <w:numPr>
          <w:ilvl w:val="0"/>
          <w:numId w:val="2"/>
        </w:numPr>
        <w:spacing w:before="120" w:after="120" w:line="240" w:lineRule="atLeast"/>
        <w:ind w:left="714" w:hanging="357"/>
        <w:jc w:val="both"/>
        <w:rPr>
          <w:rFonts w:eastAsiaTheme="minorHAnsi" w:cstheme="minorBidi"/>
          <w:sz w:val="24"/>
          <w:lang w:eastAsia="en-US"/>
        </w:rPr>
      </w:pPr>
      <w:r w:rsidRPr="005F3FE4">
        <w:rPr>
          <w:rFonts w:eastAsiaTheme="minorHAnsi" w:cstheme="minorBidi"/>
          <w:sz w:val="24"/>
          <w:lang w:eastAsia="en-US"/>
        </w:rPr>
        <w:t>Errichtung Vorfeld</w:t>
      </w:r>
      <w:r>
        <w:rPr>
          <w:rFonts w:eastAsiaTheme="minorHAnsi" w:cstheme="minorBidi"/>
          <w:sz w:val="24"/>
          <w:lang w:eastAsia="en-US"/>
        </w:rPr>
        <w:t> </w:t>
      </w:r>
      <w:r w:rsidRPr="005F3FE4">
        <w:rPr>
          <w:rFonts w:eastAsiaTheme="minorHAnsi" w:cstheme="minorBidi"/>
          <w:sz w:val="24"/>
          <w:lang w:eastAsia="en-US"/>
        </w:rPr>
        <w:t>3b</w:t>
      </w:r>
    </w:p>
    <w:p w:rsidR="005F3FE4" w:rsidRPr="005F3FE4" w:rsidRDefault="005F3FE4" w:rsidP="005F3FE4">
      <w:pPr>
        <w:spacing w:before="240" w:after="240" w:line="240" w:lineRule="atLeast"/>
        <w:jc w:val="both"/>
        <w:rPr>
          <w:rFonts w:eastAsiaTheme="minorHAnsi" w:cstheme="minorBidi"/>
          <w:sz w:val="24"/>
          <w:lang w:eastAsia="en-US"/>
        </w:rPr>
      </w:pPr>
      <w:r w:rsidRPr="005F3FE4">
        <w:rPr>
          <w:rFonts w:eastAsiaTheme="minorHAnsi" w:cstheme="minorBidi"/>
          <w:sz w:val="24"/>
          <w:lang w:eastAsia="en-US"/>
        </w:rPr>
        <w:t>Für das beantra</w:t>
      </w:r>
      <w:r>
        <w:rPr>
          <w:rFonts w:eastAsiaTheme="minorHAnsi" w:cstheme="minorBidi"/>
          <w:sz w:val="24"/>
          <w:lang w:eastAsia="en-US"/>
        </w:rPr>
        <w:t>gte Vorhaben war gemäß § 3e Absatz</w:t>
      </w:r>
      <w:r w:rsidRPr="005F3FE4">
        <w:rPr>
          <w:rFonts w:eastAsiaTheme="minorHAnsi" w:cstheme="minorBidi"/>
          <w:sz w:val="24"/>
          <w:lang w:eastAsia="en-US"/>
        </w:rPr>
        <w:t> 1 N</w:t>
      </w:r>
      <w:r>
        <w:rPr>
          <w:rFonts w:eastAsiaTheme="minorHAnsi" w:cstheme="minorBidi"/>
          <w:sz w:val="24"/>
          <w:lang w:eastAsia="en-US"/>
        </w:rPr>
        <w:t>ummer</w:t>
      </w:r>
      <w:r w:rsidRPr="005F3FE4">
        <w:rPr>
          <w:rFonts w:eastAsiaTheme="minorHAnsi" w:cstheme="minorBidi"/>
          <w:sz w:val="24"/>
          <w:lang w:eastAsia="en-US"/>
        </w:rPr>
        <w:t xml:space="preserve"> 2 </w:t>
      </w:r>
      <w:r>
        <w:rPr>
          <w:rFonts w:eastAsiaTheme="minorHAnsi" w:cstheme="minorBidi"/>
          <w:sz w:val="24"/>
          <w:lang w:eastAsia="en-US"/>
        </w:rPr>
        <w:t xml:space="preserve">des </w:t>
      </w:r>
      <w:r w:rsidRPr="005F3FE4">
        <w:rPr>
          <w:rFonts w:eastAsiaTheme="minorHAnsi" w:cstheme="minorBidi"/>
          <w:sz w:val="24"/>
          <w:lang w:eastAsia="en-US"/>
        </w:rPr>
        <w:t>Gesetz</w:t>
      </w:r>
      <w:r>
        <w:rPr>
          <w:rFonts w:eastAsiaTheme="minorHAnsi" w:cstheme="minorBidi"/>
          <w:sz w:val="24"/>
          <w:lang w:eastAsia="en-US"/>
        </w:rPr>
        <w:t>es</w:t>
      </w:r>
      <w:r w:rsidRPr="005F3FE4">
        <w:rPr>
          <w:rFonts w:eastAsiaTheme="minorHAnsi" w:cstheme="minorBidi"/>
          <w:sz w:val="24"/>
          <w:lang w:eastAsia="en-US"/>
        </w:rPr>
        <w:t xml:space="preserve"> über die Umweltve</w:t>
      </w:r>
      <w:r w:rsidRPr="005F3FE4">
        <w:rPr>
          <w:rFonts w:eastAsiaTheme="minorHAnsi" w:cstheme="minorBidi"/>
          <w:sz w:val="24"/>
          <w:lang w:eastAsia="en-US"/>
        </w:rPr>
        <w:t>r</w:t>
      </w:r>
      <w:r w:rsidRPr="005F3FE4">
        <w:rPr>
          <w:rFonts w:eastAsiaTheme="minorHAnsi" w:cstheme="minorBidi"/>
          <w:sz w:val="24"/>
          <w:lang w:eastAsia="en-US"/>
        </w:rPr>
        <w:t>träglichkeitsprüfung (UVPG) eine allgemeine Vorprüfung des Einzelfalls nach § 3c Satz 1 und 3 UVPG durchzuführen, da es sich um eine Änderung des UVP-pflichtigen Grundvorhabens „Ausbau Verkehr</w:t>
      </w:r>
      <w:r w:rsidRPr="005F3FE4">
        <w:rPr>
          <w:rFonts w:eastAsiaTheme="minorHAnsi" w:cstheme="minorBidi"/>
          <w:sz w:val="24"/>
          <w:lang w:eastAsia="en-US"/>
        </w:rPr>
        <w:t>s</w:t>
      </w:r>
      <w:r w:rsidRPr="005F3FE4">
        <w:rPr>
          <w:rFonts w:eastAsiaTheme="minorHAnsi" w:cstheme="minorBidi"/>
          <w:sz w:val="24"/>
          <w:lang w:eastAsia="en-US"/>
        </w:rPr>
        <w:t>flughafen Berlin-Schönefeld“ handelt.</w:t>
      </w:r>
    </w:p>
    <w:p w:rsidR="005F3FE4" w:rsidRPr="005F3FE4" w:rsidRDefault="005F3FE4" w:rsidP="005F3FE4">
      <w:pPr>
        <w:spacing w:before="240" w:after="240" w:line="240" w:lineRule="atLeast"/>
        <w:jc w:val="both"/>
        <w:rPr>
          <w:rFonts w:eastAsiaTheme="minorHAnsi" w:cstheme="minorBidi"/>
          <w:sz w:val="24"/>
          <w:lang w:eastAsia="en-US"/>
        </w:rPr>
      </w:pPr>
      <w:r w:rsidRPr="005F3FE4">
        <w:rPr>
          <w:rFonts w:eastAsiaTheme="minorHAnsi" w:cstheme="minorBidi"/>
          <w:sz w:val="24"/>
          <w:lang w:eastAsia="en-US"/>
        </w:rPr>
        <w:t>Im Rahmen der Vorprüfung wurde festgestellt, dass für das beantragte Vorhaben keine Verpflichtung zur Durchführung einer Umweltverträglichkeitsprüfung besteht. Das Vorhaben kann nach Einschätzung der Behörde aufgrund überschlägiger Prüfung unter Berücksichtigung der in Anlage 2 zum UVPG au</w:t>
      </w:r>
      <w:r w:rsidRPr="005F3FE4">
        <w:rPr>
          <w:rFonts w:eastAsiaTheme="minorHAnsi" w:cstheme="minorBidi"/>
          <w:sz w:val="24"/>
          <w:lang w:eastAsia="en-US"/>
        </w:rPr>
        <w:t>f</w:t>
      </w:r>
      <w:r w:rsidRPr="005F3FE4">
        <w:rPr>
          <w:rFonts w:eastAsiaTheme="minorHAnsi" w:cstheme="minorBidi"/>
          <w:sz w:val="24"/>
          <w:lang w:eastAsia="en-US"/>
        </w:rPr>
        <w:t>geführten Kriterien keine erheblichen nachteiligen Umweltauswirkungen haben, die nach § 12 UVPG zu berücksichtigen wären. Bei der Vorprüfung wurde berücksichtigt, inwieweit Umweltauswirkungen durch die von der Trägerin des Vorhabens vorgesehenen Vermeidungs- und Verminderungsmaßnahmen offensichtlich ausgeschlossen werden.</w:t>
      </w:r>
    </w:p>
    <w:p w:rsidR="005F3FE4" w:rsidRPr="005F3FE4" w:rsidRDefault="005F3FE4" w:rsidP="005F3FE4">
      <w:pPr>
        <w:spacing w:before="240" w:after="240" w:line="240" w:lineRule="atLeast"/>
        <w:jc w:val="both"/>
        <w:rPr>
          <w:rFonts w:eastAsiaTheme="minorHAnsi" w:cstheme="minorBidi"/>
          <w:sz w:val="24"/>
          <w:lang w:eastAsia="en-US"/>
        </w:rPr>
      </w:pPr>
      <w:r w:rsidRPr="005F3FE4">
        <w:rPr>
          <w:rFonts w:eastAsiaTheme="minorHAnsi" w:cstheme="minorBidi"/>
          <w:sz w:val="24"/>
          <w:lang w:eastAsia="en-US"/>
        </w:rPr>
        <w:t>Gemäß § 3a Satz 3 UVPG ist diese Feststellung nicht selbstständig anfechtbar.</w:t>
      </w:r>
    </w:p>
    <w:p w:rsidR="005F3FE4" w:rsidRPr="00B31370" w:rsidRDefault="005F3FE4" w:rsidP="005F3FE4">
      <w:pPr>
        <w:spacing w:before="240" w:after="240" w:line="240" w:lineRule="atLeast"/>
        <w:jc w:val="both"/>
        <w:rPr>
          <w:rFonts w:eastAsiaTheme="minorHAnsi" w:cstheme="minorBidi"/>
          <w:sz w:val="24"/>
          <w:lang w:eastAsia="en-US"/>
        </w:rPr>
      </w:pPr>
      <w:r w:rsidRPr="005F3FE4">
        <w:rPr>
          <w:rFonts w:eastAsiaTheme="minorHAnsi" w:cstheme="minorBidi"/>
          <w:sz w:val="24"/>
          <w:lang w:eastAsia="en-US"/>
        </w:rPr>
        <w:t>Die der Entscheidung zugrunde liegenden Unterlagen sowie deren Begründung sind der Öffentlichkeit nach den Bestimmungen über den Zugang zu Umweltinformationen bei der Gemeinsamen Oberen Luftfahrtbehörde Berlin-Brandenburg, Mittelstraße 5/5a, 12529 Schönefeld, zugänglich.</w:t>
      </w:r>
    </w:p>
    <w:sectPr w:rsidR="005F3FE4" w:rsidRPr="00B313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D102B"/>
    <w:multiLevelType w:val="hybridMultilevel"/>
    <w:tmpl w:val="0B5289BC"/>
    <w:lvl w:ilvl="0" w:tplc="FDEE2E2A">
      <w:start w:val="414"/>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6E12283"/>
    <w:multiLevelType w:val="hybridMultilevel"/>
    <w:tmpl w:val="498CD154"/>
    <w:lvl w:ilvl="0" w:tplc="FDEE2E2A">
      <w:start w:val="414"/>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EB9"/>
    <w:rsid w:val="000F5EB9"/>
    <w:rsid w:val="003168BA"/>
    <w:rsid w:val="003D6D27"/>
    <w:rsid w:val="005F3FE4"/>
    <w:rsid w:val="00717929"/>
    <w:rsid w:val="009F46AC"/>
    <w:rsid w:val="00E02D62"/>
    <w:rsid w:val="00E901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5EB9"/>
    <w:pPr>
      <w:spacing w:after="0" w:line="240" w:lineRule="auto"/>
    </w:pPr>
    <w:rPr>
      <w:rFonts w:ascii="Arial Narrow" w:eastAsia="Times New Roman" w:hAnsi="Arial Narrow" w:cs="Times New Roman"/>
      <w:sz w:val="20"/>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F5E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5EB9"/>
    <w:pPr>
      <w:spacing w:after="0" w:line="240" w:lineRule="auto"/>
    </w:pPr>
    <w:rPr>
      <w:rFonts w:ascii="Arial Narrow" w:eastAsia="Times New Roman" w:hAnsi="Arial Narrow" w:cs="Times New Roman"/>
      <w:sz w:val="20"/>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F5E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8DDD06B3.dotm</Template>
  <TotalTime>0</TotalTime>
  <Pages>1</Pages>
  <Words>393</Words>
  <Characters>2480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LBV</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Berndt, Doreen</dc:creator>
  <cp:lastModifiedBy>Berndt, Doreen</cp:lastModifiedBy>
  <cp:revision>8</cp:revision>
  <dcterms:created xsi:type="dcterms:W3CDTF">2016-12-06T12:22:00Z</dcterms:created>
  <dcterms:modified xsi:type="dcterms:W3CDTF">2017-04-13T08:57:00Z</dcterms:modified>
</cp:coreProperties>
</file>